
<file path=[Content_Types].xml><?xml version="1.0" encoding="utf-8"?>
<Types xmlns="http://schemas.openxmlformats.org/package/2006/content-types">
  <Default Extension="xml" ContentType="application/xml"/>
  <Default Extension="bin" ContentType="application/vnd.openxmlformats-officedocument.oleObject"/>
  <Default Extension="rels" ContentType="application/vnd.openxmlformats-package.relationships+xml"/>
  <Default Extension="gif" ContentType="image/gif"/>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242BAB" w14:textId="7D8469EF" w:rsidR="00D057A8" w:rsidRPr="003D6F5A" w:rsidRDefault="00D057A8" w:rsidP="00E30581">
      <w:pPr>
        <w:spacing w:after="0" w:line="480" w:lineRule="auto"/>
        <w:rPr>
          <w:rFonts w:ascii="Times New Roman" w:hAnsi="Times New Roman" w:cs="Times New Roman"/>
          <w:sz w:val="24"/>
          <w:szCs w:val="24"/>
        </w:rPr>
      </w:pPr>
      <w:r w:rsidRPr="003D6F5A">
        <w:rPr>
          <w:rFonts w:ascii="Times New Roman" w:hAnsi="Times New Roman" w:cs="Times New Roman"/>
          <w:sz w:val="24"/>
          <w:szCs w:val="24"/>
        </w:rPr>
        <w:t xml:space="preserve">Running Head: </w:t>
      </w:r>
      <w:r w:rsidR="00AA3BBF" w:rsidRPr="003D6F5A">
        <w:rPr>
          <w:rFonts w:ascii="Times New Roman" w:hAnsi="Times New Roman" w:cs="Times New Roman"/>
          <w:sz w:val="24"/>
          <w:szCs w:val="24"/>
        </w:rPr>
        <w:t>HAPPY STUDENTS’ ACADEMIC SUCCESS</w:t>
      </w:r>
      <w:r w:rsidR="008806BE" w:rsidRPr="003D6F5A">
        <w:rPr>
          <w:rFonts w:ascii="Times New Roman" w:hAnsi="Times New Roman" w:cs="Times New Roman"/>
          <w:sz w:val="24"/>
          <w:szCs w:val="24"/>
        </w:rPr>
        <w:t xml:space="preserve"> </w:t>
      </w:r>
    </w:p>
    <w:p w14:paraId="462CC996" w14:textId="77777777" w:rsidR="00E30581" w:rsidRDefault="00E30581" w:rsidP="00E30581">
      <w:pPr>
        <w:spacing w:after="0" w:line="480" w:lineRule="auto"/>
        <w:jc w:val="center"/>
        <w:rPr>
          <w:rFonts w:ascii="Times New Roman" w:eastAsia="Times New Roman" w:hAnsi="Times New Roman" w:cs="Times New Roman"/>
          <w:sz w:val="24"/>
          <w:szCs w:val="24"/>
          <w:lang w:eastAsia="en-CA"/>
        </w:rPr>
      </w:pPr>
    </w:p>
    <w:p w14:paraId="0441B66D" w14:textId="77777777" w:rsidR="00E30581" w:rsidRDefault="00C07608" w:rsidP="00E30581">
      <w:pPr>
        <w:spacing w:after="0" w:line="480" w:lineRule="auto"/>
        <w:jc w:val="center"/>
        <w:rPr>
          <w:rFonts w:ascii="Times New Roman" w:eastAsia="Times New Roman" w:hAnsi="Times New Roman" w:cs="Times New Roman"/>
          <w:sz w:val="24"/>
          <w:szCs w:val="24"/>
          <w:lang w:eastAsia="en-CA"/>
        </w:rPr>
      </w:pPr>
      <w:r w:rsidRPr="00C07608">
        <w:rPr>
          <w:rFonts w:ascii="Times New Roman" w:eastAsia="Times New Roman" w:hAnsi="Times New Roman" w:cs="Times New Roman"/>
          <w:sz w:val="24"/>
          <w:szCs w:val="24"/>
          <w:lang w:eastAsia="en-CA"/>
        </w:rPr>
        <w:t xml:space="preserve">Tracking Affect and Academic Success </w:t>
      </w:r>
      <w:r w:rsidR="00993AC4">
        <w:rPr>
          <w:rFonts w:ascii="Times New Roman" w:eastAsia="Times New Roman" w:hAnsi="Times New Roman" w:cs="Times New Roman"/>
          <w:sz w:val="24"/>
          <w:szCs w:val="24"/>
          <w:lang w:eastAsia="en-CA"/>
        </w:rPr>
        <w:t>across</w:t>
      </w:r>
      <w:r w:rsidRPr="00C07608">
        <w:rPr>
          <w:rFonts w:ascii="Times New Roman" w:eastAsia="Times New Roman" w:hAnsi="Times New Roman" w:cs="Times New Roman"/>
          <w:sz w:val="24"/>
          <w:szCs w:val="24"/>
          <w:lang w:eastAsia="en-CA"/>
        </w:rPr>
        <w:t xml:space="preserve"> University: </w:t>
      </w:r>
    </w:p>
    <w:p w14:paraId="60BD11C0" w14:textId="6800280C" w:rsidR="00C07608" w:rsidRPr="00C07608" w:rsidRDefault="00C07608" w:rsidP="00E30581">
      <w:pPr>
        <w:spacing w:after="0" w:line="480" w:lineRule="auto"/>
        <w:jc w:val="center"/>
        <w:rPr>
          <w:rFonts w:ascii="Times New Roman" w:eastAsia="Times New Roman" w:hAnsi="Times New Roman" w:cs="Times New Roman"/>
          <w:sz w:val="24"/>
          <w:szCs w:val="24"/>
          <w:lang w:eastAsia="en-CA"/>
        </w:rPr>
      </w:pPr>
      <w:r w:rsidRPr="00C07608">
        <w:rPr>
          <w:rFonts w:ascii="Times New Roman" w:eastAsia="Times New Roman" w:hAnsi="Times New Roman" w:cs="Times New Roman"/>
          <w:sz w:val="24"/>
          <w:szCs w:val="24"/>
          <w:lang w:eastAsia="en-CA"/>
        </w:rPr>
        <w:t xml:space="preserve">Happy Students Benefit </w:t>
      </w:r>
      <w:r w:rsidR="00993AC4">
        <w:rPr>
          <w:rFonts w:ascii="Times New Roman" w:eastAsia="Times New Roman" w:hAnsi="Times New Roman" w:cs="Times New Roman"/>
          <w:sz w:val="24"/>
          <w:szCs w:val="24"/>
          <w:lang w:eastAsia="en-CA"/>
        </w:rPr>
        <w:t>from Bouts of Negative Mood</w:t>
      </w:r>
    </w:p>
    <w:p w14:paraId="505ED847" w14:textId="67510633" w:rsidR="00C07608" w:rsidRPr="00C07608" w:rsidRDefault="00C07608" w:rsidP="00E30581">
      <w:pPr>
        <w:spacing w:after="0" w:line="480" w:lineRule="auto"/>
        <w:rPr>
          <w:rFonts w:ascii="Times New Roman" w:eastAsia="Times New Roman" w:hAnsi="Times New Roman" w:cs="Times New Roman"/>
          <w:sz w:val="24"/>
          <w:szCs w:val="24"/>
          <w:lang w:eastAsia="en-CA"/>
        </w:rPr>
      </w:pPr>
      <w:r>
        <w:rPr>
          <w:rFonts w:ascii="Times New Roman" w:eastAsia="Times New Roman" w:hAnsi="Times New Roman" w:cs="Times New Roman"/>
          <w:noProof/>
          <w:sz w:val="24"/>
          <w:szCs w:val="24"/>
          <w:lang w:val="en-US"/>
        </w:rPr>
        <w:drawing>
          <wp:inline distT="0" distB="0" distL="0" distR="0" wp14:anchorId="3BD11FC8" wp14:editId="726D5489">
            <wp:extent cx="6350" cy="6350"/>
            <wp:effectExtent l="0" t="0" r="0" b="0"/>
            <wp:docPr id="1" name="Picture 1" descr="https://ssl.gstatic.com/ui/v1/icons/mail/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ssl.gstatic.com/ui/v1/icons/mail/images/cleardot.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p>
    <w:p w14:paraId="103F1D63" w14:textId="33F14CA8" w:rsidR="00D7656F" w:rsidRPr="00D057A8" w:rsidRDefault="00D7656F" w:rsidP="00E30581">
      <w:pPr>
        <w:spacing w:after="0" w:line="240" w:lineRule="auto"/>
        <w:jc w:val="center"/>
        <w:rPr>
          <w:rFonts w:ascii="Times New Roman" w:hAnsi="Times New Roman" w:cs="Times New Roman"/>
          <w:sz w:val="24"/>
          <w:szCs w:val="24"/>
        </w:rPr>
      </w:pPr>
      <w:r w:rsidRPr="00D057A8">
        <w:rPr>
          <w:rFonts w:ascii="Times New Roman" w:hAnsi="Times New Roman" w:cs="Times New Roman"/>
          <w:sz w:val="24"/>
          <w:szCs w:val="24"/>
        </w:rPr>
        <w:t>Erin T. Barker</w:t>
      </w:r>
    </w:p>
    <w:p w14:paraId="605722C6" w14:textId="77777777" w:rsidR="00D7656F" w:rsidRPr="00D057A8" w:rsidRDefault="00D7656F" w:rsidP="00E3058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Department of Psychology, Concordia University, Montreal, Quebec Canada</w:t>
      </w:r>
    </w:p>
    <w:p w14:paraId="76A7BADF" w14:textId="77777777" w:rsidR="00E30581" w:rsidRDefault="00E30581" w:rsidP="00E30581">
      <w:pPr>
        <w:spacing w:after="0" w:line="240" w:lineRule="auto"/>
        <w:jc w:val="center"/>
        <w:rPr>
          <w:rFonts w:ascii="Times New Roman" w:hAnsi="Times New Roman" w:cs="Times New Roman"/>
          <w:sz w:val="24"/>
          <w:szCs w:val="24"/>
        </w:rPr>
      </w:pPr>
    </w:p>
    <w:p w14:paraId="09DDEE89" w14:textId="77777777" w:rsidR="00D7656F" w:rsidRDefault="00D7656F" w:rsidP="00E30581">
      <w:pPr>
        <w:spacing w:after="0" w:line="240" w:lineRule="auto"/>
        <w:jc w:val="center"/>
        <w:rPr>
          <w:rFonts w:ascii="Times New Roman" w:hAnsi="Times New Roman" w:cs="Times New Roman"/>
          <w:sz w:val="24"/>
          <w:szCs w:val="24"/>
        </w:rPr>
      </w:pPr>
      <w:r w:rsidRPr="00D057A8">
        <w:rPr>
          <w:rFonts w:ascii="Times New Roman" w:hAnsi="Times New Roman" w:cs="Times New Roman"/>
          <w:sz w:val="24"/>
          <w:szCs w:val="24"/>
        </w:rPr>
        <w:t xml:space="preserve">Andrea L. </w:t>
      </w:r>
      <w:r>
        <w:rPr>
          <w:rFonts w:ascii="Times New Roman" w:hAnsi="Times New Roman" w:cs="Times New Roman"/>
          <w:sz w:val="24"/>
          <w:szCs w:val="24"/>
        </w:rPr>
        <w:t>Howard</w:t>
      </w:r>
    </w:p>
    <w:p w14:paraId="2214A0C3" w14:textId="77777777" w:rsidR="00D7656F" w:rsidRDefault="00D7656F" w:rsidP="00E3058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Department of Psychology, Carleton University, Ottawa, Ontario, Canada</w:t>
      </w:r>
    </w:p>
    <w:p w14:paraId="1BB8F3ED" w14:textId="77777777" w:rsidR="00E30581" w:rsidRDefault="00E30581" w:rsidP="00E30581">
      <w:pPr>
        <w:spacing w:after="0" w:line="240" w:lineRule="auto"/>
        <w:jc w:val="center"/>
        <w:rPr>
          <w:rFonts w:ascii="Times New Roman" w:hAnsi="Times New Roman" w:cs="Times New Roman"/>
          <w:sz w:val="24"/>
          <w:szCs w:val="24"/>
        </w:rPr>
      </w:pPr>
    </w:p>
    <w:p w14:paraId="0C682C04" w14:textId="77777777" w:rsidR="00D7656F" w:rsidRPr="00D057A8" w:rsidRDefault="00D7656F" w:rsidP="00E30581">
      <w:pPr>
        <w:spacing w:after="0" w:line="240" w:lineRule="auto"/>
        <w:jc w:val="center"/>
        <w:rPr>
          <w:rFonts w:ascii="Times New Roman" w:hAnsi="Times New Roman" w:cs="Times New Roman"/>
          <w:sz w:val="24"/>
          <w:szCs w:val="24"/>
          <w:vertAlign w:val="superscript"/>
        </w:rPr>
      </w:pPr>
      <w:r w:rsidRPr="00D057A8">
        <w:rPr>
          <w:rFonts w:ascii="Times New Roman" w:hAnsi="Times New Roman" w:cs="Times New Roman"/>
          <w:sz w:val="24"/>
          <w:szCs w:val="24"/>
        </w:rPr>
        <w:t xml:space="preserve">Nancy L. </w:t>
      </w:r>
      <w:proofErr w:type="spellStart"/>
      <w:r w:rsidRPr="00D057A8">
        <w:rPr>
          <w:rFonts w:ascii="Times New Roman" w:hAnsi="Times New Roman" w:cs="Times New Roman"/>
          <w:sz w:val="24"/>
          <w:szCs w:val="24"/>
        </w:rPr>
        <w:t>Galambos</w:t>
      </w:r>
      <w:proofErr w:type="spellEnd"/>
    </w:p>
    <w:p w14:paraId="136D3A65" w14:textId="77777777" w:rsidR="00D7656F" w:rsidRDefault="00D7656F" w:rsidP="00E30581">
      <w:pPr>
        <w:spacing w:after="0" w:line="240" w:lineRule="auto"/>
        <w:ind w:firstLine="720"/>
        <w:jc w:val="center"/>
        <w:rPr>
          <w:rFonts w:ascii="Times New Roman" w:hAnsi="Times New Roman" w:cs="Times New Roman"/>
          <w:sz w:val="24"/>
          <w:szCs w:val="24"/>
        </w:rPr>
      </w:pPr>
      <w:r w:rsidRPr="00D057A8">
        <w:rPr>
          <w:rFonts w:ascii="Times New Roman" w:hAnsi="Times New Roman" w:cs="Times New Roman"/>
          <w:sz w:val="24"/>
          <w:szCs w:val="24"/>
        </w:rPr>
        <w:t>Department of Psychology, University of Alberta, Edmonton, Alberta, Canada</w:t>
      </w:r>
    </w:p>
    <w:p w14:paraId="217288C4" w14:textId="77777777" w:rsidR="00E30581" w:rsidRDefault="00E30581" w:rsidP="00E30581">
      <w:pPr>
        <w:spacing w:after="0" w:line="240" w:lineRule="auto"/>
        <w:jc w:val="center"/>
        <w:rPr>
          <w:rFonts w:ascii="Times New Roman" w:hAnsi="Times New Roman" w:cs="Times New Roman"/>
          <w:sz w:val="24"/>
          <w:szCs w:val="24"/>
        </w:rPr>
      </w:pPr>
    </w:p>
    <w:p w14:paraId="6065FD38" w14:textId="77777777" w:rsidR="00D7656F" w:rsidRDefault="00D7656F" w:rsidP="00E30581">
      <w:pPr>
        <w:spacing w:after="0" w:line="240" w:lineRule="auto"/>
        <w:jc w:val="center"/>
        <w:rPr>
          <w:rFonts w:ascii="Times New Roman" w:hAnsi="Times New Roman" w:cs="Times New Roman"/>
          <w:sz w:val="24"/>
          <w:szCs w:val="24"/>
        </w:rPr>
      </w:pPr>
      <w:proofErr w:type="spellStart"/>
      <w:r>
        <w:rPr>
          <w:rFonts w:ascii="Times New Roman" w:hAnsi="Times New Roman" w:cs="Times New Roman"/>
          <w:sz w:val="24"/>
          <w:szCs w:val="24"/>
        </w:rPr>
        <w:t>Carsten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Wrosch</w:t>
      </w:r>
      <w:proofErr w:type="spellEnd"/>
    </w:p>
    <w:p w14:paraId="43B046F4" w14:textId="77777777" w:rsidR="00D7656F" w:rsidRPr="00D057A8" w:rsidRDefault="00D7656F" w:rsidP="00E3058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Department of Psychology, Concordia University, Montreal, Quebec Canada</w:t>
      </w:r>
    </w:p>
    <w:p w14:paraId="551B6D61" w14:textId="77777777" w:rsidR="00E30581" w:rsidRDefault="00E30581" w:rsidP="00E30581">
      <w:pPr>
        <w:spacing w:after="0" w:line="480" w:lineRule="auto"/>
        <w:jc w:val="center"/>
        <w:rPr>
          <w:rFonts w:ascii="Times New Roman" w:hAnsi="Times New Roman" w:cs="Times New Roman"/>
          <w:sz w:val="24"/>
          <w:szCs w:val="24"/>
        </w:rPr>
      </w:pPr>
    </w:p>
    <w:p w14:paraId="41F58D7C" w14:textId="77777777" w:rsidR="00E30581" w:rsidRDefault="00E30581" w:rsidP="00E30581">
      <w:pPr>
        <w:spacing w:after="0" w:line="480" w:lineRule="auto"/>
        <w:jc w:val="center"/>
        <w:rPr>
          <w:rFonts w:ascii="Times New Roman" w:hAnsi="Times New Roman" w:cs="Times New Roman"/>
          <w:sz w:val="24"/>
          <w:szCs w:val="24"/>
        </w:rPr>
      </w:pPr>
    </w:p>
    <w:p w14:paraId="403DE99C" w14:textId="77777777" w:rsidR="00E30581" w:rsidRDefault="00E30581" w:rsidP="00E30581">
      <w:pPr>
        <w:spacing w:after="0" w:line="480" w:lineRule="auto"/>
        <w:jc w:val="center"/>
        <w:rPr>
          <w:rFonts w:ascii="Times New Roman" w:hAnsi="Times New Roman" w:cs="Times New Roman"/>
          <w:sz w:val="24"/>
          <w:szCs w:val="24"/>
        </w:rPr>
      </w:pPr>
    </w:p>
    <w:p w14:paraId="71580F15" w14:textId="00B2CF64" w:rsidR="00E30581" w:rsidRDefault="009304D2" w:rsidP="00E30581">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A</w:t>
      </w:r>
      <w:r w:rsidR="00E30581">
        <w:rPr>
          <w:rFonts w:ascii="Times New Roman" w:hAnsi="Times New Roman" w:cs="Times New Roman"/>
          <w:sz w:val="24"/>
          <w:szCs w:val="24"/>
        </w:rPr>
        <w:t>ccepted for publication</w:t>
      </w:r>
      <w:r>
        <w:rPr>
          <w:rFonts w:ascii="Times New Roman" w:hAnsi="Times New Roman" w:cs="Times New Roman"/>
          <w:sz w:val="24"/>
          <w:szCs w:val="24"/>
        </w:rPr>
        <w:t xml:space="preserve">, </w:t>
      </w:r>
      <w:r w:rsidR="00E30581" w:rsidRPr="00E30581">
        <w:rPr>
          <w:rFonts w:ascii="Times New Roman" w:hAnsi="Times New Roman" w:cs="Times New Roman"/>
          <w:i/>
          <w:sz w:val="24"/>
          <w:szCs w:val="24"/>
        </w:rPr>
        <w:t>Developmental Psychology</w:t>
      </w:r>
      <w:r>
        <w:rPr>
          <w:rFonts w:ascii="Times New Roman" w:hAnsi="Times New Roman" w:cs="Times New Roman"/>
          <w:i/>
          <w:sz w:val="24"/>
          <w:szCs w:val="24"/>
        </w:rPr>
        <w:t>,</w:t>
      </w:r>
      <w:r w:rsidR="00E30581">
        <w:rPr>
          <w:rFonts w:ascii="Times New Roman" w:hAnsi="Times New Roman" w:cs="Times New Roman"/>
          <w:sz w:val="24"/>
          <w:szCs w:val="24"/>
        </w:rPr>
        <w:t xml:space="preserve"> August 2016</w:t>
      </w:r>
    </w:p>
    <w:p w14:paraId="53C1656B" w14:textId="77777777" w:rsidR="00D7656F" w:rsidRDefault="00D7656F" w:rsidP="00E30581">
      <w:pPr>
        <w:spacing w:after="0" w:line="480" w:lineRule="auto"/>
      </w:pPr>
    </w:p>
    <w:p w14:paraId="3D5C8D7E" w14:textId="77777777" w:rsidR="00D7656F" w:rsidRDefault="00D7656F" w:rsidP="009304D2">
      <w:pPr>
        <w:spacing w:after="0" w:line="240" w:lineRule="auto"/>
        <w:jc w:val="center"/>
        <w:rPr>
          <w:rFonts w:ascii="Times New Roman" w:hAnsi="Times New Roman" w:cs="Times New Roman"/>
          <w:sz w:val="24"/>
          <w:szCs w:val="24"/>
        </w:rPr>
      </w:pPr>
      <w:bookmarkStart w:id="0" w:name="_GoBack"/>
      <w:bookmarkEnd w:id="0"/>
      <w:r w:rsidRPr="00930EBF">
        <w:rPr>
          <w:rFonts w:ascii="Times New Roman" w:hAnsi="Times New Roman" w:cs="Times New Roman"/>
          <w:sz w:val="24"/>
          <w:szCs w:val="24"/>
        </w:rPr>
        <w:t>Author Contributions</w:t>
      </w:r>
    </w:p>
    <w:p w14:paraId="30BBF5A5" w14:textId="77777777" w:rsidR="00DB0263" w:rsidRPr="00930EBF" w:rsidRDefault="00DB0263" w:rsidP="009304D2">
      <w:pPr>
        <w:spacing w:after="0" w:line="240" w:lineRule="auto"/>
        <w:jc w:val="center"/>
        <w:rPr>
          <w:rFonts w:ascii="Times New Roman" w:hAnsi="Times New Roman" w:cs="Times New Roman"/>
          <w:sz w:val="24"/>
          <w:szCs w:val="24"/>
        </w:rPr>
      </w:pPr>
    </w:p>
    <w:p w14:paraId="22ACE986" w14:textId="77777777" w:rsidR="00D7656F" w:rsidRDefault="00D7656F" w:rsidP="009304D2">
      <w:pPr>
        <w:spacing w:after="0" w:line="240" w:lineRule="auto"/>
        <w:rPr>
          <w:rFonts w:ascii="Times New Roman" w:hAnsi="Times New Roman" w:cs="Times New Roman"/>
          <w:sz w:val="24"/>
          <w:szCs w:val="24"/>
        </w:rPr>
      </w:pPr>
      <w:r>
        <w:rPr>
          <w:rFonts w:ascii="Times New Roman" w:hAnsi="Times New Roman" w:cs="Times New Roman"/>
          <w:sz w:val="24"/>
          <w:szCs w:val="24"/>
        </w:rPr>
        <w:t>A</w:t>
      </w:r>
      <w:r w:rsidRPr="00930EBF">
        <w:rPr>
          <w:rFonts w:ascii="Times New Roman" w:hAnsi="Times New Roman" w:cs="Times New Roman"/>
          <w:sz w:val="24"/>
          <w:szCs w:val="24"/>
        </w:rPr>
        <w:t xml:space="preserve">ll authors contributed to the development of the study concept. Study design and data collection were the responsibility of </w:t>
      </w:r>
      <w:proofErr w:type="spellStart"/>
      <w:r w:rsidRPr="00930EBF">
        <w:rPr>
          <w:rFonts w:ascii="Times New Roman" w:hAnsi="Times New Roman" w:cs="Times New Roman"/>
          <w:sz w:val="24"/>
          <w:szCs w:val="24"/>
        </w:rPr>
        <w:t>N.L</w:t>
      </w:r>
      <w:proofErr w:type="spellEnd"/>
      <w:r w:rsidRPr="00930EBF">
        <w:rPr>
          <w:rFonts w:ascii="Times New Roman" w:hAnsi="Times New Roman" w:cs="Times New Roman"/>
          <w:sz w:val="24"/>
          <w:szCs w:val="24"/>
        </w:rPr>
        <w:t xml:space="preserve">. </w:t>
      </w:r>
      <w:proofErr w:type="spellStart"/>
      <w:r w:rsidRPr="00930EBF">
        <w:rPr>
          <w:rFonts w:ascii="Times New Roman" w:hAnsi="Times New Roman" w:cs="Times New Roman"/>
          <w:sz w:val="24"/>
          <w:szCs w:val="24"/>
        </w:rPr>
        <w:t>Galambos</w:t>
      </w:r>
      <w:proofErr w:type="spellEnd"/>
      <w:r w:rsidRPr="00930EBF">
        <w:rPr>
          <w:rFonts w:ascii="Times New Roman" w:hAnsi="Times New Roman" w:cs="Times New Roman"/>
          <w:sz w:val="24"/>
          <w:szCs w:val="24"/>
        </w:rPr>
        <w:t xml:space="preserve">, </w:t>
      </w:r>
      <w:proofErr w:type="spellStart"/>
      <w:r w:rsidRPr="00930EBF">
        <w:rPr>
          <w:rFonts w:ascii="Times New Roman" w:hAnsi="Times New Roman" w:cs="Times New Roman"/>
          <w:sz w:val="24"/>
          <w:szCs w:val="24"/>
        </w:rPr>
        <w:t>A.L</w:t>
      </w:r>
      <w:proofErr w:type="spellEnd"/>
      <w:r w:rsidRPr="00930EBF">
        <w:rPr>
          <w:rFonts w:ascii="Times New Roman" w:hAnsi="Times New Roman" w:cs="Times New Roman"/>
          <w:sz w:val="24"/>
          <w:szCs w:val="24"/>
        </w:rPr>
        <w:t xml:space="preserve">. Howard, and </w:t>
      </w:r>
      <w:proofErr w:type="spellStart"/>
      <w:r w:rsidRPr="00930EBF">
        <w:rPr>
          <w:rFonts w:ascii="Times New Roman" w:hAnsi="Times New Roman" w:cs="Times New Roman"/>
          <w:sz w:val="24"/>
          <w:szCs w:val="24"/>
        </w:rPr>
        <w:t>E.T</w:t>
      </w:r>
      <w:proofErr w:type="spellEnd"/>
      <w:r w:rsidRPr="00930EBF">
        <w:rPr>
          <w:rFonts w:ascii="Times New Roman" w:hAnsi="Times New Roman" w:cs="Times New Roman"/>
          <w:sz w:val="24"/>
          <w:szCs w:val="24"/>
        </w:rPr>
        <w:t xml:space="preserve">. Barker. </w:t>
      </w:r>
      <w:proofErr w:type="spellStart"/>
      <w:r w:rsidRPr="00930EBF">
        <w:rPr>
          <w:rFonts w:ascii="Times New Roman" w:hAnsi="Times New Roman" w:cs="Times New Roman"/>
          <w:sz w:val="24"/>
          <w:szCs w:val="24"/>
        </w:rPr>
        <w:t>E.T</w:t>
      </w:r>
      <w:proofErr w:type="spellEnd"/>
      <w:r w:rsidRPr="00930EBF">
        <w:rPr>
          <w:rFonts w:ascii="Times New Roman" w:hAnsi="Times New Roman" w:cs="Times New Roman"/>
          <w:sz w:val="24"/>
          <w:szCs w:val="24"/>
        </w:rPr>
        <w:t xml:space="preserve">. Barker drafted the Introduction and Discussion sections. </w:t>
      </w:r>
      <w:proofErr w:type="spellStart"/>
      <w:r w:rsidRPr="00930EBF">
        <w:rPr>
          <w:rFonts w:ascii="Times New Roman" w:hAnsi="Times New Roman" w:cs="Times New Roman"/>
          <w:sz w:val="24"/>
          <w:szCs w:val="24"/>
        </w:rPr>
        <w:t>A.L</w:t>
      </w:r>
      <w:proofErr w:type="spellEnd"/>
      <w:r w:rsidRPr="00930EBF">
        <w:rPr>
          <w:rFonts w:ascii="Times New Roman" w:hAnsi="Times New Roman" w:cs="Times New Roman"/>
          <w:sz w:val="24"/>
          <w:szCs w:val="24"/>
        </w:rPr>
        <w:t>. Howard performed the data analysis and drafted the Methods and Results sections. All co-authors provided critical revisions and approved the final version of the manuscript for submission.</w:t>
      </w:r>
    </w:p>
    <w:p w14:paraId="71C5F233" w14:textId="77777777" w:rsidR="009304D2" w:rsidRDefault="009304D2" w:rsidP="009304D2">
      <w:pPr>
        <w:spacing w:after="0" w:line="240" w:lineRule="auto"/>
        <w:rPr>
          <w:rFonts w:ascii="Times New Roman" w:hAnsi="Times New Roman" w:cs="Times New Roman"/>
          <w:sz w:val="24"/>
          <w:szCs w:val="24"/>
        </w:rPr>
      </w:pPr>
    </w:p>
    <w:p w14:paraId="0EFEBAF0" w14:textId="1590B516" w:rsidR="009304D2" w:rsidRDefault="009304D2" w:rsidP="009304D2">
      <w:pPr>
        <w:widowControl w:val="0"/>
        <w:autoSpaceDE w:val="0"/>
        <w:autoSpaceDN w:val="0"/>
        <w:adjustRightInd w:val="0"/>
        <w:spacing w:after="0" w:line="240" w:lineRule="auto"/>
        <w:rPr>
          <w:rFonts w:ascii="Times New Roman" w:hAnsi="Times New Roman"/>
          <w:sz w:val="24"/>
          <w:szCs w:val="24"/>
          <w:lang w:val="en-US"/>
        </w:rPr>
      </w:pPr>
      <w:r w:rsidRPr="008E5F00">
        <w:rPr>
          <w:rFonts w:ascii="Times New Roman" w:hAnsi="Times New Roman"/>
          <w:sz w:val="24"/>
          <w:szCs w:val="24"/>
          <w:lang w:val="en-US"/>
        </w:rPr>
        <w:t xml:space="preserve">This is a </w:t>
      </w:r>
      <w:r>
        <w:rPr>
          <w:rFonts w:ascii="Times New Roman" w:hAnsi="Times New Roman"/>
          <w:sz w:val="24"/>
          <w:szCs w:val="24"/>
          <w:lang w:val="en-US"/>
        </w:rPr>
        <w:t>word</w:t>
      </w:r>
      <w:r w:rsidRPr="008E5F00">
        <w:rPr>
          <w:rFonts w:ascii="Times New Roman" w:hAnsi="Times New Roman"/>
          <w:sz w:val="24"/>
          <w:szCs w:val="24"/>
          <w:lang w:val="en-US"/>
        </w:rPr>
        <w:t xml:space="preserve"> file of an unedited manuscript that has been accepted for publication in </w:t>
      </w:r>
      <w:r w:rsidR="008C010C">
        <w:rPr>
          <w:rFonts w:ascii="Times New Roman" w:hAnsi="Times New Roman"/>
          <w:i/>
          <w:sz w:val="24"/>
          <w:szCs w:val="24"/>
          <w:lang w:val="en-US"/>
        </w:rPr>
        <w:t xml:space="preserve">Developmental </w:t>
      </w:r>
      <w:r w:rsidRPr="005D6F68">
        <w:rPr>
          <w:rFonts w:ascii="Times New Roman" w:hAnsi="Times New Roman"/>
          <w:i/>
          <w:sz w:val="24"/>
          <w:szCs w:val="24"/>
          <w:lang w:val="en-US"/>
        </w:rPr>
        <w:t>Psychology</w:t>
      </w:r>
      <w:r w:rsidRPr="008E5F00">
        <w:rPr>
          <w:rFonts w:ascii="Times New Roman" w:hAnsi="Times New Roman"/>
          <w:sz w:val="24"/>
          <w:szCs w:val="24"/>
          <w:lang w:val="en-US"/>
        </w:rPr>
        <w:t>. The manuscript will undergo copyediting, typesetting, and review of the resulting proof before it is published in its final form. Please note that during the production process errors may be discovered</w:t>
      </w:r>
      <w:r>
        <w:rPr>
          <w:rFonts w:ascii="Times New Roman" w:hAnsi="Times New Roman"/>
          <w:sz w:val="24"/>
          <w:szCs w:val="24"/>
          <w:lang w:val="en-US"/>
        </w:rPr>
        <w:t xml:space="preserve"> which could affect the content</w:t>
      </w:r>
      <w:r w:rsidRPr="008E5F00">
        <w:rPr>
          <w:rFonts w:ascii="Times New Roman" w:hAnsi="Times New Roman"/>
          <w:sz w:val="24"/>
          <w:szCs w:val="24"/>
          <w:lang w:val="en-US"/>
        </w:rPr>
        <w:t>.</w:t>
      </w:r>
    </w:p>
    <w:p w14:paraId="66CAD949" w14:textId="77777777" w:rsidR="009304D2" w:rsidRDefault="009304D2" w:rsidP="00E30581">
      <w:pPr>
        <w:spacing w:after="0" w:line="480" w:lineRule="auto"/>
      </w:pPr>
    </w:p>
    <w:p w14:paraId="3FD7BBA8" w14:textId="77777777" w:rsidR="00E30581" w:rsidRDefault="00E30581">
      <w:pPr>
        <w:rPr>
          <w:rFonts w:ascii="Times New Roman" w:hAnsi="Times New Roman" w:cs="Times New Roman"/>
          <w:b/>
          <w:sz w:val="24"/>
          <w:szCs w:val="24"/>
        </w:rPr>
      </w:pPr>
      <w:r>
        <w:rPr>
          <w:rFonts w:ascii="Times New Roman" w:hAnsi="Times New Roman" w:cs="Times New Roman"/>
          <w:b/>
          <w:sz w:val="24"/>
          <w:szCs w:val="24"/>
        </w:rPr>
        <w:br w:type="page"/>
      </w:r>
    </w:p>
    <w:p w14:paraId="6C102009" w14:textId="3757D6C9" w:rsidR="006D2B72" w:rsidRPr="003D6F5A" w:rsidRDefault="0097111A" w:rsidP="0097111A">
      <w:pPr>
        <w:jc w:val="center"/>
        <w:rPr>
          <w:rFonts w:ascii="Times New Roman" w:hAnsi="Times New Roman" w:cs="Times New Roman"/>
          <w:b/>
          <w:sz w:val="24"/>
          <w:szCs w:val="24"/>
        </w:rPr>
      </w:pPr>
      <w:r w:rsidRPr="003D6F5A">
        <w:rPr>
          <w:rFonts w:ascii="Times New Roman" w:hAnsi="Times New Roman" w:cs="Times New Roman"/>
          <w:b/>
          <w:sz w:val="24"/>
          <w:szCs w:val="24"/>
        </w:rPr>
        <w:lastRenderedPageBreak/>
        <w:t>A</w:t>
      </w:r>
      <w:r w:rsidR="00D057A8" w:rsidRPr="003D6F5A">
        <w:rPr>
          <w:rFonts w:ascii="Times New Roman" w:hAnsi="Times New Roman" w:cs="Times New Roman"/>
          <w:b/>
          <w:sz w:val="24"/>
          <w:szCs w:val="24"/>
        </w:rPr>
        <w:t>bstract</w:t>
      </w:r>
    </w:p>
    <w:p w14:paraId="5D7EC8A5" w14:textId="2AF8062A" w:rsidR="006D2B72" w:rsidRPr="003D6F5A" w:rsidRDefault="005950BB" w:rsidP="006D2B72">
      <w:pPr>
        <w:autoSpaceDE w:val="0"/>
        <w:autoSpaceDN w:val="0"/>
        <w:adjustRightInd w:val="0"/>
        <w:spacing w:after="0" w:line="480" w:lineRule="auto"/>
        <w:rPr>
          <w:rFonts w:ascii="Times New Roman" w:hAnsi="Times New Roman" w:cs="Times New Roman"/>
          <w:sz w:val="24"/>
          <w:szCs w:val="24"/>
        </w:rPr>
      </w:pPr>
      <w:r w:rsidRPr="003D6F5A">
        <w:rPr>
          <w:rFonts w:ascii="Times New Roman" w:hAnsi="Times New Roman" w:cs="Times New Roman"/>
          <w:sz w:val="24"/>
          <w:szCs w:val="24"/>
        </w:rPr>
        <w:t>W</w:t>
      </w:r>
      <w:r w:rsidR="006D2B72" w:rsidRPr="003D6F5A">
        <w:rPr>
          <w:rFonts w:ascii="Times New Roman" w:hAnsi="Times New Roman" w:cs="Times New Roman"/>
          <w:sz w:val="24"/>
          <w:szCs w:val="24"/>
        </w:rPr>
        <w:t xml:space="preserve">e examined how positive and negative affect </w:t>
      </w:r>
      <w:proofErr w:type="spellStart"/>
      <w:r w:rsidR="006D2B72" w:rsidRPr="003D6F5A">
        <w:rPr>
          <w:rFonts w:ascii="Times New Roman" w:hAnsi="Times New Roman" w:cs="Times New Roman"/>
          <w:sz w:val="24"/>
          <w:szCs w:val="24"/>
        </w:rPr>
        <w:t>covary</w:t>
      </w:r>
      <w:proofErr w:type="spellEnd"/>
      <w:r w:rsidR="006D2B72" w:rsidRPr="003D6F5A">
        <w:rPr>
          <w:rFonts w:ascii="Times New Roman" w:hAnsi="Times New Roman" w:cs="Times New Roman"/>
          <w:sz w:val="24"/>
          <w:szCs w:val="24"/>
        </w:rPr>
        <w:t xml:space="preserve"> within individuals over time and how patterns of </w:t>
      </w:r>
      <w:r w:rsidR="004F3481" w:rsidRPr="003D6F5A">
        <w:rPr>
          <w:rFonts w:ascii="Times New Roman" w:hAnsi="Times New Roman" w:cs="Times New Roman"/>
          <w:sz w:val="24"/>
          <w:szCs w:val="24"/>
        </w:rPr>
        <w:t xml:space="preserve">association </w:t>
      </w:r>
      <w:r w:rsidR="006D2B72" w:rsidRPr="003D6F5A">
        <w:rPr>
          <w:rFonts w:ascii="Times New Roman" w:hAnsi="Times New Roman" w:cs="Times New Roman"/>
          <w:sz w:val="24"/>
          <w:szCs w:val="24"/>
        </w:rPr>
        <w:t xml:space="preserve">between affective traits and states </w:t>
      </w:r>
      <w:r w:rsidR="005B63F8" w:rsidRPr="003D6F5A">
        <w:rPr>
          <w:rFonts w:ascii="Times New Roman" w:hAnsi="Times New Roman" w:cs="Times New Roman"/>
          <w:sz w:val="24"/>
          <w:szCs w:val="24"/>
        </w:rPr>
        <w:t>relate</w:t>
      </w:r>
      <w:r w:rsidR="006D2B72" w:rsidRPr="003D6F5A">
        <w:rPr>
          <w:rFonts w:ascii="Times New Roman" w:hAnsi="Times New Roman" w:cs="Times New Roman"/>
          <w:sz w:val="24"/>
          <w:szCs w:val="24"/>
        </w:rPr>
        <w:t xml:space="preserve"> to academic success </w:t>
      </w:r>
      <w:r w:rsidR="00C917B4">
        <w:rPr>
          <w:rFonts w:ascii="Times New Roman" w:hAnsi="Times New Roman" w:cs="Times New Roman"/>
          <w:sz w:val="24"/>
          <w:szCs w:val="24"/>
        </w:rPr>
        <w:t>across four years of university</w:t>
      </w:r>
      <w:r w:rsidR="006D2B72" w:rsidRPr="003D6F5A">
        <w:rPr>
          <w:rFonts w:ascii="Times New Roman" w:hAnsi="Times New Roman" w:cs="Times New Roman"/>
          <w:sz w:val="24"/>
          <w:szCs w:val="24"/>
        </w:rPr>
        <w:t xml:space="preserve">. </w:t>
      </w:r>
      <w:r w:rsidRPr="003D6F5A">
        <w:rPr>
          <w:rFonts w:ascii="Times New Roman" w:hAnsi="Times New Roman" w:cs="Times New Roman"/>
          <w:sz w:val="24"/>
          <w:szCs w:val="24"/>
        </w:rPr>
        <w:t xml:space="preserve">Participants were 187 full-time first-year students at a large Canadian university who completed questionnaires about recent affective experiences </w:t>
      </w:r>
      <w:r w:rsidR="00C917B4">
        <w:rPr>
          <w:rFonts w:ascii="Times New Roman" w:hAnsi="Times New Roman" w:cs="Times New Roman"/>
          <w:sz w:val="24"/>
          <w:szCs w:val="24"/>
        </w:rPr>
        <w:t xml:space="preserve">in six waves across </w:t>
      </w:r>
      <w:r w:rsidRPr="003D6F5A">
        <w:rPr>
          <w:rFonts w:ascii="Times New Roman" w:hAnsi="Times New Roman" w:cs="Times New Roman"/>
          <w:sz w:val="24"/>
          <w:szCs w:val="24"/>
        </w:rPr>
        <w:t xml:space="preserve">4 years. Grade point average for each year of study was provided by the Registrar’s office. Our analysis identified an </w:t>
      </w:r>
      <w:r w:rsidR="005B63F8" w:rsidRPr="003D6F5A">
        <w:rPr>
          <w:rFonts w:ascii="Times New Roman" w:hAnsi="Times New Roman" w:cs="Times New Roman"/>
          <w:sz w:val="24"/>
          <w:szCs w:val="24"/>
        </w:rPr>
        <w:t>adaptive</w:t>
      </w:r>
      <w:r w:rsidRPr="003D6F5A">
        <w:rPr>
          <w:rFonts w:ascii="Times New Roman" w:hAnsi="Times New Roman" w:cs="Times New Roman"/>
          <w:sz w:val="24"/>
          <w:szCs w:val="24"/>
        </w:rPr>
        <w:t xml:space="preserve"> pattern characterized by the </w:t>
      </w:r>
      <w:r w:rsidR="005B63F8" w:rsidRPr="003D6F5A">
        <w:rPr>
          <w:rFonts w:ascii="Times New Roman" w:hAnsi="Times New Roman" w:cs="Times New Roman"/>
          <w:sz w:val="24"/>
          <w:szCs w:val="24"/>
        </w:rPr>
        <w:t>maintenance of high positive affect (</w:t>
      </w:r>
      <w:r w:rsidRPr="003D6F5A">
        <w:rPr>
          <w:rFonts w:ascii="Times New Roman" w:hAnsi="Times New Roman" w:cs="Times New Roman"/>
          <w:sz w:val="24"/>
          <w:szCs w:val="24"/>
        </w:rPr>
        <w:t>“chronic happiness”</w:t>
      </w:r>
      <w:r w:rsidR="005B63F8" w:rsidRPr="003D6F5A">
        <w:rPr>
          <w:rFonts w:ascii="Times New Roman" w:hAnsi="Times New Roman" w:cs="Times New Roman"/>
          <w:sz w:val="24"/>
          <w:szCs w:val="24"/>
        </w:rPr>
        <w:t xml:space="preserve">) </w:t>
      </w:r>
      <w:r w:rsidR="005B63F8" w:rsidRPr="003D6F5A">
        <w:rPr>
          <w:rFonts w:ascii="Times New Roman" w:hAnsi="Times New Roman" w:cs="Times New Roman"/>
          <w:i/>
          <w:sz w:val="24"/>
          <w:szCs w:val="24"/>
        </w:rPr>
        <w:t>and</w:t>
      </w:r>
      <w:r w:rsidR="005B63F8" w:rsidRPr="003D6F5A">
        <w:rPr>
          <w:rFonts w:ascii="Times New Roman" w:hAnsi="Times New Roman" w:cs="Times New Roman"/>
          <w:sz w:val="24"/>
          <w:szCs w:val="24"/>
        </w:rPr>
        <w:t xml:space="preserve"> the co-occurrence of </w:t>
      </w:r>
      <w:r w:rsidRPr="003D6F5A">
        <w:rPr>
          <w:rFonts w:ascii="Times New Roman" w:hAnsi="Times New Roman" w:cs="Times New Roman"/>
          <w:sz w:val="24"/>
          <w:szCs w:val="24"/>
        </w:rPr>
        <w:t>time-limited bouts of negative affect</w:t>
      </w:r>
      <w:r w:rsidR="005B63F8" w:rsidRPr="003D6F5A">
        <w:rPr>
          <w:rFonts w:ascii="Times New Roman" w:hAnsi="Times New Roman" w:cs="Times New Roman"/>
          <w:sz w:val="24"/>
          <w:szCs w:val="24"/>
        </w:rPr>
        <w:t>. Our results are</w:t>
      </w:r>
      <w:r w:rsidRPr="003D6F5A">
        <w:rPr>
          <w:rFonts w:ascii="Times New Roman" w:hAnsi="Times New Roman" w:cs="Times New Roman"/>
          <w:sz w:val="24"/>
          <w:szCs w:val="24"/>
        </w:rPr>
        <w:t xml:space="preserve"> c</w:t>
      </w:r>
      <w:r w:rsidR="006D2B72" w:rsidRPr="003D6F5A">
        <w:rPr>
          <w:rFonts w:ascii="Times New Roman" w:hAnsi="Times New Roman" w:cs="Times New Roman"/>
          <w:sz w:val="24"/>
          <w:szCs w:val="24"/>
        </w:rPr>
        <w:t>onsistent with findings showing productive consequences of experiencing positive and negative affect in tandem</w:t>
      </w:r>
      <w:r w:rsidR="00B80AFA" w:rsidRPr="003D6F5A">
        <w:rPr>
          <w:rFonts w:ascii="Times New Roman" w:hAnsi="Times New Roman" w:cs="Times New Roman"/>
          <w:sz w:val="24"/>
          <w:szCs w:val="24"/>
        </w:rPr>
        <w:t xml:space="preserve"> and the development of emotion regulation capacity across the transition to adulthood</w:t>
      </w:r>
      <w:r w:rsidRPr="003D6F5A">
        <w:rPr>
          <w:rFonts w:ascii="Times New Roman" w:hAnsi="Times New Roman" w:cs="Times New Roman"/>
          <w:sz w:val="24"/>
          <w:szCs w:val="24"/>
        </w:rPr>
        <w:t>.</w:t>
      </w:r>
      <w:r w:rsidR="006D2B72" w:rsidRPr="003D6F5A">
        <w:rPr>
          <w:rFonts w:ascii="Times New Roman" w:hAnsi="Times New Roman" w:cs="Times New Roman"/>
          <w:sz w:val="24"/>
          <w:szCs w:val="24"/>
        </w:rPr>
        <w:t xml:space="preserve"> </w:t>
      </w:r>
    </w:p>
    <w:p w14:paraId="74967E6E" w14:textId="5CCDC801" w:rsidR="00D057A8" w:rsidRPr="003D6F5A" w:rsidRDefault="00D057A8" w:rsidP="006D2B72">
      <w:pPr>
        <w:spacing w:after="0" w:line="480" w:lineRule="auto"/>
        <w:rPr>
          <w:rFonts w:ascii="Times New Roman" w:hAnsi="Times New Roman" w:cs="Times New Roman"/>
          <w:b/>
          <w:sz w:val="24"/>
          <w:szCs w:val="24"/>
        </w:rPr>
      </w:pPr>
    </w:p>
    <w:p w14:paraId="56FAC5FD" w14:textId="03734051" w:rsidR="006D2B72" w:rsidRPr="00D7656F" w:rsidRDefault="00D7656F">
      <w:pPr>
        <w:rPr>
          <w:rFonts w:ascii="Times New Roman" w:hAnsi="Times New Roman" w:cs="Times New Roman"/>
          <w:sz w:val="24"/>
          <w:szCs w:val="24"/>
        </w:rPr>
      </w:pPr>
      <w:r w:rsidRPr="00D7656F">
        <w:rPr>
          <w:rFonts w:ascii="Times New Roman" w:hAnsi="Times New Roman" w:cs="Times New Roman"/>
          <w:sz w:val="24"/>
          <w:szCs w:val="24"/>
        </w:rPr>
        <w:t xml:space="preserve">Keywords: </w:t>
      </w:r>
      <w:r w:rsidRPr="00D7656F">
        <w:rPr>
          <w:rFonts w:ascii="Times New Roman" w:hAnsi="Times New Roman" w:cs="Times New Roman"/>
          <w:i/>
          <w:sz w:val="24"/>
          <w:szCs w:val="24"/>
        </w:rPr>
        <w:t>affect; academic success; university students; longitudinal; emotion regulation</w:t>
      </w:r>
      <w:r w:rsidR="006D2B72" w:rsidRPr="00D7656F">
        <w:rPr>
          <w:rFonts w:ascii="Times New Roman" w:hAnsi="Times New Roman" w:cs="Times New Roman"/>
          <w:sz w:val="24"/>
          <w:szCs w:val="24"/>
        </w:rPr>
        <w:br w:type="page"/>
      </w:r>
    </w:p>
    <w:p w14:paraId="7998B831" w14:textId="77777777" w:rsidR="00795E2F" w:rsidRDefault="002A083A" w:rsidP="00795E2F">
      <w:pPr>
        <w:spacing w:after="0" w:line="480" w:lineRule="auto"/>
        <w:ind w:firstLine="720"/>
        <w:jc w:val="center"/>
        <w:rPr>
          <w:rFonts w:ascii="Times New Roman" w:eastAsia="Times New Roman" w:hAnsi="Times New Roman" w:cs="Times New Roman"/>
          <w:sz w:val="24"/>
          <w:szCs w:val="24"/>
          <w:lang w:eastAsia="en-CA"/>
        </w:rPr>
      </w:pPr>
      <w:r w:rsidRPr="00C07608">
        <w:rPr>
          <w:rFonts w:ascii="Times New Roman" w:eastAsia="Times New Roman" w:hAnsi="Times New Roman" w:cs="Times New Roman"/>
          <w:sz w:val="24"/>
          <w:szCs w:val="24"/>
          <w:lang w:eastAsia="en-CA"/>
        </w:rPr>
        <w:lastRenderedPageBreak/>
        <w:t xml:space="preserve">Tracking Affect and Academic Success </w:t>
      </w:r>
      <w:r>
        <w:rPr>
          <w:rFonts w:ascii="Times New Roman" w:eastAsia="Times New Roman" w:hAnsi="Times New Roman" w:cs="Times New Roman"/>
          <w:sz w:val="24"/>
          <w:szCs w:val="24"/>
          <w:lang w:eastAsia="en-CA"/>
        </w:rPr>
        <w:t>across</w:t>
      </w:r>
      <w:r w:rsidRPr="00C07608">
        <w:rPr>
          <w:rFonts w:ascii="Times New Roman" w:eastAsia="Times New Roman" w:hAnsi="Times New Roman" w:cs="Times New Roman"/>
          <w:sz w:val="24"/>
          <w:szCs w:val="24"/>
          <w:lang w:eastAsia="en-CA"/>
        </w:rPr>
        <w:t xml:space="preserve"> University: Happy Students Benefit </w:t>
      </w:r>
      <w:r>
        <w:rPr>
          <w:rFonts w:ascii="Times New Roman" w:eastAsia="Times New Roman" w:hAnsi="Times New Roman" w:cs="Times New Roman"/>
          <w:sz w:val="24"/>
          <w:szCs w:val="24"/>
          <w:lang w:eastAsia="en-CA"/>
        </w:rPr>
        <w:t>from Bouts of Negative Mood</w:t>
      </w:r>
    </w:p>
    <w:p w14:paraId="69AB3EAC" w14:textId="72DF3279" w:rsidR="005E1959" w:rsidRPr="003D6F5A" w:rsidRDefault="009F2045" w:rsidP="00AD1AA0">
      <w:pPr>
        <w:spacing w:after="0" w:line="480" w:lineRule="auto"/>
        <w:ind w:firstLine="720"/>
        <w:rPr>
          <w:rFonts w:ascii="Times New Roman" w:hAnsi="Times New Roman" w:cs="Times New Roman"/>
          <w:sz w:val="24"/>
          <w:szCs w:val="24"/>
        </w:rPr>
      </w:pPr>
      <w:r w:rsidRPr="003D6F5A">
        <w:rPr>
          <w:rFonts w:ascii="Times New Roman" w:hAnsi="Times New Roman" w:cs="Times New Roman"/>
          <w:sz w:val="24"/>
          <w:szCs w:val="24"/>
        </w:rPr>
        <w:t xml:space="preserve">In their developmental account, Diamond and </w:t>
      </w:r>
      <w:proofErr w:type="spellStart"/>
      <w:r w:rsidRPr="003D6F5A">
        <w:rPr>
          <w:rFonts w:ascii="Times New Roman" w:hAnsi="Times New Roman" w:cs="Times New Roman"/>
          <w:sz w:val="24"/>
          <w:szCs w:val="24"/>
        </w:rPr>
        <w:t>Aspinwall</w:t>
      </w:r>
      <w:proofErr w:type="spellEnd"/>
      <w:r w:rsidRPr="003D6F5A">
        <w:rPr>
          <w:rFonts w:ascii="Times New Roman" w:hAnsi="Times New Roman" w:cs="Times New Roman"/>
          <w:sz w:val="24"/>
          <w:szCs w:val="24"/>
        </w:rPr>
        <w:t xml:space="preserve"> (2003) define emotion regulation </w:t>
      </w:r>
      <w:r w:rsidRPr="003D6F5A">
        <w:rPr>
          <w:rFonts w:ascii="Times New Roman" w:hAnsi="Times New Roman" w:cs="Times New Roman"/>
          <w:i/>
          <w:sz w:val="24"/>
          <w:szCs w:val="24"/>
        </w:rPr>
        <w:t>capacity</w:t>
      </w:r>
      <w:r w:rsidRPr="003D6F5A">
        <w:rPr>
          <w:rFonts w:ascii="Times New Roman" w:hAnsi="Times New Roman" w:cs="Times New Roman"/>
          <w:sz w:val="24"/>
          <w:szCs w:val="24"/>
        </w:rPr>
        <w:t xml:space="preserve"> as the ability to </w:t>
      </w:r>
      <w:r w:rsidRPr="003D6F5A">
        <w:rPr>
          <w:rFonts w:ascii="Times New Roman" w:hAnsi="Times New Roman" w:cs="Times New Roman"/>
          <w:i/>
          <w:sz w:val="24"/>
          <w:szCs w:val="24"/>
        </w:rPr>
        <w:t>flexibly</w:t>
      </w:r>
      <w:r w:rsidRPr="003D6F5A">
        <w:rPr>
          <w:rFonts w:ascii="Times New Roman" w:hAnsi="Times New Roman" w:cs="Times New Roman"/>
          <w:sz w:val="24"/>
          <w:szCs w:val="24"/>
        </w:rPr>
        <w:t xml:space="preserve"> </w:t>
      </w:r>
      <w:proofErr w:type="spellStart"/>
      <w:r w:rsidRPr="003D6F5A">
        <w:rPr>
          <w:rFonts w:ascii="Times New Roman" w:hAnsi="Times New Roman" w:cs="Times New Roman"/>
          <w:i/>
          <w:sz w:val="24"/>
          <w:szCs w:val="24"/>
        </w:rPr>
        <w:t>coactivate</w:t>
      </w:r>
      <w:proofErr w:type="spellEnd"/>
      <w:r w:rsidRPr="003D6F5A">
        <w:rPr>
          <w:rFonts w:ascii="Times New Roman" w:hAnsi="Times New Roman" w:cs="Times New Roman"/>
          <w:sz w:val="24"/>
          <w:szCs w:val="24"/>
        </w:rPr>
        <w:t xml:space="preserve">, </w:t>
      </w:r>
      <w:r w:rsidRPr="003D6F5A">
        <w:rPr>
          <w:rFonts w:ascii="Times New Roman" w:hAnsi="Times New Roman" w:cs="Times New Roman"/>
          <w:i/>
          <w:sz w:val="24"/>
          <w:szCs w:val="24"/>
        </w:rPr>
        <w:t>coordinate</w:t>
      </w:r>
      <w:r w:rsidRPr="003D6F5A">
        <w:rPr>
          <w:rFonts w:ascii="Times New Roman" w:hAnsi="Times New Roman" w:cs="Times New Roman"/>
          <w:sz w:val="24"/>
          <w:szCs w:val="24"/>
        </w:rPr>
        <w:t xml:space="preserve">, and </w:t>
      </w:r>
      <w:r w:rsidRPr="003D6F5A">
        <w:rPr>
          <w:rFonts w:ascii="Times New Roman" w:hAnsi="Times New Roman" w:cs="Times New Roman"/>
          <w:i/>
          <w:sz w:val="24"/>
          <w:szCs w:val="24"/>
        </w:rPr>
        <w:t>direct</w:t>
      </w:r>
      <w:r w:rsidR="005121EC" w:rsidRPr="003D6F5A">
        <w:rPr>
          <w:rFonts w:ascii="Times New Roman" w:hAnsi="Times New Roman" w:cs="Times New Roman"/>
          <w:sz w:val="24"/>
          <w:szCs w:val="24"/>
        </w:rPr>
        <w:t xml:space="preserve"> – i.e., manage – emotional </w:t>
      </w:r>
      <w:r w:rsidRPr="003D6F5A">
        <w:rPr>
          <w:rFonts w:ascii="Times New Roman" w:hAnsi="Times New Roman" w:cs="Times New Roman"/>
          <w:sz w:val="24"/>
          <w:szCs w:val="24"/>
        </w:rPr>
        <w:t>states toward</w:t>
      </w:r>
      <w:r w:rsidR="00DC1B0D" w:rsidRPr="003D6F5A">
        <w:rPr>
          <w:rFonts w:ascii="Times New Roman" w:hAnsi="Times New Roman" w:cs="Times New Roman"/>
          <w:sz w:val="24"/>
          <w:szCs w:val="24"/>
        </w:rPr>
        <w:t>s</w:t>
      </w:r>
      <w:r w:rsidRPr="003D6F5A">
        <w:rPr>
          <w:rFonts w:ascii="Times New Roman" w:hAnsi="Times New Roman" w:cs="Times New Roman"/>
          <w:sz w:val="24"/>
          <w:szCs w:val="24"/>
        </w:rPr>
        <w:t xml:space="preserve"> goals that arise within particular developmental contexts. </w:t>
      </w:r>
      <w:r w:rsidR="00DC1B0D" w:rsidRPr="003D6F5A">
        <w:rPr>
          <w:rFonts w:ascii="Times New Roman" w:hAnsi="Times New Roman" w:cs="Times New Roman"/>
          <w:sz w:val="24"/>
          <w:szCs w:val="24"/>
        </w:rPr>
        <w:t>In the</w:t>
      </w:r>
      <w:r w:rsidR="000F3E64" w:rsidRPr="003D6F5A">
        <w:rPr>
          <w:rFonts w:ascii="Times New Roman" w:hAnsi="Times New Roman" w:cs="Times New Roman"/>
          <w:sz w:val="24"/>
          <w:szCs w:val="24"/>
        </w:rPr>
        <w:t xml:space="preserve"> current study </w:t>
      </w:r>
      <w:r w:rsidR="00DC1B0D" w:rsidRPr="003D6F5A">
        <w:rPr>
          <w:rFonts w:ascii="Times New Roman" w:hAnsi="Times New Roman" w:cs="Times New Roman"/>
          <w:sz w:val="24"/>
          <w:szCs w:val="24"/>
        </w:rPr>
        <w:t xml:space="preserve">we </w:t>
      </w:r>
      <w:r w:rsidR="005E1959" w:rsidRPr="003D6F5A">
        <w:rPr>
          <w:rFonts w:ascii="Times New Roman" w:hAnsi="Times New Roman" w:cs="Times New Roman"/>
          <w:sz w:val="24"/>
          <w:szCs w:val="24"/>
        </w:rPr>
        <w:t xml:space="preserve">examine how positive and negative affective traits and states </w:t>
      </w:r>
      <w:r w:rsidR="00912797" w:rsidRPr="003D6F5A">
        <w:rPr>
          <w:rFonts w:ascii="Times New Roman" w:hAnsi="Times New Roman" w:cs="Times New Roman"/>
          <w:sz w:val="24"/>
          <w:szCs w:val="24"/>
        </w:rPr>
        <w:t>interact</w:t>
      </w:r>
      <w:r w:rsidR="005E1959" w:rsidRPr="003D6F5A">
        <w:rPr>
          <w:rFonts w:ascii="Times New Roman" w:hAnsi="Times New Roman" w:cs="Times New Roman"/>
          <w:sz w:val="24"/>
          <w:szCs w:val="24"/>
        </w:rPr>
        <w:t xml:space="preserve"> </w:t>
      </w:r>
      <w:r w:rsidR="006B65C4">
        <w:rPr>
          <w:rFonts w:ascii="Times New Roman" w:hAnsi="Times New Roman" w:cs="Times New Roman"/>
          <w:sz w:val="24"/>
          <w:szCs w:val="24"/>
        </w:rPr>
        <w:t xml:space="preserve">and predict academic success </w:t>
      </w:r>
      <w:r w:rsidR="005E1959" w:rsidRPr="003D6F5A">
        <w:rPr>
          <w:rFonts w:ascii="Times New Roman" w:hAnsi="Times New Roman" w:cs="Times New Roman"/>
          <w:sz w:val="24"/>
          <w:szCs w:val="24"/>
        </w:rPr>
        <w:t>during the transition to adulthood.</w:t>
      </w:r>
      <w:r w:rsidR="00912797" w:rsidRPr="003D6F5A">
        <w:rPr>
          <w:rFonts w:ascii="Times New Roman" w:hAnsi="Times New Roman" w:cs="Times New Roman"/>
          <w:sz w:val="24"/>
          <w:szCs w:val="24"/>
        </w:rPr>
        <w:t xml:space="preserve"> </w:t>
      </w:r>
      <w:r w:rsidR="003661C6" w:rsidRPr="003D6F5A">
        <w:rPr>
          <w:rFonts w:ascii="Times New Roman" w:hAnsi="Times New Roman" w:cs="Times New Roman"/>
          <w:sz w:val="24"/>
          <w:szCs w:val="24"/>
        </w:rPr>
        <w:t xml:space="preserve">Patterns or combinations of positive and negative affect that are linked to academic success should reflect adaptive emotion regulation capacity. </w:t>
      </w:r>
    </w:p>
    <w:p w14:paraId="122AA68C" w14:textId="67D3FE3F" w:rsidR="00C0061A" w:rsidRPr="003D6F5A" w:rsidRDefault="00DF47BC" w:rsidP="00AD1AA0">
      <w:pPr>
        <w:spacing w:after="0" w:line="480" w:lineRule="auto"/>
        <w:ind w:firstLine="720"/>
        <w:rPr>
          <w:rFonts w:ascii="Times New Roman" w:hAnsi="Times New Roman" w:cs="Times New Roman"/>
          <w:sz w:val="24"/>
          <w:szCs w:val="24"/>
        </w:rPr>
      </w:pPr>
      <w:r w:rsidRPr="003D6F5A">
        <w:rPr>
          <w:rFonts w:ascii="Times New Roman" w:eastAsia="Times New Roman" w:hAnsi="Times New Roman" w:cs="Times New Roman"/>
          <w:sz w:val="24"/>
          <w:szCs w:val="24"/>
          <w:lang w:eastAsia="en-CA"/>
        </w:rPr>
        <w:t>In</w:t>
      </w:r>
      <w:r w:rsidRPr="003D6F5A">
        <w:rPr>
          <w:rFonts w:ascii="Times New Roman" w:hAnsi="Times New Roman" w:cs="Times New Roman"/>
          <w:sz w:val="24"/>
          <w:szCs w:val="24"/>
        </w:rPr>
        <w:t xml:space="preserve"> the developmental literature most research on emotion regulation</w:t>
      </w:r>
      <w:r w:rsidR="00EE4828" w:rsidRPr="003D6F5A">
        <w:rPr>
          <w:rFonts w:ascii="Times New Roman" w:hAnsi="Times New Roman" w:cs="Times New Roman"/>
          <w:sz w:val="24"/>
          <w:szCs w:val="24"/>
        </w:rPr>
        <w:t xml:space="preserve"> capacity</w:t>
      </w:r>
      <w:r w:rsidRPr="003D6F5A">
        <w:rPr>
          <w:rFonts w:ascii="Times New Roman" w:hAnsi="Times New Roman" w:cs="Times New Roman"/>
          <w:sz w:val="24"/>
          <w:szCs w:val="24"/>
        </w:rPr>
        <w:t xml:space="preserve"> emphasizes either early or late periods of the life course (Diamond &amp; </w:t>
      </w:r>
      <w:proofErr w:type="spellStart"/>
      <w:r w:rsidRPr="003D6F5A">
        <w:rPr>
          <w:rFonts w:ascii="Times New Roman" w:hAnsi="Times New Roman" w:cs="Times New Roman"/>
          <w:sz w:val="24"/>
          <w:szCs w:val="24"/>
        </w:rPr>
        <w:t>Aspinwall</w:t>
      </w:r>
      <w:proofErr w:type="spellEnd"/>
      <w:r w:rsidRPr="003D6F5A">
        <w:rPr>
          <w:rFonts w:ascii="Times New Roman" w:hAnsi="Times New Roman" w:cs="Times New Roman"/>
          <w:sz w:val="24"/>
          <w:szCs w:val="24"/>
        </w:rPr>
        <w:t>, 2003). For example, across infancy and early childhood</w:t>
      </w:r>
      <w:r w:rsidR="003661C6" w:rsidRPr="003D6F5A">
        <w:rPr>
          <w:rFonts w:ascii="Times New Roman" w:hAnsi="Times New Roman" w:cs="Times New Roman"/>
          <w:sz w:val="24"/>
          <w:szCs w:val="24"/>
        </w:rPr>
        <w:t>,</w:t>
      </w:r>
      <w:r w:rsidRPr="003D6F5A">
        <w:rPr>
          <w:rFonts w:ascii="Times New Roman" w:hAnsi="Times New Roman" w:cs="Times New Roman"/>
          <w:sz w:val="24"/>
          <w:szCs w:val="24"/>
        </w:rPr>
        <w:t xml:space="preserve"> </w:t>
      </w:r>
      <w:r w:rsidR="00353673" w:rsidRPr="003D6F5A">
        <w:rPr>
          <w:rFonts w:ascii="Times New Roman" w:hAnsi="Times New Roman" w:cs="Times New Roman"/>
          <w:sz w:val="24"/>
          <w:szCs w:val="24"/>
        </w:rPr>
        <w:t xml:space="preserve">research </w:t>
      </w:r>
      <w:r w:rsidRPr="003D6F5A">
        <w:rPr>
          <w:rFonts w:ascii="Times New Roman" w:hAnsi="Times New Roman" w:cs="Times New Roman"/>
          <w:sz w:val="24"/>
          <w:szCs w:val="24"/>
        </w:rPr>
        <w:t xml:space="preserve">highlights the role of parents in supporting the development of adaptive emotion regulation skills that lead to later </w:t>
      </w:r>
      <w:proofErr w:type="spellStart"/>
      <w:r w:rsidRPr="003D6F5A">
        <w:rPr>
          <w:rFonts w:ascii="Times New Roman" w:hAnsi="Times New Roman" w:cs="Times New Roman"/>
          <w:sz w:val="24"/>
          <w:szCs w:val="24"/>
        </w:rPr>
        <w:t>prosocial</w:t>
      </w:r>
      <w:proofErr w:type="spellEnd"/>
      <w:r w:rsidRPr="003D6F5A">
        <w:rPr>
          <w:rFonts w:ascii="Times New Roman" w:hAnsi="Times New Roman" w:cs="Times New Roman"/>
          <w:sz w:val="24"/>
          <w:szCs w:val="24"/>
        </w:rPr>
        <w:t xml:space="preserve"> outcomes (e.g., </w:t>
      </w:r>
      <w:proofErr w:type="spellStart"/>
      <w:r w:rsidRPr="003D6F5A">
        <w:rPr>
          <w:rFonts w:ascii="Times New Roman" w:eastAsia="Times New Roman" w:hAnsi="Times New Roman" w:cs="Times New Roman"/>
          <w:sz w:val="24"/>
          <w:szCs w:val="24"/>
          <w:lang w:eastAsia="en-CA"/>
        </w:rPr>
        <w:t>Spinrad</w:t>
      </w:r>
      <w:proofErr w:type="spellEnd"/>
      <w:r w:rsidRPr="003D6F5A">
        <w:rPr>
          <w:rFonts w:ascii="Times New Roman" w:eastAsia="Times New Roman" w:hAnsi="Times New Roman" w:cs="Times New Roman"/>
          <w:sz w:val="24"/>
          <w:szCs w:val="24"/>
          <w:lang w:eastAsia="en-CA"/>
        </w:rPr>
        <w:t xml:space="preserve"> et al., 2006).</w:t>
      </w:r>
      <w:r w:rsidRPr="003D6F5A">
        <w:rPr>
          <w:rFonts w:ascii="Times New Roman" w:hAnsi="Times New Roman" w:cs="Times New Roman"/>
          <w:sz w:val="24"/>
          <w:szCs w:val="24"/>
        </w:rPr>
        <w:t xml:space="preserve"> At the other end of the life course, </w:t>
      </w:r>
      <w:r w:rsidR="00353673" w:rsidRPr="003D6F5A">
        <w:rPr>
          <w:rFonts w:ascii="Times New Roman" w:hAnsi="Times New Roman" w:cs="Times New Roman"/>
          <w:sz w:val="24"/>
          <w:szCs w:val="24"/>
        </w:rPr>
        <w:t xml:space="preserve">research has focused </w:t>
      </w:r>
      <w:r w:rsidRPr="003D6F5A">
        <w:rPr>
          <w:rFonts w:ascii="Times New Roman" w:hAnsi="Times New Roman" w:cs="Times New Roman"/>
          <w:sz w:val="24"/>
          <w:szCs w:val="24"/>
        </w:rPr>
        <w:t>on the implications of age-related changes in emotional experience</w:t>
      </w:r>
      <w:r w:rsidR="00353673" w:rsidRPr="003D6F5A">
        <w:rPr>
          <w:rFonts w:ascii="Times New Roman" w:hAnsi="Times New Roman" w:cs="Times New Roman"/>
          <w:sz w:val="24"/>
          <w:szCs w:val="24"/>
        </w:rPr>
        <w:t xml:space="preserve"> (e.g., </w:t>
      </w:r>
      <w:r w:rsidRPr="003D6F5A">
        <w:rPr>
          <w:rFonts w:ascii="Times New Roman" w:hAnsi="Times New Roman" w:cs="Times New Roman"/>
          <w:sz w:val="24"/>
          <w:szCs w:val="24"/>
        </w:rPr>
        <w:t>emotional reactivity</w:t>
      </w:r>
      <w:r w:rsidR="006B65C4">
        <w:rPr>
          <w:rFonts w:ascii="Times New Roman" w:hAnsi="Times New Roman" w:cs="Times New Roman"/>
          <w:sz w:val="24"/>
          <w:szCs w:val="24"/>
        </w:rPr>
        <w:t xml:space="preserve"> or functions</w:t>
      </w:r>
      <w:r w:rsidR="00353673" w:rsidRPr="003D6F5A">
        <w:rPr>
          <w:rFonts w:ascii="Times New Roman" w:hAnsi="Times New Roman" w:cs="Times New Roman"/>
          <w:sz w:val="24"/>
          <w:szCs w:val="24"/>
        </w:rPr>
        <w:t>)</w:t>
      </w:r>
      <w:r w:rsidR="007A629E" w:rsidRPr="003D6F5A">
        <w:rPr>
          <w:rFonts w:ascii="Times New Roman" w:hAnsi="Times New Roman" w:cs="Times New Roman"/>
          <w:sz w:val="24"/>
          <w:szCs w:val="24"/>
        </w:rPr>
        <w:t xml:space="preserve"> for social relationships</w:t>
      </w:r>
      <w:r w:rsidR="00AC371E" w:rsidRPr="003D6F5A">
        <w:rPr>
          <w:rFonts w:ascii="Times New Roman" w:hAnsi="Times New Roman" w:cs="Times New Roman"/>
          <w:sz w:val="24"/>
          <w:szCs w:val="24"/>
        </w:rPr>
        <w:t xml:space="preserve"> in midlife and old age</w:t>
      </w:r>
      <w:r w:rsidR="00353673" w:rsidRPr="003D6F5A">
        <w:rPr>
          <w:rFonts w:ascii="Times New Roman" w:hAnsi="Times New Roman" w:cs="Times New Roman"/>
          <w:sz w:val="24"/>
          <w:szCs w:val="24"/>
        </w:rPr>
        <w:t xml:space="preserve"> </w:t>
      </w:r>
      <w:r w:rsidRPr="003D6F5A">
        <w:rPr>
          <w:rFonts w:ascii="Times New Roman" w:hAnsi="Times New Roman" w:cs="Times New Roman"/>
          <w:sz w:val="24"/>
          <w:szCs w:val="24"/>
        </w:rPr>
        <w:t xml:space="preserve">(e.g., </w:t>
      </w:r>
      <w:r w:rsidRPr="003D6F5A">
        <w:rPr>
          <w:rFonts w:ascii="Times New Roman" w:eastAsia="Times New Roman" w:hAnsi="Times New Roman" w:cs="Times New Roman"/>
          <w:sz w:val="24"/>
          <w:szCs w:val="24"/>
          <w:lang w:eastAsia="en-CA"/>
        </w:rPr>
        <w:t xml:space="preserve">Charles, Piazza, </w:t>
      </w:r>
      <w:proofErr w:type="spellStart"/>
      <w:r w:rsidRPr="003D6F5A">
        <w:rPr>
          <w:rFonts w:ascii="Times New Roman" w:eastAsia="Times New Roman" w:hAnsi="Times New Roman" w:cs="Times New Roman"/>
          <w:sz w:val="24"/>
          <w:szCs w:val="24"/>
          <w:lang w:eastAsia="en-CA"/>
        </w:rPr>
        <w:t>Luong</w:t>
      </w:r>
      <w:proofErr w:type="spellEnd"/>
      <w:r w:rsidRPr="003D6F5A">
        <w:rPr>
          <w:rFonts w:ascii="Times New Roman" w:eastAsia="Times New Roman" w:hAnsi="Times New Roman" w:cs="Times New Roman"/>
          <w:sz w:val="24"/>
          <w:szCs w:val="24"/>
          <w:lang w:eastAsia="en-CA"/>
        </w:rPr>
        <w:t xml:space="preserve">, &amp; Almeida, 2009; </w:t>
      </w:r>
      <w:proofErr w:type="spellStart"/>
      <w:r w:rsidRPr="003D6F5A">
        <w:rPr>
          <w:rFonts w:ascii="Times New Roman" w:eastAsia="Times New Roman" w:hAnsi="Times New Roman" w:cs="Times New Roman"/>
          <w:sz w:val="24"/>
          <w:szCs w:val="24"/>
          <w:lang w:eastAsia="en-CA"/>
        </w:rPr>
        <w:t>Kunzmann</w:t>
      </w:r>
      <w:proofErr w:type="spellEnd"/>
      <w:r w:rsidRPr="003D6F5A">
        <w:rPr>
          <w:rFonts w:ascii="Times New Roman" w:eastAsia="Times New Roman" w:hAnsi="Times New Roman" w:cs="Times New Roman"/>
          <w:sz w:val="24"/>
          <w:szCs w:val="24"/>
          <w:lang w:eastAsia="en-CA"/>
        </w:rPr>
        <w:t xml:space="preserve">, </w:t>
      </w:r>
      <w:proofErr w:type="spellStart"/>
      <w:r w:rsidRPr="003D6F5A">
        <w:rPr>
          <w:rFonts w:ascii="Times New Roman" w:eastAsia="Times New Roman" w:hAnsi="Times New Roman" w:cs="Times New Roman"/>
          <w:sz w:val="24"/>
          <w:szCs w:val="24"/>
          <w:lang w:eastAsia="en-CA"/>
        </w:rPr>
        <w:t>Kappes</w:t>
      </w:r>
      <w:proofErr w:type="spellEnd"/>
      <w:r w:rsidRPr="003D6F5A">
        <w:rPr>
          <w:rFonts w:ascii="Times New Roman" w:eastAsia="Times New Roman" w:hAnsi="Times New Roman" w:cs="Times New Roman"/>
          <w:sz w:val="24"/>
          <w:szCs w:val="24"/>
          <w:lang w:eastAsia="en-CA"/>
        </w:rPr>
        <w:t xml:space="preserve">, &amp; </w:t>
      </w:r>
      <w:proofErr w:type="spellStart"/>
      <w:r w:rsidRPr="003D6F5A">
        <w:rPr>
          <w:rFonts w:ascii="Times New Roman" w:eastAsia="Times New Roman" w:hAnsi="Times New Roman" w:cs="Times New Roman"/>
          <w:sz w:val="24"/>
          <w:szCs w:val="24"/>
          <w:lang w:eastAsia="en-CA"/>
        </w:rPr>
        <w:t>Wrosch</w:t>
      </w:r>
      <w:proofErr w:type="spellEnd"/>
      <w:r w:rsidRPr="003D6F5A">
        <w:rPr>
          <w:rFonts w:ascii="Times New Roman" w:eastAsia="Times New Roman" w:hAnsi="Times New Roman" w:cs="Times New Roman"/>
          <w:sz w:val="24"/>
          <w:szCs w:val="24"/>
          <w:lang w:eastAsia="en-CA"/>
        </w:rPr>
        <w:t xml:space="preserve">, 2014). </w:t>
      </w:r>
      <w:r w:rsidR="007A629E" w:rsidRPr="003D6F5A">
        <w:rPr>
          <w:rFonts w:ascii="Times New Roman" w:hAnsi="Times New Roman" w:cs="Times New Roman"/>
          <w:sz w:val="24"/>
          <w:szCs w:val="24"/>
        </w:rPr>
        <w:t>Although t</w:t>
      </w:r>
      <w:r w:rsidR="00C24F9D" w:rsidRPr="003D6F5A">
        <w:rPr>
          <w:rFonts w:ascii="Times New Roman" w:hAnsi="Times New Roman" w:cs="Times New Roman"/>
          <w:sz w:val="24"/>
          <w:szCs w:val="24"/>
        </w:rPr>
        <w:t xml:space="preserve">here is a large literature on </w:t>
      </w:r>
      <w:r w:rsidR="006D5EBA" w:rsidRPr="003D6F5A">
        <w:rPr>
          <w:rFonts w:ascii="Times New Roman" w:hAnsi="Times New Roman" w:cs="Times New Roman"/>
          <w:sz w:val="24"/>
          <w:szCs w:val="24"/>
        </w:rPr>
        <w:t>the regulation of negative emotions</w:t>
      </w:r>
      <w:r w:rsidR="007B242D" w:rsidRPr="003D6F5A">
        <w:rPr>
          <w:rFonts w:ascii="Times New Roman" w:hAnsi="Times New Roman" w:cs="Times New Roman"/>
          <w:sz w:val="24"/>
          <w:szCs w:val="24"/>
        </w:rPr>
        <w:t xml:space="preserve"> and </w:t>
      </w:r>
      <w:r w:rsidR="002A083A">
        <w:rPr>
          <w:rFonts w:ascii="Times New Roman" w:hAnsi="Times New Roman" w:cs="Times New Roman"/>
          <w:sz w:val="24"/>
          <w:szCs w:val="24"/>
        </w:rPr>
        <w:t xml:space="preserve">particularly </w:t>
      </w:r>
      <w:r w:rsidR="00C24F9D" w:rsidRPr="003D6F5A">
        <w:rPr>
          <w:rFonts w:ascii="Times New Roman" w:hAnsi="Times New Roman" w:cs="Times New Roman"/>
          <w:sz w:val="24"/>
          <w:szCs w:val="24"/>
        </w:rPr>
        <w:t>depressive symptoms</w:t>
      </w:r>
      <w:r w:rsidR="007B242D" w:rsidRPr="003D6F5A">
        <w:rPr>
          <w:rFonts w:ascii="Times New Roman" w:hAnsi="Times New Roman" w:cs="Times New Roman"/>
          <w:sz w:val="24"/>
          <w:szCs w:val="24"/>
        </w:rPr>
        <w:t xml:space="preserve"> </w:t>
      </w:r>
      <w:r w:rsidR="006D5EBA" w:rsidRPr="003D6F5A">
        <w:rPr>
          <w:rFonts w:ascii="Times New Roman" w:hAnsi="Times New Roman" w:cs="Times New Roman"/>
          <w:sz w:val="24"/>
          <w:szCs w:val="24"/>
        </w:rPr>
        <w:t xml:space="preserve">during adolescence and the transition to adulthood (e.g., Burwell &amp; Shirk, 2007; </w:t>
      </w:r>
      <w:r w:rsidR="00933D68" w:rsidRPr="002F5F50">
        <w:rPr>
          <w:rFonts w:ascii="Times New Roman" w:eastAsia="Times New Roman" w:hAnsi="Times New Roman" w:cs="Times New Roman"/>
          <w:sz w:val="24"/>
          <w:szCs w:val="24"/>
          <w:lang w:eastAsia="en-CA"/>
        </w:rPr>
        <w:t>Silk, Steinberg, &amp; Morris,</w:t>
      </w:r>
      <w:r w:rsidR="00933D68" w:rsidRPr="003D6F5A">
        <w:rPr>
          <w:rFonts w:ascii="Times New Roman" w:eastAsia="Times New Roman" w:hAnsi="Times New Roman" w:cs="Times New Roman"/>
          <w:sz w:val="24"/>
          <w:szCs w:val="24"/>
          <w:lang w:eastAsia="en-CA"/>
        </w:rPr>
        <w:t xml:space="preserve"> 2003</w:t>
      </w:r>
      <w:r w:rsidR="007B242D" w:rsidRPr="003D6F5A">
        <w:rPr>
          <w:rFonts w:ascii="Times New Roman" w:hAnsi="Times New Roman" w:cs="Times New Roman"/>
          <w:sz w:val="24"/>
          <w:szCs w:val="24"/>
        </w:rPr>
        <w:t xml:space="preserve">; </w:t>
      </w:r>
      <w:r w:rsidR="00933D68" w:rsidRPr="00933D68">
        <w:rPr>
          <w:rFonts w:ascii="Times New Roman" w:eastAsia="Times New Roman" w:hAnsi="Times New Roman" w:cs="Times New Roman"/>
          <w:sz w:val="24"/>
          <w:szCs w:val="24"/>
          <w:lang w:eastAsia="en-CA"/>
        </w:rPr>
        <w:t xml:space="preserve">Zimmermann, &amp; </w:t>
      </w:r>
      <w:proofErr w:type="spellStart"/>
      <w:r w:rsidR="00933D68" w:rsidRPr="00933D68">
        <w:rPr>
          <w:rFonts w:ascii="Times New Roman" w:eastAsia="Times New Roman" w:hAnsi="Times New Roman" w:cs="Times New Roman"/>
          <w:sz w:val="24"/>
          <w:szCs w:val="24"/>
          <w:lang w:eastAsia="en-CA"/>
        </w:rPr>
        <w:t>Iwanski</w:t>
      </w:r>
      <w:proofErr w:type="spellEnd"/>
      <w:r w:rsidR="00933D68" w:rsidRPr="00933D68">
        <w:rPr>
          <w:rFonts w:ascii="Times New Roman" w:eastAsia="Times New Roman" w:hAnsi="Times New Roman" w:cs="Times New Roman"/>
          <w:sz w:val="24"/>
          <w:szCs w:val="24"/>
          <w:lang w:eastAsia="en-CA"/>
        </w:rPr>
        <w:t>, 2014</w:t>
      </w:r>
      <w:r w:rsidR="006D5EBA" w:rsidRPr="003D6F5A">
        <w:rPr>
          <w:rFonts w:ascii="Times New Roman" w:hAnsi="Times New Roman" w:cs="Times New Roman"/>
          <w:sz w:val="24"/>
          <w:szCs w:val="24"/>
        </w:rPr>
        <w:t>)</w:t>
      </w:r>
      <w:r w:rsidR="007A629E" w:rsidRPr="003D6F5A">
        <w:rPr>
          <w:rFonts w:ascii="Times New Roman" w:hAnsi="Times New Roman" w:cs="Times New Roman"/>
          <w:sz w:val="24"/>
          <w:szCs w:val="24"/>
        </w:rPr>
        <w:t>, f</w:t>
      </w:r>
      <w:r w:rsidR="00C24F9D" w:rsidRPr="003D6F5A">
        <w:rPr>
          <w:rFonts w:ascii="Times New Roman" w:hAnsi="Times New Roman" w:cs="Times New Roman"/>
          <w:sz w:val="24"/>
          <w:szCs w:val="24"/>
        </w:rPr>
        <w:t>ewer studies have examined emotion regulation capacity more generally</w:t>
      </w:r>
      <w:r w:rsidR="002A083A">
        <w:rPr>
          <w:rFonts w:ascii="Times New Roman" w:hAnsi="Times New Roman" w:cs="Times New Roman"/>
          <w:sz w:val="24"/>
          <w:szCs w:val="24"/>
        </w:rPr>
        <w:t xml:space="preserve"> across this period</w:t>
      </w:r>
      <w:r w:rsidR="007E5B97">
        <w:rPr>
          <w:rFonts w:ascii="Times New Roman" w:hAnsi="Times New Roman" w:cs="Times New Roman"/>
          <w:sz w:val="24"/>
          <w:szCs w:val="24"/>
        </w:rPr>
        <w:t>.</w:t>
      </w:r>
      <w:r w:rsidR="007B242D" w:rsidRPr="003D6F5A">
        <w:rPr>
          <w:rFonts w:ascii="Times New Roman" w:hAnsi="Times New Roman" w:cs="Times New Roman"/>
          <w:sz w:val="24"/>
          <w:szCs w:val="24"/>
        </w:rPr>
        <w:t xml:space="preserve"> </w:t>
      </w:r>
    </w:p>
    <w:p w14:paraId="7DCCD5A4" w14:textId="03E72A44" w:rsidR="001921AC" w:rsidRPr="003D6F5A" w:rsidRDefault="007B242D" w:rsidP="00AD1AA0">
      <w:pPr>
        <w:spacing w:after="0" w:line="480" w:lineRule="auto"/>
        <w:ind w:firstLine="720"/>
        <w:rPr>
          <w:rFonts w:ascii="Times New Roman" w:hAnsi="Times New Roman" w:cs="Times New Roman"/>
          <w:sz w:val="24"/>
          <w:szCs w:val="24"/>
          <w:lang w:val="en-GB"/>
        </w:rPr>
      </w:pPr>
      <w:r w:rsidRPr="003D6F5A">
        <w:rPr>
          <w:rFonts w:ascii="Times New Roman" w:hAnsi="Times New Roman" w:cs="Times New Roman"/>
          <w:sz w:val="24"/>
          <w:szCs w:val="24"/>
        </w:rPr>
        <w:t xml:space="preserve">The </w:t>
      </w:r>
      <w:r w:rsidR="00C24F9D" w:rsidRPr="003D6F5A">
        <w:rPr>
          <w:rFonts w:ascii="Times New Roman" w:hAnsi="Times New Roman" w:cs="Times New Roman"/>
          <w:sz w:val="24"/>
          <w:szCs w:val="24"/>
          <w:lang w:val="en-GB"/>
        </w:rPr>
        <w:t xml:space="preserve">transition </w:t>
      </w:r>
      <w:r w:rsidRPr="003D6F5A">
        <w:rPr>
          <w:rFonts w:ascii="Times New Roman" w:hAnsi="Times New Roman" w:cs="Times New Roman"/>
          <w:sz w:val="24"/>
          <w:szCs w:val="24"/>
          <w:lang w:val="en-GB"/>
        </w:rPr>
        <w:t xml:space="preserve">to adulthood </w:t>
      </w:r>
      <w:r w:rsidR="00C24F9D" w:rsidRPr="003D6F5A">
        <w:rPr>
          <w:rFonts w:ascii="Times New Roman" w:hAnsi="Times New Roman" w:cs="Times New Roman"/>
          <w:sz w:val="24"/>
          <w:szCs w:val="24"/>
        </w:rPr>
        <w:t>places high demands on individual emotion regulation capacity</w:t>
      </w:r>
      <w:r w:rsidR="005E7A81">
        <w:rPr>
          <w:rFonts w:ascii="Times New Roman" w:hAnsi="Times New Roman" w:cs="Times New Roman"/>
          <w:sz w:val="24"/>
          <w:szCs w:val="24"/>
        </w:rPr>
        <w:t>; a</w:t>
      </w:r>
      <w:r w:rsidR="00835BEB" w:rsidRPr="003D6F5A">
        <w:rPr>
          <w:rFonts w:ascii="Times New Roman" w:hAnsi="Times New Roman" w:cs="Times New Roman"/>
          <w:sz w:val="24"/>
          <w:szCs w:val="24"/>
        </w:rPr>
        <w:t xml:space="preserve">dolescents are required to move from a position of dependence on one’s family of </w:t>
      </w:r>
      <w:r w:rsidR="00835BEB" w:rsidRPr="003D6F5A">
        <w:rPr>
          <w:rFonts w:ascii="Times New Roman" w:hAnsi="Times New Roman" w:cs="Times New Roman"/>
          <w:sz w:val="24"/>
          <w:szCs w:val="24"/>
        </w:rPr>
        <w:lastRenderedPageBreak/>
        <w:t>origin to a position of self-reliance and adult forms of interdependence (</w:t>
      </w:r>
      <w:proofErr w:type="spellStart"/>
      <w:r w:rsidR="00923FD5" w:rsidRPr="003E3552">
        <w:rPr>
          <w:rFonts w:ascii="Times New Roman" w:eastAsia="Times New Roman" w:hAnsi="Times New Roman" w:cs="Times New Roman"/>
          <w:sz w:val="24"/>
          <w:szCs w:val="24"/>
          <w:lang w:eastAsia="en-CA"/>
        </w:rPr>
        <w:t>Carstensen</w:t>
      </w:r>
      <w:proofErr w:type="spellEnd"/>
      <w:r w:rsidR="00923FD5" w:rsidRPr="003E3552">
        <w:rPr>
          <w:rFonts w:ascii="Times New Roman" w:eastAsia="Times New Roman" w:hAnsi="Times New Roman" w:cs="Times New Roman"/>
          <w:sz w:val="24"/>
          <w:szCs w:val="24"/>
          <w:lang w:eastAsia="en-CA"/>
        </w:rPr>
        <w:t xml:space="preserve">, </w:t>
      </w:r>
      <w:proofErr w:type="spellStart"/>
      <w:r w:rsidR="00923FD5" w:rsidRPr="003E3552">
        <w:rPr>
          <w:rFonts w:ascii="Times New Roman" w:eastAsia="Times New Roman" w:hAnsi="Times New Roman" w:cs="Times New Roman"/>
          <w:sz w:val="24"/>
          <w:szCs w:val="24"/>
          <w:lang w:eastAsia="en-CA"/>
        </w:rPr>
        <w:t>Isaacowitz</w:t>
      </w:r>
      <w:proofErr w:type="spellEnd"/>
      <w:r w:rsidR="00923FD5" w:rsidRPr="003E3552">
        <w:rPr>
          <w:rFonts w:ascii="Times New Roman" w:eastAsia="Times New Roman" w:hAnsi="Times New Roman" w:cs="Times New Roman"/>
          <w:sz w:val="24"/>
          <w:szCs w:val="24"/>
          <w:lang w:eastAsia="en-CA"/>
        </w:rPr>
        <w:t xml:space="preserve"> &amp; Charles, 1999</w:t>
      </w:r>
      <w:r w:rsidR="00923FD5">
        <w:rPr>
          <w:rFonts w:ascii="Times New Roman" w:eastAsia="Times New Roman" w:hAnsi="Times New Roman" w:cs="Times New Roman"/>
          <w:sz w:val="24"/>
          <w:szCs w:val="24"/>
          <w:lang w:eastAsia="en-CA"/>
        </w:rPr>
        <w:t xml:space="preserve">; </w:t>
      </w:r>
      <w:r w:rsidR="00835BEB" w:rsidRPr="003D6F5A">
        <w:rPr>
          <w:rFonts w:ascii="Times New Roman" w:hAnsi="Times New Roman" w:cs="Times New Roman"/>
          <w:sz w:val="24"/>
          <w:szCs w:val="24"/>
        </w:rPr>
        <w:t xml:space="preserve">Tanner, 2006). </w:t>
      </w:r>
      <w:r w:rsidR="006D5EBA" w:rsidRPr="003D6F5A">
        <w:rPr>
          <w:rFonts w:ascii="Times New Roman" w:hAnsi="Times New Roman" w:cs="Times New Roman"/>
          <w:sz w:val="24"/>
          <w:szCs w:val="24"/>
        </w:rPr>
        <w:t xml:space="preserve">Increased cognitive control and associated maturation of the prefrontal cortex </w:t>
      </w:r>
      <w:r w:rsidR="00F80C65">
        <w:rPr>
          <w:rFonts w:ascii="Times New Roman" w:hAnsi="Times New Roman" w:cs="Times New Roman"/>
          <w:sz w:val="24"/>
          <w:szCs w:val="24"/>
        </w:rPr>
        <w:t>between adolescence and the mid-</w:t>
      </w:r>
      <w:proofErr w:type="spellStart"/>
      <w:r w:rsidR="00F80C65">
        <w:rPr>
          <w:rFonts w:ascii="Times New Roman" w:hAnsi="Times New Roman" w:cs="Times New Roman"/>
          <w:sz w:val="24"/>
          <w:szCs w:val="24"/>
        </w:rPr>
        <w:t>20s</w:t>
      </w:r>
      <w:proofErr w:type="spellEnd"/>
      <w:r w:rsidR="00F80C65">
        <w:rPr>
          <w:rFonts w:ascii="Times New Roman" w:hAnsi="Times New Roman" w:cs="Times New Roman"/>
          <w:sz w:val="24"/>
          <w:szCs w:val="24"/>
        </w:rPr>
        <w:t xml:space="preserve"> </w:t>
      </w:r>
      <w:r w:rsidR="006D5EBA" w:rsidRPr="003D6F5A">
        <w:rPr>
          <w:rFonts w:ascii="Times New Roman" w:hAnsi="Times New Roman" w:cs="Times New Roman"/>
          <w:sz w:val="24"/>
          <w:szCs w:val="24"/>
        </w:rPr>
        <w:t xml:space="preserve">support </w:t>
      </w:r>
      <w:r w:rsidR="00AD1AA0" w:rsidRPr="003D6F5A">
        <w:rPr>
          <w:rFonts w:ascii="Times New Roman" w:hAnsi="Times New Roman" w:cs="Times New Roman"/>
          <w:sz w:val="24"/>
          <w:szCs w:val="24"/>
        </w:rPr>
        <w:t xml:space="preserve">adaptive </w:t>
      </w:r>
      <w:r w:rsidR="003661C6" w:rsidRPr="003D6F5A">
        <w:rPr>
          <w:rFonts w:ascii="Times New Roman" w:hAnsi="Times New Roman" w:cs="Times New Roman"/>
          <w:sz w:val="24"/>
          <w:szCs w:val="24"/>
        </w:rPr>
        <w:t xml:space="preserve">emotion </w:t>
      </w:r>
      <w:r w:rsidR="00AD1AA0" w:rsidRPr="003D6F5A">
        <w:rPr>
          <w:rFonts w:ascii="Times New Roman" w:hAnsi="Times New Roman" w:cs="Times New Roman"/>
          <w:sz w:val="24"/>
          <w:szCs w:val="24"/>
        </w:rPr>
        <w:t>regulation</w:t>
      </w:r>
      <w:r w:rsidR="002A083A">
        <w:rPr>
          <w:rFonts w:ascii="Times New Roman" w:hAnsi="Times New Roman" w:cs="Times New Roman"/>
          <w:sz w:val="24"/>
          <w:szCs w:val="24"/>
        </w:rPr>
        <w:t>,</w:t>
      </w:r>
      <w:r w:rsidR="00AD1AA0" w:rsidRPr="003D6F5A">
        <w:rPr>
          <w:rFonts w:ascii="Times New Roman" w:hAnsi="Times New Roman" w:cs="Times New Roman"/>
          <w:sz w:val="24"/>
          <w:szCs w:val="24"/>
        </w:rPr>
        <w:t xml:space="preserve"> </w:t>
      </w:r>
      <w:r w:rsidR="00503217" w:rsidRPr="003D6F5A">
        <w:rPr>
          <w:rFonts w:ascii="Times New Roman" w:hAnsi="Times New Roman" w:cs="Times New Roman"/>
          <w:sz w:val="24"/>
          <w:szCs w:val="24"/>
        </w:rPr>
        <w:t xml:space="preserve">and emotional </w:t>
      </w:r>
      <w:proofErr w:type="gramStart"/>
      <w:r w:rsidR="00503217" w:rsidRPr="003D6F5A">
        <w:rPr>
          <w:rFonts w:ascii="Times New Roman" w:hAnsi="Times New Roman" w:cs="Times New Roman"/>
          <w:sz w:val="24"/>
          <w:szCs w:val="24"/>
        </w:rPr>
        <w:t>well-being</w:t>
      </w:r>
      <w:proofErr w:type="gramEnd"/>
      <w:r w:rsidR="00503217" w:rsidRPr="003D6F5A">
        <w:rPr>
          <w:rFonts w:ascii="Times New Roman" w:hAnsi="Times New Roman" w:cs="Times New Roman"/>
          <w:sz w:val="24"/>
          <w:szCs w:val="24"/>
        </w:rPr>
        <w:t xml:space="preserve"> tends to improve</w:t>
      </w:r>
      <w:r w:rsidR="006D5EBA" w:rsidRPr="003D6F5A">
        <w:rPr>
          <w:rFonts w:ascii="Times New Roman" w:hAnsi="Times New Roman" w:cs="Times New Roman"/>
          <w:sz w:val="24"/>
          <w:szCs w:val="24"/>
        </w:rPr>
        <w:t xml:space="preserve"> (</w:t>
      </w:r>
      <w:proofErr w:type="spellStart"/>
      <w:r w:rsidR="006D5EBA" w:rsidRPr="003D6F5A">
        <w:rPr>
          <w:rFonts w:ascii="Times New Roman" w:hAnsi="Times New Roman" w:cs="Times New Roman"/>
          <w:sz w:val="24"/>
          <w:szCs w:val="24"/>
        </w:rPr>
        <w:t>Riediger</w:t>
      </w:r>
      <w:proofErr w:type="spellEnd"/>
      <w:r w:rsidR="006D5EBA" w:rsidRPr="003D6F5A">
        <w:rPr>
          <w:rFonts w:ascii="Times New Roman" w:hAnsi="Times New Roman" w:cs="Times New Roman"/>
          <w:sz w:val="24"/>
          <w:szCs w:val="24"/>
        </w:rPr>
        <w:t xml:space="preserve"> &amp; </w:t>
      </w:r>
      <w:proofErr w:type="spellStart"/>
      <w:r w:rsidR="006D5EBA" w:rsidRPr="003D6F5A">
        <w:rPr>
          <w:rFonts w:ascii="Times New Roman" w:hAnsi="Times New Roman" w:cs="Times New Roman"/>
          <w:sz w:val="24"/>
          <w:szCs w:val="24"/>
        </w:rPr>
        <w:t>Klipker</w:t>
      </w:r>
      <w:proofErr w:type="spellEnd"/>
      <w:r w:rsidR="006D5EBA" w:rsidRPr="003D6F5A">
        <w:rPr>
          <w:rFonts w:ascii="Times New Roman" w:hAnsi="Times New Roman" w:cs="Times New Roman"/>
          <w:sz w:val="24"/>
          <w:szCs w:val="24"/>
        </w:rPr>
        <w:t>, 2014).</w:t>
      </w:r>
      <w:r w:rsidR="00503217" w:rsidRPr="003D6F5A">
        <w:rPr>
          <w:rFonts w:ascii="Times New Roman" w:hAnsi="Times New Roman" w:cs="Times New Roman"/>
          <w:sz w:val="24"/>
          <w:szCs w:val="24"/>
        </w:rPr>
        <w:t xml:space="preserve"> </w:t>
      </w:r>
      <w:r w:rsidRPr="003D6F5A">
        <w:rPr>
          <w:rFonts w:ascii="Times New Roman" w:hAnsi="Times New Roman" w:cs="Times New Roman"/>
          <w:sz w:val="24"/>
          <w:szCs w:val="24"/>
        </w:rPr>
        <w:t>For example, o</w:t>
      </w:r>
      <w:r w:rsidR="00835BEB" w:rsidRPr="003D6F5A">
        <w:rPr>
          <w:rFonts w:ascii="Times New Roman" w:hAnsi="Times New Roman" w:cs="Times New Roman"/>
          <w:sz w:val="24"/>
          <w:szCs w:val="24"/>
        </w:rPr>
        <w:t xml:space="preserve">n average, positive affect increases (Ross &amp; </w:t>
      </w:r>
      <w:proofErr w:type="spellStart"/>
      <w:r w:rsidR="00835BEB" w:rsidRPr="003D6F5A">
        <w:rPr>
          <w:rFonts w:ascii="Times New Roman" w:eastAsia="Times New Roman" w:hAnsi="Times New Roman" w:cs="Times New Roman"/>
          <w:sz w:val="24"/>
          <w:szCs w:val="24"/>
          <w:lang w:eastAsia="en-CA"/>
        </w:rPr>
        <w:t>Mirowsky</w:t>
      </w:r>
      <w:proofErr w:type="spellEnd"/>
      <w:r w:rsidR="00835BEB" w:rsidRPr="003D6F5A">
        <w:rPr>
          <w:rFonts w:ascii="Times New Roman" w:eastAsia="Times New Roman" w:hAnsi="Times New Roman" w:cs="Times New Roman"/>
          <w:sz w:val="24"/>
          <w:szCs w:val="24"/>
          <w:lang w:eastAsia="en-CA"/>
        </w:rPr>
        <w:t xml:space="preserve">, 2008) </w:t>
      </w:r>
      <w:r w:rsidR="00835BEB" w:rsidRPr="003D6F5A">
        <w:rPr>
          <w:rFonts w:ascii="Times New Roman" w:hAnsi="Times New Roman" w:cs="Times New Roman"/>
          <w:sz w:val="24"/>
          <w:szCs w:val="24"/>
        </w:rPr>
        <w:t>and negative affect decreases (</w:t>
      </w:r>
      <w:proofErr w:type="spellStart"/>
      <w:r w:rsidR="00835BEB" w:rsidRPr="003D6F5A">
        <w:rPr>
          <w:rFonts w:ascii="Times New Roman" w:hAnsi="Times New Roman" w:cs="Times New Roman"/>
          <w:sz w:val="24"/>
          <w:szCs w:val="24"/>
          <w:lang w:val="en-GB"/>
        </w:rPr>
        <w:t>Galambos</w:t>
      </w:r>
      <w:proofErr w:type="spellEnd"/>
      <w:r w:rsidR="00835BEB" w:rsidRPr="003D6F5A">
        <w:rPr>
          <w:rFonts w:ascii="Times New Roman" w:hAnsi="Times New Roman" w:cs="Times New Roman"/>
          <w:sz w:val="24"/>
          <w:szCs w:val="24"/>
          <w:lang w:val="en-GB"/>
        </w:rPr>
        <w:t xml:space="preserve">, Barker, &amp; </w:t>
      </w:r>
      <w:proofErr w:type="spellStart"/>
      <w:r w:rsidR="00835BEB" w:rsidRPr="003D6F5A">
        <w:rPr>
          <w:rFonts w:ascii="Times New Roman" w:hAnsi="Times New Roman" w:cs="Times New Roman"/>
          <w:sz w:val="24"/>
          <w:szCs w:val="24"/>
          <w:lang w:val="en-GB"/>
        </w:rPr>
        <w:t>Krahn</w:t>
      </w:r>
      <w:proofErr w:type="spellEnd"/>
      <w:r w:rsidR="00835BEB" w:rsidRPr="003D6F5A">
        <w:rPr>
          <w:rFonts w:ascii="Times New Roman" w:hAnsi="Times New Roman" w:cs="Times New Roman"/>
          <w:sz w:val="24"/>
          <w:szCs w:val="24"/>
          <w:lang w:val="en-GB"/>
        </w:rPr>
        <w:t>, 2006)</w:t>
      </w:r>
      <w:r w:rsidR="006B65C4">
        <w:rPr>
          <w:rFonts w:ascii="Times New Roman" w:hAnsi="Times New Roman" w:cs="Times New Roman"/>
          <w:sz w:val="24"/>
          <w:szCs w:val="24"/>
          <w:lang w:val="en-GB"/>
        </w:rPr>
        <w:t xml:space="preserve"> </w:t>
      </w:r>
      <w:r w:rsidR="005E7A81">
        <w:rPr>
          <w:rFonts w:ascii="Times New Roman" w:hAnsi="Times New Roman" w:cs="Times New Roman"/>
          <w:sz w:val="24"/>
          <w:szCs w:val="24"/>
          <w:lang w:val="en-GB"/>
        </w:rPr>
        <w:t xml:space="preserve">from the </w:t>
      </w:r>
      <w:r w:rsidR="002A083A">
        <w:rPr>
          <w:rFonts w:ascii="Times New Roman" w:hAnsi="Times New Roman" w:cs="Times New Roman"/>
          <w:sz w:val="24"/>
          <w:szCs w:val="24"/>
          <w:lang w:val="en-GB"/>
        </w:rPr>
        <w:t xml:space="preserve">late </w:t>
      </w:r>
      <w:r w:rsidR="005E7A81">
        <w:rPr>
          <w:rFonts w:ascii="Times New Roman" w:hAnsi="Times New Roman" w:cs="Times New Roman"/>
          <w:sz w:val="24"/>
          <w:szCs w:val="24"/>
          <w:lang w:val="en-GB"/>
        </w:rPr>
        <w:t xml:space="preserve">teens into the </w:t>
      </w:r>
      <w:proofErr w:type="spellStart"/>
      <w:r w:rsidR="005E7A81">
        <w:rPr>
          <w:rFonts w:ascii="Times New Roman" w:hAnsi="Times New Roman" w:cs="Times New Roman"/>
          <w:sz w:val="24"/>
          <w:szCs w:val="24"/>
          <w:lang w:val="en-GB"/>
        </w:rPr>
        <w:t>20s</w:t>
      </w:r>
      <w:proofErr w:type="spellEnd"/>
      <w:r w:rsidR="00835BEB" w:rsidRPr="003D6F5A">
        <w:rPr>
          <w:rFonts w:ascii="Times New Roman" w:hAnsi="Times New Roman" w:cs="Times New Roman"/>
          <w:sz w:val="24"/>
          <w:szCs w:val="24"/>
        </w:rPr>
        <w:t>.</w:t>
      </w:r>
      <w:r w:rsidRPr="003D6F5A">
        <w:rPr>
          <w:rFonts w:ascii="Times New Roman" w:hAnsi="Times New Roman" w:cs="Times New Roman"/>
          <w:sz w:val="24"/>
          <w:szCs w:val="24"/>
        </w:rPr>
        <w:t xml:space="preserve"> Likewise, </w:t>
      </w:r>
      <w:r w:rsidR="009F2045" w:rsidRPr="003D6F5A">
        <w:rPr>
          <w:rFonts w:ascii="Times New Roman" w:hAnsi="Times New Roman" w:cs="Times New Roman"/>
          <w:sz w:val="24"/>
          <w:szCs w:val="24"/>
        </w:rPr>
        <w:t xml:space="preserve">normative patterns of </w:t>
      </w:r>
      <w:r w:rsidRPr="003D6F5A">
        <w:rPr>
          <w:rFonts w:ascii="Times New Roman" w:hAnsi="Times New Roman" w:cs="Times New Roman"/>
          <w:sz w:val="24"/>
          <w:szCs w:val="24"/>
        </w:rPr>
        <w:t xml:space="preserve">personality </w:t>
      </w:r>
      <w:r w:rsidR="009F2045" w:rsidRPr="003D6F5A">
        <w:rPr>
          <w:rFonts w:ascii="Times New Roman" w:hAnsi="Times New Roman" w:cs="Times New Roman"/>
          <w:sz w:val="24"/>
          <w:szCs w:val="24"/>
        </w:rPr>
        <w:t xml:space="preserve">development reflect gains in emotion regulation capacity. These include increases in </w:t>
      </w:r>
      <w:r w:rsidRPr="003D6F5A">
        <w:rPr>
          <w:rFonts w:ascii="Times New Roman" w:hAnsi="Times New Roman" w:cs="Times New Roman"/>
          <w:sz w:val="24"/>
          <w:szCs w:val="24"/>
        </w:rPr>
        <w:t>conscientiousness</w:t>
      </w:r>
      <w:r w:rsidR="002A083A">
        <w:rPr>
          <w:rFonts w:ascii="Times New Roman" w:hAnsi="Times New Roman" w:cs="Times New Roman"/>
          <w:sz w:val="24"/>
          <w:szCs w:val="24"/>
        </w:rPr>
        <w:t>,</w:t>
      </w:r>
      <w:r w:rsidR="005E7F21">
        <w:rPr>
          <w:rFonts w:ascii="Times New Roman" w:hAnsi="Times New Roman" w:cs="Times New Roman"/>
          <w:sz w:val="24"/>
          <w:szCs w:val="24"/>
        </w:rPr>
        <w:t xml:space="preserve"> </w:t>
      </w:r>
      <w:r w:rsidRPr="003D6F5A">
        <w:rPr>
          <w:rFonts w:ascii="Times New Roman" w:hAnsi="Times New Roman" w:cs="Times New Roman"/>
          <w:sz w:val="24"/>
          <w:szCs w:val="24"/>
        </w:rPr>
        <w:t>agreeableness</w:t>
      </w:r>
      <w:r w:rsidR="002A083A">
        <w:rPr>
          <w:rFonts w:ascii="Times New Roman" w:hAnsi="Times New Roman" w:cs="Times New Roman"/>
          <w:sz w:val="24"/>
          <w:szCs w:val="24"/>
        </w:rPr>
        <w:t>,</w:t>
      </w:r>
      <w:r w:rsidRPr="003D6F5A">
        <w:rPr>
          <w:rFonts w:ascii="Times New Roman" w:hAnsi="Times New Roman" w:cs="Times New Roman"/>
          <w:sz w:val="24"/>
          <w:szCs w:val="24"/>
        </w:rPr>
        <w:t xml:space="preserve"> </w:t>
      </w:r>
      <w:r w:rsidR="009F2045" w:rsidRPr="003D6F5A">
        <w:rPr>
          <w:rFonts w:ascii="Times New Roman" w:hAnsi="Times New Roman" w:cs="Times New Roman"/>
          <w:sz w:val="24"/>
          <w:szCs w:val="24"/>
        </w:rPr>
        <w:t xml:space="preserve">and </w:t>
      </w:r>
      <w:r w:rsidR="005E7A81">
        <w:rPr>
          <w:rFonts w:ascii="Times New Roman" w:hAnsi="Times New Roman" w:cs="Times New Roman"/>
          <w:sz w:val="24"/>
          <w:szCs w:val="24"/>
        </w:rPr>
        <w:t>emotional intelligence</w:t>
      </w:r>
      <w:r w:rsidR="002A083A">
        <w:rPr>
          <w:rFonts w:ascii="Times New Roman" w:hAnsi="Times New Roman" w:cs="Times New Roman"/>
          <w:sz w:val="24"/>
          <w:szCs w:val="24"/>
        </w:rPr>
        <w:t>,</w:t>
      </w:r>
      <w:r w:rsidR="005E7A81">
        <w:rPr>
          <w:rFonts w:ascii="Times New Roman" w:hAnsi="Times New Roman" w:cs="Times New Roman"/>
          <w:sz w:val="24"/>
          <w:szCs w:val="24"/>
        </w:rPr>
        <w:t xml:space="preserve"> and </w:t>
      </w:r>
      <w:r w:rsidR="009F2045" w:rsidRPr="003D6F5A">
        <w:rPr>
          <w:rFonts w:ascii="Times New Roman" w:hAnsi="Times New Roman" w:cs="Times New Roman"/>
          <w:sz w:val="24"/>
          <w:szCs w:val="24"/>
        </w:rPr>
        <w:t xml:space="preserve">decreases in </w:t>
      </w:r>
      <w:r w:rsidRPr="003D6F5A">
        <w:rPr>
          <w:rFonts w:ascii="Times New Roman" w:hAnsi="Times New Roman" w:cs="Times New Roman"/>
          <w:sz w:val="24"/>
          <w:szCs w:val="24"/>
        </w:rPr>
        <w:t xml:space="preserve">neuroticism </w:t>
      </w:r>
      <w:r w:rsidR="001E0A05" w:rsidRPr="003D6F5A">
        <w:rPr>
          <w:rFonts w:ascii="Times New Roman" w:hAnsi="Times New Roman" w:cs="Times New Roman"/>
          <w:sz w:val="24"/>
          <w:szCs w:val="24"/>
        </w:rPr>
        <w:t>(</w:t>
      </w:r>
      <w:r w:rsidR="00933D68" w:rsidRPr="003D6F5A">
        <w:rPr>
          <w:rFonts w:ascii="Times New Roman" w:eastAsia="Times New Roman" w:hAnsi="Times New Roman" w:cs="Times New Roman"/>
          <w:sz w:val="24"/>
          <w:szCs w:val="24"/>
          <w:lang w:eastAsia="en-CA"/>
        </w:rPr>
        <w:t xml:space="preserve">Parker, </w:t>
      </w:r>
      <w:proofErr w:type="spellStart"/>
      <w:r w:rsidR="00933D68" w:rsidRPr="003D6F5A">
        <w:rPr>
          <w:rFonts w:ascii="Times New Roman" w:eastAsia="Times New Roman" w:hAnsi="Times New Roman" w:cs="Times New Roman"/>
          <w:sz w:val="24"/>
          <w:szCs w:val="24"/>
          <w:lang w:eastAsia="en-CA"/>
        </w:rPr>
        <w:t>Saklofske</w:t>
      </w:r>
      <w:proofErr w:type="spellEnd"/>
      <w:r w:rsidR="00933D68" w:rsidRPr="003D6F5A">
        <w:rPr>
          <w:rFonts w:ascii="Times New Roman" w:eastAsia="Times New Roman" w:hAnsi="Times New Roman" w:cs="Times New Roman"/>
          <w:sz w:val="24"/>
          <w:szCs w:val="24"/>
          <w:lang w:eastAsia="en-CA"/>
        </w:rPr>
        <w:t xml:space="preserve">, Wood, </w:t>
      </w:r>
      <w:proofErr w:type="spellStart"/>
      <w:r w:rsidR="00933D68" w:rsidRPr="003D6F5A">
        <w:rPr>
          <w:rFonts w:ascii="Times New Roman" w:eastAsia="Times New Roman" w:hAnsi="Times New Roman" w:cs="Times New Roman"/>
          <w:sz w:val="24"/>
          <w:szCs w:val="24"/>
          <w:lang w:eastAsia="en-CA"/>
        </w:rPr>
        <w:t>Eastabrook</w:t>
      </w:r>
      <w:proofErr w:type="spellEnd"/>
      <w:r w:rsidR="00933D68" w:rsidRPr="003D6F5A">
        <w:rPr>
          <w:rFonts w:ascii="Times New Roman" w:eastAsia="Times New Roman" w:hAnsi="Times New Roman" w:cs="Times New Roman"/>
          <w:sz w:val="24"/>
          <w:szCs w:val="24"/>
          <w:lang w:eastAsia="en-CA"/>
        </w:rPr>
        <w:t>, &amp; Taylor, 2005</w:t>
      </w:r>
      <w:r w:rsidR="005E7A81">
        <w:rPr>
          <w:rFonts w:ascii="Times New Roman" w:eastAsia="Times New Roman" w:hAnsi="Times New Roman" w:cs="Times New Roman"/>
          <w:sz w:val="24"/>
          <w:szCs w:val="24"/>
          <w:lang w:eastAsia="en-CA"/>
        </w:rPr>
        <w:t>;</w:t>
      </w:r>
      <w:r w:rsidR="005E7A81" w:rsidRPr="005E7A81">
        <w:rPr>
          <w:rFonts w:ascii="Times New Roman" w:eastAsia="Times New Roman" w:hAnsi="Times New Roman" w:cs="Times New Roman"/>
          <w:sz w:val="24"/>
          <w:szCs w:val="24"/>
          <w:lang w:eastAsia="en-CA"/>
        </w:rPr>
        <w:t xml:space="preserve"> </w:t>
      </w:r>
      <w:r w:rsidR="005E7A81" w:rsidRPr="00933D68">
        <w:rPr>
          <w:rFonts w:ascii="Times New Roman" w:eastAsia="Times New Roman" w:hAnsi="Times New Roman" w:cs="Times New Roman"/>
          <w:sz w:val="24"/>
          <w:szCs w:val="24"/>
          <w:lang w:eastAsia="en-CA"/>
        </w:rPr>
        <w:t>Soto, John, Gosling, &amp; Potter, 2011</w:t>
      </w:r>
      <w:r w:rsidR="001E0A05" w:rsidRPr="003D6F5A">
        <w:rPr>
          <w:rFonts w:ascii="Times New Roman" w:hAnsi="Times New Roman" w:cs="Times New Roman"/>
          <w:sz w:val="24"/>
          <w:szCs w:val="24"/>
        </w:rPr>
        <w:t>)</w:t>
      </w:r>
      <w:r w:rsidRPr="003D6F5A">
        <w:rPr>
          <w:rFonts w:ascii="Times New Roman" w:hAnsi="Times New Roman" w:cs="Times New Roman"/>
          <w:sz w:val="24"/>
          <w:szCs w:val="24"/>
        </w:rPr>
        <w:t>.</w:t>
      </w:r>
    </w:p>
    <w:p w14:paraId="517B47AA" w14:textId="787CCE0B" w:rsidR="00D023F7" w:rsidRPr="003D6F5A" w:rsidRDefault="001D41F2" w:rsidP="001D41F2">
      <w:pPr>
        <w:autoSpaceDE w:val="0"/>
        <w:autoSpaceDN w:val="0"/>
        <w:adjustRightInd w:val="0"/>
        <w:spacing w:after="0" w:line="480" w:lineRule="auto"/>
        <w:ind w:firstLine="720"/>
        <w:rPr>
          <w:rFonts w:ascii="Times New Roman" w:hAnsi="Times New Roman" w:cs="Times New Roman"/>
          <w:sz w:val="24"/>
          <w:szCs w:val="24"/>
          <w:lang w:val="en-US"/>
        </w:rPr>
      </w:pPr>
      <w:r w:rsidRPr="003D6F5A">
        <w:rPr>
          <w:rFonts w:ascii="Times New Roman" w:eastAsia="Times New Roman" w:hAnsi="Times New Roman" w:cs="Times New Roman"/>
          <w:sz w:val="24"/>
          <w:szCs w:val="24"/>
          <w:lang w:eastAsia="en-CA"/>
        </w:rPr>
        <w:t xml:space="preserve">Many adolescents </w:t>
      </w:r>
      <w:r w:rsidR="00616640">
        <w:rPr>
          <w:rFonts w:ascii="Times New Roman" w:eastAsia="Times New Roman" w:hAnsi="Times New Roman" w:cs="Times New Roman"/>
          <w:sz w:val="24"/>
          <w:szCs w:val="24"/>
          <w:lang w:eastAsia="en-CA"/>
        </w:rPr>
        <w:t xml:space="preserve">in Western countries </w:t>
      </w:r>
      <w:r w:rsidRPr="003D6F5A">
        <w:rPr>
          <w:rFonts w:ascii="Times New Roman" w:eastAsia="Times New Roman" w:hAnsi="Times New Roman" w:cs="Times New Roman"/>
          <w:sz w:val="24"/>
          <w:szCs w:val="24"/>
          <w:lang w:eastAsia="en-CA"/>
        </w:rPr>
        <w:t xml:space="preserve">initiate the transition to adulthood </w:t>
      </w:r>
      <w:r w:rsidR="003661C6" w:rsidRPr="003D6F5A">
        <w:rPr>
          <w:rFonts w:ascii="Times New Roman" w:eastAsia="Times New Roman" w:hAnsi="Times New Roman" w:cs="Times New Roman"/>
          <w:sz w:val="24"/>
          <w:szCs w:val="24"/>
          <w:lang w:eastAsia="en-CA"/>
        </w:rPr>
        <w:t>at</w:t>
      </w:r>
      <w:r w:rsidRPr="003D6F5A">
        <w:rPr>
          <w:rFonts w:ascii="Times New Roman" w:eastAsia="Times New Roman" w:hAnsi="Times New Roman" w:cs="Times New Roman"/>
          <w:sz w:val="24"/>
          <w:szCs w:val="24"/>
          <w:lang w:eastAsia="en-CA"/>
        </w:rPr>
        <w:t xml:space="preserve"> college or university (Bureau of </w:t>
      </w:r>
      <w:proofErr w:type="spellStart"/>
      <w:r w:rsidRPr="003D6F5A">
        <w:rPr>
          <w:rFonts w:ascii="Times New Roman" w:eastAsia="Times New Roman" w:hAnsi="Times New Roman" w:cs="Times New Roman"/>
          <w:sz w:val="24"/>
          <w:szCs w:val="24"/>
          <w:lang w:eastAsia="en-CA"/>
        </w:rPr>
        <w:t>Labor</w:t>
      </w:r>
      <w:proofErr w:type="spellEnd"/>
      <w:r w:rsidRPr="003D6F5A">
        <w:rPr>
          <w:rFonts w:ascii="Times New Roman" w:eastAsia="Times New Roman" w:hAnsi="Times New Roman" w:cs="Times New Roman"/>
          <w:sz w:val="24"/>
          <w:szCs w:val="24"/>
          <w:lang w:eastAsia="en-CA"/>
        </w:rPr>
        <w:t xml:space="preserve"> Statistics, 2013; </w:t>
      </w:r>
      <w:proofErr w:type="spellStart"/>
      <w:r w:rsidRPr="003D6F5A">
        <w:rPr>
          <w:rFonts w:ascii="Times New Roman" w:hAnsi="Times New Roman" w:cs="Times New Roman"/>
          <w:sz w:val="24"/>
          <w:szCs w:val="24"/>
        </w:rPr>
        <w:t>Galarneau</w:t>
      </w:r>
      <w:proofErr w:type="spellEnd"/>
      <w:r w:rsidRPr="003D6F5A">
        <w:rPr>
          <w:rFonts w:ascii="Times New Roman" w:hAnsi="Times New Roman" w:cs="Times New Roman"/>
          <w:sz w:val="24"/>
          <w:szCs w:val="24"/>
        </w:rPr>
        <w:t xml:space="preserve">, </w:t>
      </w:r>
      <w:proofErr w:type="spellStart"/>
      <w:r w:rsidRPr="003D6F5A">
        <w:rPr>
          <w:rFonts w:ascii="Times New Roman" w:hAnsi="Times New Roman" w:cs="Times New Roman"/>
          <w:sz w:val="24"/>
          <w:szCs w:val="24"/>
        </w:rPr>
        <w:t>Marissette</w:t>
      </w:r>
      <w:proofErr w:type="spellEnd"/>
      <w:r w:rsidRPr="003D6F5A">
        <w:rPr>
          <w:rFonts w:ascii="Times New Roman" w:hAnsi="Times New Roman" w:cs="Times New Roman"/>
          <w:sz w:val="24"/>
          <w:szCs w:val="24"/>
        </w:rPr>
        <w:t xml:space="preserve">, &amp; </w:t>
      </w:r>
      <w:proofErr w:type="spellStart"/>
      <w:r w:rsidRPr="003D6F5A">
        <w:rPr>
          <w:rFonts w:ascii="Times New Roman" w:hAnsi="Times New Roman" w:cs="Times New Roman"/>
          <w:sz w:val="24"/>
          <w:szCs w:val="24"/>
        </w:rPr>
        <w:t>Usalcas</w:t>
      </w:r>
      <w:proofErr w:type="spellEnd"/>
      <w:r w:rsidRPr="003D6F5A">
        <w:rPr>
          <w:rFonts w:ascii="Times New Roman" w:hAnsi="Times New Roman" w:cs="Times New Roman"/>
          <w:sz w:val="24"/>
          <w:szCs w:val="24"/>
        </w:rPr>
        <w:t>, 2013</w:t>
      </w:r>
      <w:r w:rsidRPr="003D6F5A">
        <w:rPr>
          <w:rFonts w:ascii="Times New Roman" w:eastAsia="Times New Roman" w:hAnsi="Times New Roman" w:cs="Times New Roman"/>
          <w:sz w:val="24"/>
          <w:szCs w:val="24"/>
          <w:lang w:eastAsia="en-CA"/>
        </w:rPr>
        <w:t xml:space="preserve">), which </w:t>
      </w:r>
      <w:r w:rsidR="00C40BA7" w:rsidRPr="003D6F5A">
        <w:rPr>
          <w:rFonts w:ascii="Times New Roman" w:eastAsia="Times New Roman" w:hAnsi="Times New Roman" w:cs="Times New Roman"/>
          <w:sz w:val="24"/>
          <w:szCs w:val="24"/>
          <w:lang w:eastAsia="en-CA"/>
        </w:rPr>
        <w:t xml:space="preserve">usually </w:t>
      </w:r>
      <w:r w:rsidR="00091887" w:rsidRPr="003D6F5A">
        <w:rPr>
          <w:rFonts w:ascii="Times New Roman" w:eastAsia="Times New Roman" w:hAnsi="Times New Roman" w:cs="Times New Roman"/>
          <w:sz w:val="24"/>
          <w:szCs w:val="24"/>
          <w:lang w:eastAsia="en-CA"/>
        </w:rPr>
        <w:t>involves</w:t>
      </w:r>
      <w:r w:rsidRPr="003D6F5A">
        <w:rPr>
          <w:rFonts w:ascii="Times New Roman" w:eastAsia="Times New Roman" w:hAnsi="Times New Roman" w:cs="Times New Roman"/>
          <w:sz w:val="24"/>
          <w:szCs w:val="24"/>
          <w:lang w:eastAsia="en-CA"/>
        </w:rPr>
        <w:t xml:space="preserve"> goal</w:t>
      </w:r>
      <w:r w:rsidR="003661C6" w:rsidRPr="003D6F5A">
        <w:rPr>
          <w:rFonts w:ascii="Times New Roman" w:eastAsia="Times New Roman" w:hAnsi="Times New Roman" w:cs="Times New Roman"/>
          <w:sz w:val="24"/>
          <w:szCs w:val="24"/>
          <w:lang w:eastAsia="en-CA"/>
        </w:rPr>
        <w:t>s</w:t>
      </w:r>
      <w:r w:rsidRPr="003D6F5A">
        <w:rPr>
          <w:rFonts w:ascii="Times New Roman" w:eastAsia="Times New Roman" w:hAnsi="Times New Roman" w:cs="Times New Roman"/>
          <w:sz w:val="24"/>
          <w:szCs w:val="24"/>
          <w:lang w:eastAsia="en-CA"/>
        </w:rPr>
        <w:t xml:space="preserve"> </w:t>
      </w:r>
      <w:r w:rsidR="003661C6" w:rsidRPr="003D6F5A">
        <w:rPr>
          <w:rFonts w:ascii="Times New Roman" w:eastAsia="Times New Roman" w:hAnsi="Times New Roman" w:cs="Times New Roman"/>
          <w:sz w:val="24"/>
          <w:szCs w:val="24"/>
          <w:lang w:eastAsia="en-CA"/>
        </w:rPr>
        <w:t xml:space="preserve">for academic </w:t>
      </w:r>
      <w:r w:rsidRPr="003D6F5A">
        <w:rPr>
          <w:rFonts w:ascii="Times New Roman" w:eastAsia="Times New Roman" w:hAnsi="Times New Roman" w:cs="Times New Roman"/>
          <w:sz w:val="24"/>
          <w:szCs w:val="24"/>
          <w:lang w:eastAsia="en-CA"/>
        </w:rPr>
        <w:t>achiev</w:t>
      </w:r>
      <w:r w:rsidR="003661C6" w:rsidRPr="003D6F5A">
        <w:rPr>
          <w:rFonts w:ascii="Times New Roman" w:eastAsia="Times New Roman" w:hAnsi="Times New Roman" w:cs="Times New Roman"/>
          <w:sz w:val="24"/>
          <w:szCs w:val="24"/>
          <w:lang w:eastAsia="en-CA"/>
        </w:rPr>
        <w:t>ement</w:t>
      </w:r>
      <w:r w:rsidRPr="003D6F5A">
        <w:rPr>
          <w:rFonts w:ascii="Times New Roman" w:eastAsia="Times New Roman" w:hAnsi="Times New Roman" w:cs="Times New Roman"/>
          <w:sz w:val="24"/>
          <w:szCs w:val="24"/>
          <w:lang w:eastAsia="en-CA"/>
        </w:rPr>
        <w:t xml:space="preserve">. </w:t>
      </w:r>
      <w:r w:rsidR="00063993" w:rsidRPr="003D6F5A">
        <w:rPr>
          <w:rFonts w:ascii="Times New Roman" w:hAnsi="Times New Roman" w:cs="Times New Roman"/>
          <w:sz w:val="24"/>
          <w:szCs w:val="24"/>
        </w:rPr>
        <w:t>A</w:t>
      </w:r>
      <w:r w:rsidR="00835BEB" w:rsidRPr="003D6F5A">
        <w:rPr>
          <w:rFonts w:ascii="Times New Roman" w:hAnsi="Times New Roman" w:cs="Times New Roman"/>
          <w:sz w:val="24"/>
          <w:szCs w:val="24"/>
        </w:rPr>
        <w:t>cademic success (</w:t>
      </w:r>
      <w:r w:rsidR="00835BEB" w:rsidRPr="003D6F5A">
        <w:rPr>
          <w:rFonts w:ascii="Times New Roman" w:eastAsia="Times New Roman" w:hAnsi="Times New Roman" w:cs="Times New Roman"/>
          <w:sz w:val="24"/>
          <w:szCs w:val="24"/>
          <w:lang w:eastAsia="en-CA"/>
        </w:rPr>
        <w:t xml:space="preserve">Parker, </w:t>
      </w:r>
      <w:proofErr w:type="spellStart"/>
      <w:r w:rsidR="00835BEB" w:rsidRPr="003D6F5A">
        <w:rPr>
          <w:rFonts w:ascii="Times New Roman" w:eastAsia="Times New Roman" w:hAnsi="Times New Roman" w:cs="Times New Roman"/>
          <w:sz w:val="24"/>
          <w:szCs w:val="24"/>
          <w:lang w:eastAsia="en-CA"/>
        </w:rPr>
        <w:t>Summerfeldt</w:t>
      </w:r>
      <w:proofErr w:type="spellEnd"/>
      <w:r w:rsidR="00835BEB" w:rsidRPr="003D6F5A">
        <w:rPr>
          <w:rFonts w:ascii="Times New Roman" w:eastAsia="Times New Roman" w:hAnsi="Times New Roman" w:cs="Times New Roman"/>
          <w:sz w:val="24"/>
          <w:szCs w:val="24"/>
          <w:lang w:eastAsia="en-CA"/>
        </w:rPr>
        <w:t xml:space="preserve">, Hogan, &amp; </w:t>
      </w:r>
      <w:proofErr w:type="spellStart"/>
      <w:r w:rsidR="00835BEB" w:rsidRPr="003D6F5A">
        <w:rPr>
          <w:rFonts w:ascii="Times New Roman" w:eastAsia="Times New Roman" w:hAnsi="Times New Roman" w:cs="Times New Roman"/>
          <w:sz w:val="24"/>
          <w:szCs w:val="24"/>
          <w:lang w:eastAsia="en-CA"/>
        </w:rPr>
        <w:t>Majeski</w:t>
      </w:r>
      <w:proofErr w:type="spellEnd"/>
      <w:r w:rsidR="00835BEB" w:rsidRPr="003D6F5A">
        <w:rPr>
          <w:rFonts w:ascii="Times New Roman" w:eastAsia="Times New Roman" w:hAnsi="Times New Roman" w:cs="Times New Roman"/>
          <w:sz w:val="24"/>
          <w:szCs w:val="24"/>
          <w:lang w:eastAsia="en-CA"/>
        </w:rPr>
        <w:t xml:space="preserve">, 2004) </w:t>
      </w:r>
      <w:r w:rsidR="00835BEB" w:rsidRPr="003D6F5A">
        <w:rPr>
          <w:rFonts w:ascii="Times New Roman" w:hAnsi="Times New Roman" w:cs="Times New Roman"/>
          <w:sz w:val="24"/>
          <w:szCs w:val="24"/>
        </w:rPr>
        <w:t>and student retention (</w:t>
      </w:r>
      <w:r w:rsidR="00835BEB" w:rsidRPr="003D6F5A">
        <w:rPr>
          <w:rFonts w:ascii="Times New Roman" w:eastAsia="Times New Roman" w:hAnsi="Times New Roman" w:cs="Times New Roman"/>
          <w:sz w:val="24"/>
          <w:szCs w:val="24"/>
          <w:lang w:eastAsia="en-CA"/>
        </w:rPr>
        <w:t xml:space="preserve">Parker, Hogan, </w:t>
      </w:r>
      <w:proofErr w:type="spellStart"/>
      <w:r w:rsidR="00835BEB" w:rsidRPr="003D6F5A">
        <w:rPr>
          <w:rFonts w:ascii="Times New Roman" w:eastAsia="Times New Roman" w:hAnsi="Times New Roman" w:cs="Times New Roman"/>
          <w:sz w:val="24"/>
          <w:szCs w:val="24"/>
          <w:lang w:eastAsia="en-CA"/>
        </w:rPr>
        <w:t>Eastabrook</w:t>
      </w:r>
      <w:proofErr w:type="spellEnd"/>
      <w:r w:rsidR="00835BEB" w:rsidRPr="003D6F5A">
        <w:rPr>
          <w:rFonts w:ascii="Times New Roman" w:eastAsia="Times New Roman" w:hAnsi="Times New Roman" w:cs="Times New Roman"/>
          <w:sz w:val="24"/>
          <w:szCs w:val="24"/>
          <w:lang w:eastAsia="en-CA"/>
        </w:rPr>
        <w:t xml:space="preserve">, </w:t>
      </w:r>
      <w:proofErr w:type="spellStart"/>
      <w:r w:rsidR="00835BEB" w:rsidRPr="003D6F5A">
        <w:rPr>
          <w:rFonts w:ascii="Times New Roman" w:eastAsia="Times New Roman" w:hAnsi="Times New Roman" w:cs="Times New Roman"/>
          <w:sz w:val="24"/>
          <w:szCs w:val="24"/>
          <w:lang w:eastAsia="en-CA"/>
        </w:rPr>
        <w:t>Oke</w:t>
      </w:r>
      <w:proofErr w:type="spellEnd"/>
      <w:r w:rsidR="00835BEB" w:rsidRPr="003D6F5A">
        <w:rPr>
          <w:rFonts w:ascii="Times New Roman" w:eastAsia="Times New Roman" w:hAnsi="Times New Roman" w:cs="Times New Roman"/>
          <w:sz w:val="24"/>
          <w:szCs w:val="24"/>
          <w:lang w:eastAsia="en-CA"/>
        </w:rPr>
        <w:t>, &amp; Wood</w:t>
      </w:r>
      <w:r w:rsidR="00835BEB" w:rsidRPr="003D6F5A">
        <w:rPr>
          <w:rFonts w:ascii="Times New Roman" w:hAnsi="Times New Roman" w:cs="Times New Roman"/>
          <w:sz w:val="24"/>
          <w:szCs w:val="24"/>
        </w:rPr>
        <w:t>, 2006) are predicted by improvements in university students’ capacity to manage their emotional experiences.</w:t>
      </w:r>
      <w:r w:rsidR="00691CF7" w:rsidRPr="003D6F5A">
        <w:rPr>
          <w:rFonts w:ascii="Times New Roman" w:hAnsi="Times New Roman" w:cs="Times New Roman"/>
          <w:sz w:val="24"/>
          <w:szCs w:val="24"/>
        </w:rPr>
        <w:t xml:space="preserve"> </w:t>
      </w:r>
      <w:r w:rsidR="00616640" w:rsidRPr="003D6F5A">
        <w:rPr>
          <w:rFonts w:ascii="Times New Roman" w:hAnsi="Times New Roman" w:cs="Times New Roman"/>
          <w:sz w:val="24"/>
          <w:szCs w:val="24"/>
        </w:rPr>
        <w:t xml:space="preserve">Furthermore, academic success is </w:t>
      </w:r>
      <w:r w:rsidR="00795E2F">
        <w:rPr>
          <w:rFonts w:ascii="Times New Roman" w:hAnsi="Times New Roman" w:cs="Times New Roman"/>
          <w:sz w:val="24"/>
          <w:szCs w:val="24"/>
        </w:rPr>
        <w:t>enhanced</w:t>
      </w:r>
      <w:r w:rsidR="00616640" w:rsidRPr="003D6F5A">
        <w:rPr>
          <w:rFonts w:ascii="Times New Roman" w:hAnsi="Times New Roman" w:cs="Times New Roman"/>
          <w:sz w:val="24"/>
          <w:szCs w:val="24"/>
        </w:rPr>
        <w:t xml:space="preserve"> in students who </w:t>
      </w:r>
      <w:r w:rsidR="00616640">
        <w:rPr>
          <w:rFonts w:ascii="Times New Roman" w:hAnsi="Times New Roman" w:cs="Times New Roman"/>
          <w:sz w:val="24"/>
          <w:szCs w:val="24"/>
        </w:rPr>
        <w:t>are capable of experiencing</w:t>
      </w:r>
      <w:r w:rsidR="00616640" w:rsidRPr="003D6F5A">
        <w:rPr>
          <w:rFonts w:ascii="Times New Roman" w:hAnsi="Times New Roman" w:cs="Times New Roman"/>
          <w:sz w:val="24"/>
          <w:szCs w:val="24"/>
        </w:rPr>
        <w:t xml:space="preserve"> positive </w:t>
      </w:r>
      <w:r w:rsidR="00616640" w:rsidRPr="003D6F5A">
        <w:rPr>
          <w:rFonts w:ascii="Times New Roman" w:hAnsi="Times New Roman" w:cs="Times New Roman"/>
          <w:sz w:val="24"/>
          <w:szCs w:val="24"/>
          <w:lang w:val="en-US"/>
        </w:rPr>
        <w:t xml:space="preserve">emotional </w:t>
      </w:r>
      <w:r w:rsidR="00616640">
        <w:rPr>
          <w:rFonts w:ascii="Times New Roman" w:hAnsi="Times New Roman" w:cs="Times New Roman"/>
          <w:sz w:val="24"/>
          <w:szCs w:val="24"/>
        </w:rPr>
        <w:t>states</w:t>
      </w:r>
      <w:r w:rsidR="00616640" w:rsidRPr="003D6F5A">
        <w:rPr>
          <w:rFonts w:ascii="Times New Roman" w:hAnsi="Times New Roman" w:cs="Times New Roman"/>
          <w:sz w:val="24"/>
          <w:szCs w:val="24"/>
        </w:rPr>
        <w:t xml:space="preserve"> related to academic achievement goals (</w:t>
      </w:r>
      <w:r w:rsidR="00616640" w:rsidRPr="003D6F5A">
        <w:rPr>
          <w:rFonts w:ascii="Times New Roman" w:hAnsi="Times New Roman" w:cs="Times New Roman"/>
          <w:sz w:val="24"/>
          <w:szCs w:val="24"/>
          <w:lang w:val="en-US"/>
        </w:rPr>
        <w:t>positive academic emotions</w:t>
      </w:r>
      <w:r w:rsidRPr="003D6F5A">
        <w:rPr>
          <w:rFonts w:ascii="Times New Roman" w:hAnsi="Times New Roman" w:cs="Times New Roman"/>
          <w:sz w:val="24"/>
          <w:szCs w:val="24"/>
          <w:lang w:val="en-US"/>
        </w:rPr>
        <w:t xml:space="preserve">, </w:t>
      </w:r>
      <w:proofErr w:type="spellStart"/>
      <w:r w:rsidRPr="003D6F5A">
        <w:rPr>
          <w:rFonts w:ascii="Times New Roman" w:hAnsi="Times New Roman" w:cs="Times New Roman"/>
          <w:sz w:val="24"/>
          <w:szCs w:val="24"/>
          <w:lang w:val="en-US"/>
        </w:rPr>
        <w:t>Pekrun</w:t>
      </w:r>
      <w:proofErr w:type="spellEnd"/>
      <w:r w:rsidRPr="003D6F5A">
        <w:rPr>
          <w:rFonts w:ascii="Times New Roman" w:hAnsi="Times New Roman" w:cs="Times New Roman"/>
          <w:sz w:val="24"/>
          <w:szCs w:val="24"/>
          <w:lang w:val="en-US"/>
        </w:rPr>
        <w:t xml:space="preserve">, Elliot, &amp; Maier, 2009), and </w:t>
      </w:r>
      <w:r w:rsidR="00D7344D" w:rsidRPr="003D6F5A">
        <w:rPr>
          <w:rFonts w:ascii="Times New Roman" w:hAnsi="Times New Roman" w:cs="Times New Roman"/>
          <w:sz w:val="24"/>
          <w:szCs w:val="24"/>
          <w:lang w:val="en-US"/>
        </w:rPr>
        <w:t>related</w:t>
      </w:r>
      <w:r w:rsidR="00322C17" w:rsidRPr="003D6F5A">
        <w:rPr>
          <w:rFonts w:ascii="Times New Roman" w:hAnsi="Times New Roman" w:cs="Times New Roman"/>
          <w:sz w:val="24"/>
          <w:szCs w:val="24"/>
          <w:lang w:val="en-US"/>
        </w:rPr>
        <w:t xml:space="preserve"> to</w:t>
      </w:r>
      <w:r w:rsidRPr="003D6F5A">
        <w:rPr>
          <w:rFonts w:ascii="Times New Roman" w:hAnsi="Times New Roman" w:cs="Times New Roman"/>
          <w:sz w:val="24"/>
          <w:szCs w:val="24"/>
          <w:lang w:val="en-US"/>
        </w:rPr>
        <w:t xml:space="preserve"> student engagement (e.g., vigor and dedication, </w:t>
      </w:r>
      <w:proofErr w:type="spellStart"/>
      <w:r w:rsidRPr="003D6F5A">
        <w:rPr>
          <w:rFonts w:ascii="Times New Roman" w:eastAsia="Times New Roman" w:hAnsi="Times New Roman" w:cs="Times New Roman"/>
          <w:sz w:val="24"/>
          <w:szCs w:val="24"/>
          <w:lang w:val="en-US"/>
        </w:rPr>
        <w:t>Schaufeli</w:t>
      </w:r>
      <w:proofErr w:type="spellEnd"/>
      <w:proofErr w:type="gramStart"/>
      <w:r w:rsidRPr="003D6F5A">
        <w:rPr>
          <w:rFonts w:ascii="Times New Roman" w:eastAsia="Times New Roman" w:hAnsi="Times New Roman" w:cs="Times New Roman"/>
          <w:sz w:val="24"/>
          <w:szCs w:val="24"/>
          <w:lang w:val="en-US"/>
        </w:rPr>
        <w:t xml:space="preserve">,  </w:t>
      </w:r>
      <w:proofErr w:type="spellStart"/>
      <w:r w:rsidRPr="003D6F5A">
        <w:rPr>
          <w:rFonts w:ascii="Times New Roman" w:eastAsia="Times New Roman" w:hAnsi="Times New Roman" w:cs="Times New Roman"/>
          <w:sz w:val="24"/>
          <w:szCs w:val="24"/>
          <w:lang w:val="en-US"/>
        </w:rPr>
        <w:t>Martínez</w:t>
      </w:r>
      <w:proofErr w:type="spellEnd"/>
      <w:proofErr w:type="gramEnd"/>
      <w:r w:rsidRPr="003D6F5A">
        <w:rPr>
          <w:rFonts w:ascii="Times New Roman" w:eastAsia="Times New Roman" w:hAnsi="Times New Roman" w:cs="Times New Roman"/>
          <w:sz w:val="24"/>
          <w:szCs w:val="24"/>
          <w:lang w:val="en-US"/>
        </w:rPr>
        <w:t xml:space="preserve">, Pinto, </w:t>
      </w:r>
      <w:proofErr w:type="spellStart"/>
      <w:r w:rsidRPr="003D6F5A">
        <w:rPr>
          <w:rFonts w:ascii="Times New Roman" w:eastAsia="Times New Roman" w:hAnsi="Times New Roman" w:cs="Times New Roman"/>
          <w:sz w:val="24"/>
          <w:szCs w:val="24"/>
          <w:lang w:val="en-US"/>
        </w:rPr>
        <w:t>Salanova</w:t>
      </w:r>
      <w:proofErr w:type="spellEnd"/>
      <w:r w:rsidRPr="003D6F5A">
        <w:rPr>
          <w:rFonts w:ascii="Times New Roman" w:eastAsia="Times New Roman" w:hAnsi="Times New Roman" w:cs="Times New Roman"/>
          <w:sz w:val="24"/>
          <w:szCs w:val="24"/>
          <w:lang w:val="en-US"/>
        </w:rPr>
        <w:t>, &amp; Bakker, 2002</w:t>
      </w:r>
      <w:r w:rsidRPr="003D6F5A">
        <w:rPr>
          <w:rFonts w:ascii="Times New Roman" w:hAnsi="Times New Roman" w:cs="Times New Roman"/>
          <w:sz w:val="24"/>
          <w:szCs w:val="24"/>
          <w:lang w:val="en-US"/>
        </w:rPr>
        <w:t xml:space="preserve">). </w:t>
      </w:r>
      <w:r w:rsidR="00B50A1F" w:rsidRPr="003D6F5A">
        <w:rPr>
          <w:rFonts w:ascii="Times New Roman" w:hAnsi="Times New Roman" w:cs="Times New Roman"/>
          <w:sz w:val="24"/>
          <w:szCs w:val="24"/>
          <w:lang w:val="en-US"/>
        </w:rPr>
        <w:t xml:space="preserve">Indeed, when positive affect is actively </w:t>
      </w:r>
      <w:proofErr w:type="spellStart"/>
      <w:r w:rsidR="00B50A1F" w:rsidRPr="003D6F5A">
        <w:rPr>
          <w:rFonts w:ascii="Times New Roman" w:hAnsi="Times New Roman" w:cs="Times New Roman"/>
          <w:sz w:val="24"/>
          <w:szCs w:val="24"/>
          <w:lang w:val="en-US"/>
        </w:rPr>
        <w:t>valenced</w:t>
      </w:r>
      <w:proofErr w:type="spellEnd"/>
      <w:r w:rsidR="00B50A1F" w:rsidRPr="003D6F5A">
        <w:rPr>
          <w:rFonts w:ascii="Times New Roman" w:hAnsi="Times New Roman" w:cs="Times New Roman"/>
          <w:sz w:val="24"/>
          <w:szCs w:val="24"/>
          <w:lang w:val="en-US"/>
        </w:rPr>
        <w:t xml:space="preserve"> and high in approach motivation (e.g., energetic), </w:t>
      </w:r>
      <w:proofErr w:type="spellStart"/>
      <w:r w:rsidR="00B50A1F" w:rsidRPr="003D6F5A">
        <w:rPr>
          <w:rFonts w:ascii="Times New Roman" w:hAnsi="Times New Roman" w:cs="Times New Roman"/>
          <w:sz w:val="24"/>
          <w:szCs w:val="24"/>
          <w:lang w:val="en-US"/>
        </w:rPr>
        <w:t>at</w:t>
      </w:r>
      <w:r w:rsidR="00812441" w:rsidRPr="003D6F5A">
        <w:rPr>
          <w:rFonts w:ascii="Times New Roman" w:hAnsi="Times New Roman" w:cs="Times New Roman"/>
          <w:sz w:val="24"/>
          <w:szCs w:val="24"/>
          <w:lang w:val="en-US"/>
        </w:rPr>
        <w:t>tentional</w:t>
      </w:r>
      <w:proofErr w:type="spellEnd"/>
      <w:r w:rsidR="00812441" w:rsidRPr="003D6F5A">
        <w:rPr>
          <w:rFonts w:ascii="Times New Roman" w:hAnsi="Times New Roman" w:cs="Times New Roman"/>
          <w:sz w:val="24"/>
          <w:szCs w:val="24"/>
          <w:lang w:val="en-US"/>
        </w:rPr>
        <w:t xml:space="preserve"> resources narrow </w:t>
      </w:r>
      <w:r w:rsidR="005E7A81">
        <w:rPr>
          <w:rFonts w:ascii="Times New Roman" w:hAnsi="Times New Roman" w:cs="Times New Roman"/>
          <w:sz w:val="24"/>
          <w:szCs w:val="24"/>
          <w:lang w:val="en-US"/>
        </w:rPr>
        <w:t xml:space="preserve">in </w:t>
      </w:r>
      <w:r w:rsidR="00812441" w:rsidRPr="003D6F5A">
        <w:rPr>
          <w:rFonts w:ascii="Times New Roman" w:hAnsi="Times New Roman" w:cs="Times New Roman"/>
          <w:sz w:val="24"/>
          <w:szCs w:val="24"/>
          <w:lang w:val="en-US"/>
        </w:rPr>
        <w:t>on goal-relevant information</w:t>
      </w:r>
      <w:r w:rsidR="00B50A1F" w:rsidRPr="003D6F5A">
        <w:rPr>
          <w:rFonts w:ascii="Times New Roman" w:hAnsi="Times New Roman" w:cs="Times New Roman"/>
          <w:sz w:val="24"/>
          <w:szCs w:val="24"/>
          <w:lang w:val="en-US"/>
        </w:rPr>
        <w:t xml:space="preserve">, which can contribute to success </w:t>
      </w:r>
      <w:r w:rsidR="00566CCE" w:rsidRPr="003D6F5A">
        <w:rPr>
          <w:rFonts w:ascii="Times New Roman" w:hAnsi="Times New Roman" w:cs="Times New Roman"/>
          <w:sz w:val="24"/>
          <w:szCs w:val="24"/>
          <w:lang w:val="en-US"/>
        </w:rPr>
        <w:t xml:space="preserve">more generally </w:t>
      </w:r>
      <w:r w:rsidR="00B50A1F" w:rsidRPr="003D6F5A">
        <w:rPr>
          <w:rFonts w:ascii="Times New Roman" w:hAnsi="Times New Roman" w:cs="Times New Roman"/>
          <w:sz w:val="24"/>
          <w:szCs w:val="24"/>
          <w:lang w:val="en-US"/>
        </w:rPr>
        <w:t>(</w:t>
      </w:r>
      <w:r w:rsidR="00B50A1F" w:rsidRPr="003D6F5A">
        <w:rPr>
          <w:rFonts w:ascii="Times New Roman" w:hAnsi="Times New Roman" w:cs="Times New Roman"/>
          <w:sz w:val="24"/>
          <w:szCs w:val="24"/>
        </w:rPr>
        <w:t xml:space="preserve">Harmon-Jones, Gable, &amp; Price, 2013). </w:t>
      </w:r>
    </w:p>
    <w:p w14:paraId="3DB1E5F2" w14:textId="4CC498AD" w:rsidR="001D41F2" w:rsidRPr="003D6F5A" w:rsidRDefault="00D7344D" w:rsidP="001D41F2">
      <w:pPr>
        <w:autoSpaceDE w:val="0"/>
        <w:autoSpaceDN w:val="0"/>
        <w:adjustRightInd w:val="0"/>
        <w:spacing w:after="0" w:line="480" w:lineRule="auto"/>
        <w:ind w:firstLine="720"/>
        <w:rPr>
          <w:rFonts w:ascii="Times New Roman" w:hAnsi="Times New Roman" w:cs="Times New Roman"/>
          <w:sz w:val="24"/>
          <w:szCs w:val="24"/>
          <w:lang w:val="en-US"/>
        </w:rPr>
      </w:pPr>
      <w:r w:rsidRPr="003D6F5A">
        <w:rPr>
          <w:rFonts w:ascii="Times New Roman" w:hAnsi="Times New Roman" w:cs="Times New Roman"/>
          <w:sz w:val="24"/>
          <w:szCs w:val="24"/>
          <w:lang w:val="en-US"/>
        </w:rPr>
        <w:t>P</w:t>
      </w:r>
      <w:r w:rsidR="001D41F2" w:rsidRPr="003D6F5A">
        <w:rPr>
          <w:rFonts w:ascii="Times New Roman" w:hAnsi="Times New Roman" w:cs="Times New Roman"/>
          <w:sz w:val="24"/>
          <w:szCs w:val="24"/>
          <w:lang w:val="en-US"/>
        </w:rPr>
        <w:t xml:space="preserve">ositive emotions </w:t>
      </w:r>
      <w:r w:rsidR="00B50A1F" w:rsidRPr="003D6F5A">
        <w:rPr>
          <w:rFonts w:ascii="Times New Roman" w:hAnsi="Times New Roman" w:cs="Times New Roman"/>
          <w:sz w:val="24"/>
          <w:szCs w:val="24"/>
          <w:lang w:val="en-US"/>
        </w:rPr>
        <w:t xml:space="preserve">also </w:t>
      </w:r>
      <w:r w:rsidR="001D41F2" w:rsidRPr="003D6F5A">
        <w:rPr>
          <w:rFonts w:ascii="Times New Roman" w:hAnsi="Times New Roman" w:cs="Times New Roman"/>
          <w:sz w:val="24"/>
          <w:szCs w:val="24"/>
          <w:lang w:val="en-US"/>
        </w:rPr>
        <w:t>contribute to successful outcomes by broadening and building behavioral and psychological resources (e.g., coping resources</w:t>
      </w:r>
      <w:r w:rsidR="00ED09D6" w:rsidRPr="003D6F5A">
        <w:rPr>
          <w:rFonts w:ascii="Times New Roman" w:hAnsi="Times New Roman" w:cs="Times New Roman"/>
          <w:sz w:val="24"/>
          <w:szCs w:val="24"/>
          <w:lang w:val="en-US"/>
        </w:rPr>
        <w:t>;</w:t>
      </w:r>
      <w:r w:rsidR="001D41F2" w:rsidRPr="003D6F5A">
        <w:rPr>
          <w:rFonts w:ascii="Times New Roman" w:hAnsi="Times New Roman" w:cs="Times New Roman"/>
          <w:sz w:val="24"/>
          <w:szCs w:val="24"/>
          <w:lang w:val="en-US"/>
        </w:rPr>
        <w:t xml:space="preserve"> </w:t>
      </w:r>
      <w:r w:rsidR="00ED09D6" w:rsidRPr="003D6F5A">
        <w:rPr>
          <w:rFonts w:ascii="Times New Roman" w:hAnsi="Times New Roman" w:cs="Times New Roman"/>
          <w:sz w:val="24"/>
          <w:szCs w:val="24"/>
          <w:lang w:val="en-US"/>
        </w:rPr>
        <w:t>Fredrickson, 2001</w:t>
      </w:r>
      <w:r w:rsidR="001D41F2" w:rsidRPr="003D6F5A">
        <w:rPr>
          <w:rFonts w:ascii="Times New Roman" w:hAnsi="Times New Roman" w:cs="Times New Roman"/>
          <w:sz w:val="24"/>
          <w:szCs w:val="24"/>
          <w:lang w:val="en-US"/>
        </w:rPr>
        <w:t xml:space="preserve">). In the </w:t>
      </w:r>
      <w:r w:rsidR="001D41F2" w:rsidRPr="003D6F5A">
        <w:rPr>
          <w:rFonts w:ascii="Times New Roman" w:hAnsi="Times New Roman" w:cs="Times New Roman"/>
          <w:sz w:val="24"/>
          <w:szCs w:val="24"/>
          <w:lang w:val="en-US"/>
        </w:rPr>
        <w:lastRenderedPageBreak/>
        <w:t>university context, positive emotions contribute to gains in academic self-efficacy (</w:t>
      </w:r>
      <w:proofErr w:type="spellStart"/>
      <w:r w:rsidR="001D41F2" w:rsidRPr="003D6F5A">
        <w:rPr>
          <w:rFonts w:ascii="Times New Roman" w:eastAsia="Times New Roman" w:hAnsi="Times New Roman" w:cs="Times New Roman"/>
          <w:sz w:val="24"/>
          <w:szCs w:val="24"/>
          <w:lang w:eastAsia="en-CA"/>
        </w:rPr>
        <w:t>Ouweneel</w:t>
      </w:r>
      <w:proofErr w:type="spellEnd"/>
      <w:r w:rsidR="001D41F2" w:rsidRPr="003D6F5A">
        <w:rPr>
          <w:rFonts w:ascii="Times New Roman" w:eastAsia="Times New Roman" w:hAnsi="Times New Roman" w:cs="Times New Roman"/>
          <w:sz w:val="24"/>
          <w:szCs w:val="24"/>
          <w:lang w:eastAsia="en-CA"/>
        </w:rPr>
        <w:t xml:space="preserve">, Le Blanc, &amp; </w:t>
      </w:r>
      <w:proofErr w:type="spellStart"/>
      <w:r w:rsidR="001D41F2" w:rsidRPr="003D6F5A">
        <w:rPr>
          <w:rFonts w:ascii="Times New Roman" w:eastAsia="Times New Roman" w:hAnsi="Times New Roman" w:cs="Times New Roman"/>
          <w:sz w:val="24"/>
          <w:szCs w:val="24"/>
          <w:lang w:eastAsia="en-CA"/>
        </w:rPr>
        <w:t>Schaufeli</w:t>
      </w:r>
      <w:proofErr w:type="spellEnd"/>
      <w:r w:rsidR="001D41F2" w:rsidRPr="003D6F5A">
        <w:rPr>
          <w:rFonts w:ascii="Times New Roman" w:hAnsi="Times New Roman" w:cs="Times New Roman"/>
          <w:sz w:val="24"/>
          <w:szCs w:val="24"/>
          <w:lang w:val="en-US"/>
        </w:rPr>
        <w:t xml:space="preserve">, 2011) </w:t>
      </w:r>
      <w:r w:rsidR="00616640" w:rsidRPr="003D6F5A">
        <w:rPr>
          <w:rFonts w:ascii="Times New Roman" w:hAnsi="Times New Roman" w:cs="Times New Roman"/>
          <w:sz w:val="24"/>
          <w:szCs w:val="24"/>
          <w:lang w:val="en-US"/>
        </w:rPr>
        <w:t xml:space="preserve">and are associated with </w:t>
      </w:r>
      <w:r w:rsidR="00616640">
        <w:rPr>
          <w:rFonts w:ascii="Times New Roman" w:hAnsi="Times New Roman" w:cs="Times New Roman"/>
          <w:sz w:val="24"/>
          <w:szCs w:val="24"/>
          <w:lang w:val="en-US"/>
        </w:rPr>
        <w:t>perceptions of high</w:t>
      </w:r>
      <w:r w:rsidR="00616640" w:rsidRPr="003D6F5A">
        <w:rPr>
          <w:rFonts w:ascii="Times New Roman" w:hAnsi="Times New Roman" w:cs="Times New Roman"/>
          <w:sz w:val="24"/>
          <w:szCs w:val="24"/>
          <w:lang w:val="en-US"/>
        </w:rPr>
        <w:t xml:space="preserve"> control </w:t>
      </w:r>
      <w:r w:rsidR="001D41F2" w:rsidRPr="003D6F5A">
        <w:rPr>
          <w:rFonts w:ascii="Times New Roman" w:hAnsi="Times New Roman" w:cs="Times New Roman"/>
          <w:sz w:val="24"/>
          <w:szCs w:val="24"/>
          <w:lang w:val="en-US"/>
        </w:rPr>
        <w:t>(</w:t>
      </w:r>
      <w:r w:rsidR="001D41F2" w:rsidRPr="003D6F5A">
        <w:rPr>
          <w:rFonts w:ascii="Times New Roman" w:hAnsi="Times New Roman" w:cs="Times New Roman"/>
          <w:sz w:val="24"/>
          <w:szCs w:val="24"/>
        </w:rPr>
        <w:t xml:space="preserve">Goetz, </w:t>
      </w:r>
      <w:proofErr w:type="spellStart"/>
      <w:r w:rsidR="001D41F2" w:rsidRPr="003D6F5A">
        <w:rPr>
          <w:rFonts w:ascii="Times New Roman" w:hAnsi="Times New Roman" w:cs="Times New Roman"/>
          <w:sz w:val="24"/>
          <w:szCs w:val="24"/>
        </w:rPr>
        <w:t>Frenzel</w:t>
      </w:r>
      <w:proofErr w:type="spellEnd"/>
      <w:r w:rsidR="001D41F2" w:rsidRPr="003D6F5A">
        <w:rPr>
          <w:rFonts w:ascii="Times New Roman" w:hAnsi="Times New Roman" w:cs="Times New Roman"/>
          <w:sz w:val="24"/>
          <w:szCs w:val="24"/>
        </w:rPr>
        <w:t xml:space="preserve">, </w:t>
      </w:r>
      <w:proofErr w:type="spellStart"/>
      <w:r w:rsidR="001D41F2" w:rsidRPr="003D6F5A">
        <w:rPr>
          <w:rFonts w:ascii="Times New Roman" w:hAnsi="Times New Roman" w:cs="Times New Roman"/>
          <w:sz w:val="24"/>
          <w:szCs w:val="24"/>
        </w:rPr>
        <w:t>Stoeger</w:t>
      </w:r>
      <w:proofErr w:type="spellEnd"/>
      <w:r w:rsidR="001D41F2" w:rsidRPr="003D6F5A">
        <w:rPr>
          <w:rFonts w:ascii="Times New Roman" w:hAnsi="Times New Roman" w:cs="Times New Roman"/>
          <w:sz w:val="24"/>
          <w:szCs w:val="24"/>
        </w:rPr>
        <w:t>, &amp; Hall, 2010)</w:t>
      </w:r>
      <w:r w:rsidR="00566CCE" w:rsidRPr="003D6F5A">
        <w:rPr>
          <w:rFonts w:ascii="Times New Roman" w:hAnsi="Times New Roman" w:cs="Times New Roman"/>
          <w:sz w:val="24"/>
          <w:szCs w:val="24"/>
        </w:rPr>
        <w:t xml:space="preserve">, both of which </w:t>
      </w:r>
      <w:r w:rsidR="00A53611" w:rsidRPr="003D6F5A">
        <w:rPr>
          <w:rFonts w:ascii="Times New Roman" w:hAnsi="Times New Roman" w:cs="Times New Roman"/>
          <w:sz w:val="24"/>
          <w:szCs w:val="24"/>
          <w:lang w:val="en-US"/>
        </w:rPr>
        <w:t>have a</w:t>
      </w:r>
      <w:r w:rsidR="001D41F2" w:rsidRPr="003D6F5A">
        <w:rPr>
          <w:rFonts w:ascii="Times New Roman" w:hAnsi="Times New Roman" w:cs="Times New Roman"/>
          <w:sz w:val="24"/>
          <w:szCs w:val="24"/>
          <w:lang w:val="en-US"/>
        </w:rPr>
        <w:t xml:space="preserve"> strong relation to GPA (</w:t>
      </w:r>
      <w:r w:rsidR="00A53611" w:rsidRPr="003D6F5A">
        <w:rPr>
          <w:rFonts w:ascii="Times New Roman" w:hAnsi="Times New Roman" w:cs="Times New Roman"/>
          <w:sz w:val="24"/>
          <w:szCs w:val="24"/>
          <w:lang w:val="en-US"/>
        </w:rPr>
        <w:t xml:space="preserve">see meta analysis by </w:t>
      </w:r>
      <w:r w:rsidR="001D41F2" w:rsidRPr="003D6F5A">
        <w:rPr>
          <w:rFonts w:ascii="Times New Roman" w:eastAsia="Times New Roman" w:hAnsi="Times New Roman" w:cs="Times New Roman"/>
          <w:sz w:val="24"/>
          <w:szCs w:val="24"/>
          <w:lang w:val="en-US"/>
        </w:rPr>
        <w:t>Richardson, Abraham, &amp; Bond, 2012</w:t>
      </w:r>
      <w:r w:rsidR="001D41F2" w:rsidRPr="003D6F5A">
        <w:rPr>
          <w:rFonts w:ascii="Times New Roman" w:hAnsi="Times New Roman" w:cs="Times New Roman"/>
          <w:sz w:val="24"/>
          <w:szCs w:val="24"/>
          <w:lang w:val="en-US"/>
        </w:rPr>
        <w:t>).</w:t>
      </w:r>
      <w:r w:rsidR="00C57C2D" w:rsidRPr="003D6F5A">
        <w:rPr>
          <w:rFonts w:ascii="Times New Roman" w:hAnsi="Times New Roman" w:cs="Times New Roman"/>
          <w:sz w:val="24"/>
          <w:szCs w:val="24"/>
          <w:lang w:val="en-US"/>
        </w:rPr>
        <w:t xml:space="preserve"> </w:t>
      </w:r>
      <w:r w:rsidR="001D41F2" w:rsidRPr="003D6F5A">
        <w:rPr>
          <w:rFonts w:ascii="Times New Roman" w:hAnsi="Times New Roman" w:cs="Times New Roman"/>
          <w:sz w:val="24"/>
          <w:szCs w:val="24"/>
        </w:rPr>
        <w:t xml:space="preserve">Thus, </w:t>
      </w:r>
      <w:r w:rsidR="002D6D61" w:rsidRPr="003D6F5A">
        <w:rPr>
          <w:rFonts w:ascii="Times New Roman" w:hAnsi="Times New Roman" w:cs="Times New Roman"/>
          <w:sz w:val="24"/>
          <w:szCs w:val="24"/>
        </w:rPr>
        <w:t xml:space="preserve">students who are able to manage their emotions </w:t>
      </w:r>
      <w:r w:rsidR="00322C17" w:rsidRPr="003D6F5A">
        <w:rPr>
          <w:rFonts w:ascii="Times New Roman" w:hAnsi="Times New Roman" w:cs="Times New Roman"/>
          <w:sz w:val="24"/>
          <w:szCs w:val="24"/>
        </w:rPr>
        <w:t>to</w:t>
      </w:r>
      <w:r w:rsidR="002D6D61" w:rsidRPr="003D6F5A">
        <w:rPr>
          <w:rFonts w:ascii="Times New Roman" w:hAnsi="Times New Roman" w:cs="Times New Roman"/>
          <w:sz w:val="24"/>
          <w:szCs w:val="24"/>
        </w:rPr>
        <w:t xml:space="preserve"> maintain high levels of </w:t>
      </w:r>
      <w:r w:rsidR="001D41F2" w:rsidRPr="003D6F5A">
        <w:rPr>
          <w:rFonts w:ascii="Times New Roman" w:hAnsi="Times New Roman" w:cs="Times New Roman"/>
          <w:sz w:val="24"/>
          <w:szCs w:val="24"/>
          <w:lang w:val="en-US"/>
        </w:rPr>
        <w:t xml:space="preserve">positive affect </w:t>
      </w:r>
      <w:r w:rsidR="002D6D61" w:rsidRPr="003D6F5A">
        <w:rPr>
          <w:rFonts w:ascii="Times New Roman" w:hAnsi="Times New Roman" w:cs="Times New Roman"/>
          <w:sz w:val="24"/>
          <w:szCs w:val="24"/>
          <w:lang w:val="en-US"/>
        </w:rPr>
        <w:t>during</w:t>
      </w:r>
      <w:r w:rsidR="001D41F2" w:rsidRPr="003D6F5A">
        <w:rPr>
          <w:rFonts w:ascii="Times New Roman" w:hAnsi="Times New Roman" w:cs="Times New Roman"/>
          <w:sz w:val="24"/>
          <w:szCs w:val="24"/>
          <w:lang w:val="en-US"/>
        </w:rPr>
        <w:t xml:space="preserve"> university may </w:t>
      </w:r>
      <w:r w:rsidR="006D5EBA" w:rsidRPr="003D6F5A">
        <w:rPr>
          <w:rFonts w:ascii="Times New Roman" w:hAnsi="Times New Roman" w:cs="Times New Roman"/>
          <w:sz w:val="24"/>
          <w:szCs w:val="24"/>
          <w:lang w:val="en-US"/>
        </w:rPr>
        <w:t xml:space="preserve">be </w:t>
      </w:r>
      <w:r w:rsidR="001D41F2" w:rsidRPr="003D6F5A">
        <w:rPr>
          <w:rFonts w:ascii="Times New Roman" w:hAnsi="Times New Roman" w:cs="Times New Roman"/>
          <w:sz w:val="24"/>
          <w:szCs w:val="24"/>
          <w:lang w:val="en-US"/>
        </w:rPr>
        <w:t>build</w:t>
      </w:r>
      <w:r w:rsidR="006D5EBA" w:rsidRPr="003D6F5A">
        <w:rPr>
          <w:rFonts w:ascii="Times New Roman" w:hAnsi="Times New Roman" w:cs="Times New Roman"/>
          <w:sz w:val="24"/>
          <w:szCs w:val="24"/>
          <w:lang w:val="en-US"/>
        </w:rPr>
        <w:t>ing</w:t>
      </w:r>
      <w:r w:rsidR="001D41F2" w:rsidRPr="003D6F5A">
        <w:rPr>
          <w:rFonts w:ascii="Times New Roman" w:hAnsi="Times New Roman" w:cs="Times New Roman"/>
          <w:sz w:val="24"/>
          <w:szCs w:val="24"/>
          <w:lang w:val="en-US"/>
        </w:rPr>
        <w:t xml:space="preserve"> broad psychological resources like agency and self-efficacy</w:t>
      </w:r>
      <w:r w:rsidR="006D5EBA" w:rsidRPr="003D6F5A">
        <w:rPr>
          <w:rFonts w:ascii="Times New Roman" w:hAnsi="Times New Roman" w:cs="Times New Roman"/>
          <w:sz w:val="24"/>
          <w:szCs w:val="24"/>
          <w:lang w:val="en-US"/>
        </w:rPr>
        <w:t xml:space="preserve"> along the way</w:t>
      </w:r>
      <w:r w:rsidR="00566CCE" w:rsidRPr="003D6F5A">
        <w:rPr>
          <w:rFonts w:ascii="Times New Roman" w:hAnsi="Times New Roman" w:cs="Times New Roman"/>
          <w:sz w:val="24"/>
          <w:szCs w:val="24"/>
          <w:lang w:val="en-US"/>
        </w:rPr>
        <w:t>, while a</w:t>
      </w:r>
      <w:r w:rsidR="001D41F2" w:rsidRPr="003D6F5A">
        <w:rPr>
          <w:rFonts w:ascii="Times New Roman" w:hAnsi="Times New Roman" w:cs="Times New Roman"/>
          <w:sz w:val="24"/>
          <w:szCs w:val="24"/>
          <w:lang w:val="en-US"/>
        </w:rPr>
        <w:t>t the same time focus</w:t>
      </w:r>
      <w:r w:rsidR="00566CCE" w:rsidRPr="003D6F5A">
        <w:rPr>
          <w:rFonts w:ascii="Times New Roman" w:hAnsi="Times New Roman" w:cs="Times New Roman"/>
          <w:sz w:val="24"/>
          <w:szCs w:val="24"/>
          <w:lang w:val="en-US"/>
        </w:rPr>
        <w:t>ing</w:t>
      </w:r>
      <w:r w:rsidR="001D41F2" w:rsidRPr="003D6F5A">
        <w:rPr>
          <w:rFonts w:ascii="Times New Roman" w:hAnsi="Times New Roman" w:cs="Times New Roman"/>
          <w:sz w:val="24"/>
          <w:szCs w:val="24"/>
          <w:lang w:val="en-US"/>
        </w:rPr>
        <w:t xml:space="preserve"> those resources </w:t>
      </w:r>
      <w:r w:rsidR="0099458D" w:rsidRPr="003D6F5A">
        <w:rPr>
          <w:rFonts w:ascii="Times New Roman" w:hAnsi="Times New Roman" w:cs="Times New Roman"/>
          <w:sz w:val="24"/>
          <w:szCs w:val="24"/>
          <w:lang w:val="en-US"/>
        </w:rPr>
        <w:t>on specific tasks that</w:t>
      </w:r>
      <w:r w:rsidR="006D5EBA" w:rsidRPr="003D6F5A">
        <w:rPr>
          <w:rFonts w:ascii="Times New Roman" w:hAnsi="Times New Roman" w:cs="Times New Roman"/>
          <w:sz w:val="24"/>
          <w:szCs w:val="24"/>
          <w:lang w:val="en-US"/>
        </w:rPr>
        <w:t xml:space="preserve"> will ultimately lea</w:t>
      </w:r>
      <w:r w:rsidR="0099458D" w:rsidRPr="003D6F5A">
        <w:rPr>
          <w:rFonts w:ascii="Times New Roman" w:hAnsi="Times New Roman" w:cs="Times New Roman"/>
          <w:sz w:val="24"/>
          <w:szCs w:val="24"/>
          <w:lang w:val="en-US"/>
        </w:rPr>
        <w:t>d</w:t>
      </w:r>
      <w:r w:rsidR="006D5EBA" w:rsidRPr="003D6F5A">
        <w:rPr>
          <w:rFonts w:ascii="Times New Roman" w:hAnsi="Times New Roman" w:cs="Times New Roman"/>
          <w:sz w:val="24"/>
          <w:szCs w:val="24"/>
          <w:lang w:val="en-US"/>
        </w:rPr>
        <w:t xml:space="preserve"> to </w:t>
      </w:r>
      <w:r w:rsidR="001D41F2" w:rsidRPr="003D6F5A">
        <w:rPr>
          <w:rFonts w:ascii="Times New Roman" w:hAnsi="Times New Roman" w:cs="Times New Roman"/>
          <w:sz w:val="24"/>
          <w:szCs w:val="24"/>
          <w:lang w:val="en-US"/>
        </w:rPr>
        <w:t>academic success.</w:t>
      </w:r>
    </w:p>
    <w:p w14:paraId="578AD897" w14:textId="5DB0B588" w:rsidR="006D5EBA" w:rsidRPr="003D6F5A" w:rsidRDefault="00B70A71" w:rsidP="003A05F0">
      <w:pPr>
        <w:spacing w:after="0" w:line="480" w:lineRule="auto"/>
        <w:ind w:firstLine="426"/>
        <w:rPr>
          <w:rFonts w:ascii="Times New Roman" w:hAnsi="Times New Roman" w:cs="Times New Roman"/>
          <w:sz w:val="24"/>
          <w:szCs w:val="24"/>
        </w:rPr>
      </w:pPr>
      <w:r w:rsidRPr="003D6F5A">
        <w:rPr>
          <w:rFonts w:ascii="Times New Roman" w:hAnsi="Times New Roman" w:cs="Times New Roman"/>
          <w:sz w:val="24"/>
          <w:szCs w:val="24"/>
        </w:rPr>
        <w:t xml:space="preserve">That said, positive emotions alone may not tell the whole story of academic success. </w:t>
      </w:r>
      <w:r w:rsidR="00D22E34" w:rsidRPr="003D6F5A">
        <w:rPr>
          <w:rFonts w:ascii="Times New Roman" w:hAnsi="Times New Roman" w:cs="Times New Roman"/>
          <w:sz w:val="24"/>
          <w:szCs w:val="24"/>
        </w:rPr>
        <w:t xml:space="preserve">Although </w:t>
      </w:r>
      <w:r w:rsidR="00795E2F">
        <w:rPr>
          <w:rFonts w:ascii="Times New Roman" w:hAnsi="Times New Roman" w:cs="Times New Roman"/>
          <w:sz w:val="24"/>
          <w:szCs w:val="24"/>
        </w:rPr>
        <w:t xml:space="preserve">the chronic experience of </w:t>
      </w:r>
      <w:r w:rsidR="00D22E34" w:rsidRPr="003D6F5A">
        <w:rPr>
          <w:rFonts w:ascii="Times New Roman" w:hAnsi="Times New Roman" w:cs="Times New Roman"/>
          <w:sz w:val="24"/>
          <w:szCs w:val="24"/>
        </w:rPr>
        <w:t>negative emotions</w:t>
      </w:r>
      <w:r w:rsidR="00B93E0C">
        <w:rPr>
          <w:rFonts w:ascii="Times New Roman" w:hAnsi="Times New Roman" w:cs="Times New Roman"/>
          <w:sz w:val="24"/>
          <w:szCs w:val="24"/>
        </w:rPr>
        <w:t xml:space="preserve"> (e.g., depressive symptoms)</w:t>
      </w:r>
      <w:r w:rsidR="00D22E34" w:rsidRPr="003D6F5A">
        <w:rPr>
          <w:rFonts w:ascii="Times New Roman" w:hAnsi="Times New Roman" w:cs="Times New Roman"/>
          <w:sz w:val="24"/>
          <w:szCs w:val="24"/>
        </w:rPr>
        <w:t xml:space="preserve">, if paired with low levels of </w:t>
      </w:r>
      <w:r w:rsidR="00691CF7" w:rsidRPr="003D6F5A">
        <w:rPr>
          <w:rFonts w:ascii="Times New Roman" w:hAnsi="Times New Roman" w:cs="Times New Roman"/>
          <w:sz w:val="24"/>
          <w:szCs w:val="24"/>
        </w:rPr>
        <w:t>positive emotions, may contribute to low a</w:t>
      </w:r>
      <w:r w:rsidR="00D22E34" w:rsidRPr="003D6F5A">
        <w:rPr>
          <w:rFonts w:ascii="Times New Roman" w:hAnsi="Times New Roman" w:cs="Times New Roman"/>
          <w:sz w:val="24"/>
          <w:szCs w:val="24"/>
        </w:rPr>
        <w:t>cademic performance</w:t>
      </w:r>
      <w:r w:rsidR="002D1BF7" w:rsidRPr="003D6F5A">
        <w:rPr>
          <w:rFonts w:ascii="Times New Roman" w:hAnsi="Times New Roman" w:cs="Times New Roman"/>
          <w:sz w:val="24"/>
          <w:szCs w:val="24"/>
        </w:rPr>
        <w:t xml:space="preserve"> (</w:t>
      </w:r>
      <w:r w:rsidR="002D1BF7" w:rsidRPr="003D6F5A">
        <w:rPr>
          <w:rFonts w:ascii="Times New Roman" w:eastAsia="Times New Roman" w:hAnsi="Times New Roman" w:cs="Times New Roman"/>
          <w:sz w:val="24"/>
          <w:szCs w:val="24"/>
          <w:lang w:eastAsia="en-CA"/>
        </w:rPr>
        <w:t xml:space="preserve">Eisenberg, </w:t>
      </w:r>
      <w:proofErr w:type="spellStart"/>
      <w:r w:rsidR="002D1BF7" w:rsidRPr="00795E2F">
        <w:rPr>
          <w:rFonts w:ascii="Times New Roman" w:eastAsia="Times New Roman" w:hAnsi="Times New Roman" w:cs="Times New Roman"/>
          <w:sz w:val="24"/>
          <w:szCs w:val="24"/>
          <w:lang w:eastAsia="en-CA"/>
        </w:rPr>
        <w:t>Gollust</w:t>
      </w:r>
      <w:proofErr w:type="spellEnd"/>
      <w:r w:rsidR="002D1BF7" w:rsidRPr="00795E2F">
        <w:rPr>
          <w:rFonts w:ascii="Times New Roman" w:eastAsia="Times New Roman" w:hAnsi="Times New Roman" w:cs="Times New Roman"/>
          <w:sz w:val="24"/>
          <w:szCs w:val="24"/>
          <w:lang w:eastAsia="en-CA"/>
        </w:rPr>
        <w:t xml:space="preserve">, </w:t>
      </w:r>
      <w:proofErr w:type="spellStart"/>
      <w:r w:rsidR="002D1BF7" w:rsidRPr="00795E2F">
        <w:rPr>
          <w:rFonts w:ascii="Times New Roman" w:eastAsia="Times New Roman" w:hAnsi="Times New Roman" w:cs="Times New Roman"/>
          <w:sz w:val="24"/>
          <w:szCs w:val="24"/>
          <w:lang w:eastAsia="en-CA"/>
        </w:rPr>
        <w:t>Golberstein</w:t>
      </w:r>
      <w:proofErr w:type="spellEnd"/>
      <w:r w:rsidR="002D1BF7" w:rsidRPr="00795E2F">
        <w:rPr>
          <w:rFonts w:ascii="Times New Roman" w:eastAsia="Times New Roman" w:hAnsi="Times New Roman" w:cs="Times New Roman"/>
          <w:sz w:val="24"/>
          <w:szCs w:val="24"/>
          <w:lang w:eastAsia="en-CA"/>
        </w:rPr>
        <w:t xml:space="preserve">, &amp; Hefner, </w:t>
      </w:r>
      <w:r w:rsidR="002D1BF7" w:rsidRPr="00795E2F">
        <w:rPr>
          <w:rFonts w:ascii="Times New Roman" w:hAnsi="Times New Roman" w:cs="Times New Roman"/>
          <w:sz w:val="24"/>
          <w:szCs w:val="24"/>
        </w:rPr>
        <w:t>2007</w:t>
      </w:r>
      <w:r w:rsidR="00877383" w:rsidRPr="00795E2F">
        <w:rPr>
          <w:rFonts w:ascii="Times New Roman" w:hAnsi="Times New Roman" w:cs="Times New Roman"/>
          <w:sz w:val="24"/>
          <w:szCs w:val="24"/>
        </w:rPr>
        <w:t xml:space="preserve">; </w:t>
      </w:r>
      <w:proofErr w:type="spellStart"/>
      <w:r w:rsidR="00877383" w:rsidRPr="00795E2F">
        <w:rPr>
          <w:rFonts w:ascii="Times New Roman" w:hAnsi="Times New Roman" w:cs="Times New Roman"/>
          <w:sz w:val="24"/>
          <w:szCs w:val="24"/>
        </w:rPr>
        <w:t>Wintre</w:t>
      </w:r>
      <w:proofErr w:type="spellEnd"/>
      <w:r w:rsidR="00877383" w:rsidRPr="00795E2F">
        <w:rPr>
          <w:rFonts w:ascii="Times New Roman" w:hAnsi="Times New Roman" w:cs="Times New Roman"/>
          <w:sz w:val="24"/>
          <w:szCs w:val="24"/>
        </w:rPr>
        <w:t xml:space="preserve"> &amp; </w:t>
      </w:r>
      <w:proofErr w:type="spellStart"/>
      <w:r w:rsidR="00877383" w:rsidRPr="00795E2F">
        <w:rPr>
          <w:rFonts w:ascii="Times New Roman" w:hAnsi="Times New Roman" w:cs="Times New Roman"/>
          <w:sz w:val="24"/>
          <w:szCs w:val="24"/>
        </w:rPr>
        <w:t>Yaffe</w:t>
      </w:r>
      <w:proofErr w:type="spellEnd"/>
      <w:r w:rsidR="00877383" w:rsidRPr="00795E2F">
        <w:rPr>
          <w:rFonts w:ascii="Times New Roman" w:hAnsi="Times New Roman" w:cs="Times New Roman"/>
          <w:sz w:val="24"/>
          <w:szCs w:val="24"/>
        </w:rPr>
        <w:t>, 2000</w:t>
      </w:r>
      <w:r w:rsidR="002D1BF7" w:rsidRPr="00795E2F">
        <w:rPr>
          <w:rFonts w:ascii="Times New Roman" w:hAnsi="Times New Roman" w:cs="Times New Roman"/>
          <w:sz w:val="24"/>
          <w:szCs w:val="24"/>
        </w:rPr>
        <w:t>)</w:t>
      </w:r>
      <w:r w:rsidR="00D22E34" w:rsidRPr="00795E2F">
        <w:rPr>
          <w:rFonts w:ascii="Times New Roman" w:hAnsi="Times New Roman" w:cs="Times New Roman"/>
          <w:sz w:val="24"/>
          <w:szCs w:val="24"/>
        </w:rPr>
        <w:t xml:space="preserve">, negative affect </w:t>
      </w:r>
      <w:r w:rsidR="00795E2F" w:rsidRPr="00795E2F">
        <w:rPr>
          <w:rFonts w:ascii="Times New Roman" w:hAnsi="Times New Roman" w:cs="Times New Roman"/>
          <w:sz w:val="24"/>
          <w:szCs w:val="24"/>
        </w:rPr>
        <w:t xml:space="preserve">that is elicited in response to specific problems </w:t>
      </w:r>
      <w:r w:rsidR="00D22E34" w:rsidRPr="00795E2F">
        <w:rPr>
          <w:rFonts w:ascii="Times New Roman" w:hAnsi="Times New Roman" w:cs="Times New Roman"/>
          <w:sz w:val="24"/>
          <w:szCs w:val="24"/>
        </w:rPr>
        <w:t>may also alter cognitive scope (Harmon-Jones et al., 2013) and build regulatory capacity (</w:t>
      </w:r>
      <w:proofErr w:type="spellStart"/>
      <w:r w:rsidR="00D22E34" w:rsidRPr="00795E2F">
        <w:rPr>
          <w:rFonts w:ascii="Times New Roman" w:hAnsi="Times New Roman" w:cs="Times New Roman"/>
          <w:sz w:val="24"/>
          <w:szCs w:val="24"/>
        </w:rPr>
        <w:t>Wrosch</w:t>
      </w:r>
      <w:proofErr w:type="spellEnd"/>
      <w:r w:rsidR="00D22E34" w:rsidRPr="00795E2F">
        <w:rPr>
          <w:rFonts w:ascii="Times New Roman" w:hAnsi="Times New Roman" w:cs="Times New Roman"/>
          <w:sz w:val="24"/>
          <w:szCs w:val="24"/>
        </w:rPr>
        <w:t xml:space="preserve"> &amp; Miller, 2009).</w:t>
      </w:r>
      <w:r w:rsidR="0000585A" w:rsidRPr="00795E2F">
        <w:rPr>
          <w:rFonts w:ascii="Times New Roman" w:hAnsi="Times New Roman" w:cs="Times New Roman"/>
          <w:sz w:val="24"/>
          <w:szCs w:val="24"/>
        </w:rPr>
        <w:t xml:space="preserve"> </w:t>
      </w:r>
      <w:r w:rsidR="0006577A" w:rsidRPr="00795E2F">
        <w:rPr>
          <w:rFonts w:ascii="Times New Roman" w:hAnsi="Times New Roman" w:cs="Times New Roman"/>
          <w:sz w:val="24"/>
          <w:szCs w:val="24"/>
        </w:rPr>
        <w:t xml:space="preserve">For example, among adolescent girls, periods of </w:t>
      </w:r>
      <w:r w:rsidR="00A86A29" w:rsidRPr="00795E2F">
        <w:rPr>
          <w:rFonts w:ascii="Times New Roman" w:hAnsi="Times New Roman" w:cs="Times New Roman"/>
          <w:sz w:val="24"/>
          <w:szCs w:val="24"/>
        </w:rPr>
        <w:t>negative affect</w:t>
      </w:r>
      <w:r w:rsidR="0006577A" w:rsidRPr="00795E2F">
        <w:rPr>
          <w:rFonts w:ascii="Times New Roman" w:hAnsi="Times New Roman" w:cs="Times New Roman"/>
          <w:sz w:val="24"/>
          <w:szCs w:val="24"/>
        </w:rPr>
        <w:t xml:space="preserve"> preceded enhanced abilities to regulate goals (e.g., diseng</w:t>
      </w:r>
      <w:r w:rsidR="00616640" w:rsidRPr="00795E2F">
        <w:rPr>
          <w:rFonts w:ascii="Times New Roman" w:hAnsi="Times New Roman" w:cs="Times New Roman"/>
          <w:sz w:val="24"/>
          <w:szCs w:val="24"/>
        </w:rPr>
        <w:t>agement from unattainable goals</w:t>
      </w:r>
      <w:r w:rsidR="0006577A" w:rsidRPr="00795E2F">
        <w:rPr>
          <w:rFonts w:ascii="Times New Roman" w:hAnsi="Times New Roman" w:cs="Times New Roman"/>
          <w:sz w:val="24"/>
          <w:szCs w:val="24"/>
        </w:rPr>
        <w:t>), which in turn predicted improvements in affect (</w:t>
      </w:r>
      <w:proofErr w:type="spellStart"/>
      <w:r w:rsidR="0006577A" w:rsidRPr="00795E2F">
        <w:rPr>
          <w:rFonts w:ascii="Times New Roman" w:hAnsi="Times New Roman" w:cs="Times New Roman"/>
          <w:sz w:val="24"/>
          <w:szCs w:val="24"/>
        </w:rPr>
        <w:t>Wrosch</w:t>
      </w:r>
      <w:proofErr w:type="spellEnd"/>
      <w:r w:rsidR="0006577A" w:rsidRPr="00795E2F">
        <w:rPr>
          <w:rFonts w:ascii="Times New Roman" w:hAnsi="Times New Roman" w:cs="Times New Roman"/>
          <w:sz w:val="24"/>
          <w:szCs w:val="24"/>
        </w:rPr>
        <w:t xml:space="preserve"> &amp; Miller, 2009).</w:t>
      </w:r>
      <w:r w:rsidR="0006577A" w:rsidRPr="003D6F5A">
        <w:rPr>
          <w:rFonts w:ascii="Times New Roman" w:hAnsi="Times New Roman" w:cs="Times New Roman"/>
          <w:sz w:val="24"/>
          <w:szCs w:val="24"/>
        </w:rPr>
        <w:t xml:space="preserve"> </w:t>
      </w:r>
      <w:r w:rsidR="00616640">
        <w:rPr>
          <w:rFonts w:ascii="Times New Roman" w:hAnsi="Times New Roman" w:cs="Times New Roman"/>
          <w:sz w:val="24"/>
          <w:szCs w:val="24"/>
        </w:rPr>
        <w:t>Alternatively</w:t>
      </w:r>
      <w:r w:rsidR="00616640" w:rsidRPr="003D6F5A">
        <w:rPr>
          <w:rFonts w:ascii="Times New Roman" w:hAnsi="Times New Roman" w:cs="Times New Roman"/>
          <w:sz w:val="24"/>
          <w:szCs w:val="24"/>
        </w:rPr>
        <w:t xml:space="preserve">, negative affect may likewise motivate psychological and </w:t>
      </w:r>
      <w:proofErr w:type="spellStart"/>
      <w:r w:rsidR="00616640" w:rsidRPr="003D6F5A">
        <w:rPr>
          <w:rFonts w:ascii="Times New Roman" w:hAnsi="Times New Roman" w:cs="Times New Roman"/>
          <w:sz w:val="24"/>
          <w:szCs w:val="24"/>
        </w:rPr>
        <w:t>behavioral</w:t>
      </w:r>
      <w:proofErr w:type="spellEnd"/>
      <w:r w:rsidR="00616640" w:rsidRPr="003D6F5A">
        <w:rPr>
          <w:rFonts w:ascii="Times New Roman" w:hAnsi="Times New Roman" w:cs="Times New Roman"/>
          <w:sz w:val="24"/>
          <w:szCs w:val="24"/>
        </w:rPr>
        <w:t xml:space="preserve"> change in service of academic success </w:t>
      </w:r>
      <w:r w:rsidR="00616640">
        <w:rPr>
          <w:rFonts w:ascii="Times New Roman" w:hAnsi="Times New Roman" w:cs="Times New Roman"/>
          <w:sz w:val="24"/>
          <w:szCs w:val="24"/>
        </w:rPr>
        <w:t>if</w:t>
      </w:r>
      <w:r w:rsidR="00616640" w:rsidRPr="003D6F5A">
        <w:rPr>
          <w:rFonts w:ascii="Times New Roman" w:hAnsi="Times New Roman" w:cs="Times New Roman"/>
          <w:sz w:val="24"/>
          <w:szCs w:val="24"/>
        </w:rPr>
        <w:t xml:space="preserve"> the experience of negative emotions indicate</w:t>
      </w:r>
      <w:r w:rsidR="00616640">
        <w:rPr>
          <w:rFonts w:ascii="Times New Roman" w:hAnsi="Times New Roman" w:cs="Times New Roman"/>
          <w:sz w:val="24"/>
          <w:szCs w:val="24"/>
        </w:rPr>
        <w:t>s</w:t>
      </w:r>
      <w:r w:rsidR="00616640" w:rsidRPr="003D6F5A">
        <w:rPr>
          <w:rFonts w:ascii="Times New Roman" w:hAnsi="Times New Roman" w:cs="Times New Roman"/>
          <w:sz w:val="24"/>
          <w:szCs w:val="24"/>
        </w:rPr>
        <w:t xml:space="preserve"> insufficient progress with a particular goal</w:t>
      </w:r>
      <w:r w:rsidR="00616640">
        <w:rPr>
          <w:rFonts w:ascii="Times New Roman" w:hAnsi="Times New Roman" w:cs="Times New Roman"/>
          <w:sz w:val="24"/>
          <w:szCs w:val="24"/>
        </w:rPr>
        <w:t xml:space="preserve"> and</w:t>
      </w:r>
      <w:r w:rsidR="00616640" w:rsidRPr="003D6F5A">
        <w:rPr>
          <w:rFonts w:ascii="Times New Roman" w:hAnsi="Times New Roman" w:cs="Times New Roman"/>
          <w:sz w:val="24"/>
          <w:szCs w:val="24"/>
        </w:rPr>
        <w:t xml:space="preserve"> trigger</w:t>
      </w:r>
      <w:r w:rsidR="00616640">
        <w:rPr>
          <w:rFonts w:ascii="Times New Roman" w:hAnsi="Times New Roman" w:cs="Times New Roman"/>
          <w:sz w:val="24"/>
          <w:szCs w:val="24"/>
        </w:rPr>
        <w:t>s</w:t>
      </w:r>
      <w:r w:rsidR="00616640" w:rsidRPr="003D6F5A">
        <w:rPr>
          <w:rFonts w:ascii="Times New Roman" w:hAnsi="Times New Roman" w:cs="Times New Roman"/>
          <w:sz w:val="24"/>
          <w:szCs w:val="24"/>
        </w:rPr>
        <w:t xml:space="preserve"> a behavioural response aimed at overcoming goal-related problems </w:t>
      </w:r>
      <w:r w:rsidR="00D22E34" w:rsidRPr="003D6F5A">
        <w:rPr>
          <w:rFonts w:ascii="Times New Roman" w:hAnsi="Times New Roman" w:cs="Times New Roman"/>
          <w:sz w:val="24"/>
          <w:szCs w:val="24"/>
        </w:rPr>
        <w:t xml:space="preserve">(Carver &amp; </w:t>
      </w:r>
      <w:proofErr w:type="spellStart"/>
      <w:r w:rsidR="00D22E34" w:rsidRPr="003D6F5A">
        <w:rPr>
          <w:rFonts w:ascii="Times New Roman" w:hAnsi="Times New Roman" w:cs="Times New Roman"/>
          <w:sz w:val="24"/>
          <w:szCs w:val="24"/>
        </w:rPr>
        <w:t>Scheier</w:t>
      </w:r>
      <w:proofErr w:type="spellEnd"/>
      <w:r w:rsidR="00D22E34" w:rsidRPr="003D6F5A">
        <w:rPr>
          <w:rFonts w:ascii="Times New Roman" w:hAnsi="Times New Roman" w:cs="Times New Roman"/>
          <w:sz w:val="24"/>
          <w:szCs w:val="24"/>
        </w:rPr>
        <w:t>, 1990</w:t>
      </w:r>
      <w:r w:rsidR="0006577A" w:rsidRPr="003D6F5A">
        <w:rPr>
          <w:rFonts w:ascii="Times New Roman" w:hAnsi="Times New Roman" w:cs="Times New Roman"/>
          <w:sz w:val="24"/>
          <w:szCs w:val="24"/>
        </w:rPr>
        <w:t xml:space="preserve">; </w:t>
      </w:r>
      <w:proofErr w:type="spellStart"/>
      <w:r w:rsidR="0006577A" w:rsidRPr="003D6F5A">
        <w:rPr>
          <w:rFonts w:ascii="Times New Roman" w:hAnsi="Times New Roman" w:cs="Times New Roman"/>
          <w:sz w:val="24"/>
          <w:szCs w:val="24"/>
        </w:rPr>
        <w:t>Frijda</w:t>
      </w:r>
      <w:proofErr w:type="spellEnd"/>
      <w:r w:rsidR="0006577A" w:rsidRPr="003D6F5A">
        <w:rPr>
          <w:rFonts w:ascii="Times New Roman" w:hAnsi="Times New Roman" w:cs="Times New Roman"/>
          <w:sz w:val="24"/>
          <w:szCs w:val="24"/>
        </w:rPr>
        <w:t xml:space="preserve">, 1988; </w:t>
      </w:r>
      <w:proofErr w:type="spellStart"/>
      <w:r w:rsidR="0006577A" w:rsidRPr="003D6F5A">
        <w:rPr>
          <w:rFonts w:ascii="Times New Roman" w:hAnsi="Times New Roman" w:cs="Times New Roman"/>
          <w:sz w:val="24"/>
          <w:szCs w:val="24"/>
        </w:rPr>
        <w:t>Nesse</w:t>
      </w:r>
      <w:proofErr w:type="spellEnd"/>
      <w:r w:rsidR="0006577A" w:rsidRPr="003D6F5A">
        <w:rPr>
          <w:rFonts w:ascii="Times New Roman" w:hAnsi="Times New Roman" w:cs="Times New Roman"/>
          <w:sz w:val="24"/>
          <w:szCs w:val="24"/>
        </w:rPr>
        <w:t>, 2000</w:t>
      </w:r>
      <w:r w:rsidR="00D22E34" w:rsidRPr="003D6F5A">
        <w:rPr>
          <w:rFonts w:ascii="Times New Roman" w:hAnsi="Times New Roman" w:cs="Times New Roman"/>
          <w:sz w:val="24"/>
          <w:szCs w:val="24"/>
        </w:rPr>
        <w:t xml:space="preserve">). </w:t>
      </w:r>
    </w:p>
    <w:p w14:paraId="1AF85C21" w14:textId="77777777" w:rsidR="00012814" w:rsidRDefault="00D22E34" w:rsidP="00012814">
      <w:pPr>
        <w:spacing w:after="0" w:line="480" w:lineRule="auto"/>
        <w:ind w:firstLine="426"/>
        <w:rPr>
          <w:rFonts w:ascii="Times New Roman" w:hAnsi="Times New Roman" w:cs="Times New Roman"/>
          <w:b/>
          <w:sz w:val="24"/>
          <w:szCs w:val="24"/>
        </w:rPr>
      </w:pPr>
      <w:r w:rsidRPr="003D6F5A">
        <w:rPr>
          <w:rFonts w:ascii="Times New Roman" w:hAnsi="Times New Roman" w:cs="Times New Roman"/>
          <w:sz w:val="24"/>
          <w:szCs w:val="24"/>
        </w:rPr>
        <w:t>In support of these arguments, r</w:t>
      </w:r>
      <w:r w:rsidR="004F3481" w:rsidRPr="003D6F5A">
        <w:rPr>
          <w:rFonts w:ascii="Times New Roman" w:hAnsi="Times New Roman" w:cs="Times New Roman"/>
          <w:sz w:val="24"/>
          <w:szCs w:val="24"/>
        </w:rPr>
        <w:t>esults from a daily diary study showed that u</w:t>
      </w:r>
      <w:r w:rsidR="0040736E" w:rsidRPr="003D6F5A">
        <w:rPr>
          <w:rFonts w:ascii="Times New Roman" w:hAnsi="Times New Roman" w:cs="Times New Roman"/>
          <w:sz w:val="24"/>
          <w:szCs w:val="24"/>
        </w:rPr>
        <w:t xml:space="preserve">niversity students </w:t>
      </w:r>
      <w:r w:rsidR="00640D57" w:rsidRPr="003D6F5A">
        <w:rPr>
          <w:rFonts w:ascii="Times New Roman" w:eastAsia="Times New Roman" w:hAnsi="Times New Roman" w:cs="Times New Roman"/>
          <w:sz w:val="24"/>
          <w:szCs w:val="24"/>
          <w:lang w:eastAsia="en-CA"/>
        </w:rPr>
        <w:t xml:space="preserve">who </w:t>
      </w:r>
      <w:r w:rsidR="00167E61" w:rsidRPr="003D6F5A">
        <w:rPr>
          <w:rFonts w:ascii="Times New Roman" w:eastAsia="Times New Roman" w:hAnsi="Times New Roman" w:cs="Times New Roman"/>
          <w:sz w:val="24"/>
          <w:szCs w:val="24"/>
          <w:lang w:eastAsia="en-CA"/>
        </w:rPr>
        <w:t xml:space="preserve">regularly </w:t>
      </w:r>
      <w:r w:rsidR="00640D57" w:rsidRPr="003D6F5A">
        <w:rPr>
          <w:rFonts w:ascii="Times New Roman" w:eastAsia="Times New Roman" w:hAnsi="Times New Roman" w:cs="Times New Roman"/>
          <w:sz w:val="24"/>
          <w:szCs w:val="24"/>
          <w:lang w:eastAsia="en-CA"/>
        </w:rPr>
        <w:t xml:space="preserve">experienced positive </w:t>
      </w:r>
      <w:r w:rsidR="00167E61" w:rsidRPr="003D6F5A">
        <w:rPr>
          <w:rFonts w:ascii="Times New Roman" w:eastAsia="Times New Roman" w:hAnsi="Times New Roman" w:cs="Times New Roman"/>
          <w:sz w:val="24"/>
          <w:szCs w:val="24"/>
          <w:lang w:eastAsia="en-CA"/>
        </w:rPr>
        <w:t>affect and occasionally experienced n</w:t>
      </w:r>
      <w:r w:rsidR="00640D57" w:rsidRPr="003D6F5A">
        <w:rPr>
          <w:rFonts w:ascii="Times New Roman" w:eastAsia="Times New Roman" w:hAnsi="Times New Roman" w:cs="Times New Roman"/>
          <w:sz w:val="24"/>
          <w:szCs w:val="24"/>
          <w:lang w:eastAsia="en-CA"/>
        </w:rPr>
        <w:t xml:space="preserve">egative </w:t>
      </w:r>
      <w:r w:rsidR="00640D57" w:rsidRPr="003D6F5A">
        <w:rPr>
          <w:rFonts w:ascii="Times New Roman" w:hAnsi="Times New Roman" w:cs="Times New Roman"/>
          <w:sz w:val="24"/>
          <w:szCs w:val="24"/>
        </w:rPr>
        <w:t xml:space="preserve">affect </w:t>
      </w:r>
      <w:r w:rsidR="00167E61" w:rsidRPr="003D6F5A">
        <w:rPr>
          <w:rFonts w:ascii="Times New Roman" w:hAnsi="Times New Roman" w:cs="Times New Roman"/>
          <w:sz w:val="24"/>
          <w:szCs w:val="24"/>
        </w:rPr>
        <w:t>across one semester</w:t>
      </w:r>
      <w:r w:rsidR="00640D57" w:rsidRPr="003D6F5A">
        <w:rPr>
          <w:rFonts w:ascii="Times New Roman" w:hAnsi="Times New Roman" w:cs="Times New Roman"/>
          <w:sz w:val="24"/>
          <w:szCs w:val="24"/>
        </w:rPr>
        <w:t xml:space="preserve"> </w:t>
      </w:r>
      <w:r w:rsidR="004F3481" w:rsidRPr="003D6F5A">
        <w:rPr>
          <w:rFonts w:ascii="Times New Roman" w:hAnsi="Times New Roman" w:cs="Times New Roman"/>
          <w:sz w:val="24"/>
          <w:szCs w:val="24"/>
        </w:rPr>
        <w:t xml:space="preserve">achieved the greatest academic success </w:t>
      </w:r>
      <w:r w:rsidR="00640D57" w:rsidRPr="003D6F5A">
        <w:rPr>
          <w:rFonts w:ascii="Times New Roman" w:hAnsi="Times New Roman" w:cs="Times New Roman"/>
          <w:sz w:val="24"/>
          <w:szCs w:val="24"/>
        </w:rPr>
        <w:t>(</w:t>
      </w:r>
      <w:proofErr w:type="spellStart"/>
      <w:r w:rsidR="00640D57" w:rsidRPr="003D6F5A">
        <w:rPr>
          <w:rFonts w:ascii="Times New Roman" w:eastAsia="Times New Roman" w:hAnsi="Times New Roman" w:cs="Times New Roman"/>
          <w:sz w:val="24"/>
          <w:szCs w:val="24"/>
          <w:lang w:eastAsia="en-CA"/>
        </w:rPr>
        <w:t>Oishi</w:t>
      </w:r>
      <w:proofErr w:type="spellEnd"/>
      <w:r w:rsidR="00640D57" w:rsidRPr="003D6F5A">
        <w:rPr>
          <w:rFonts w:ascii="Times New Roman" w:eastAsia="Times New Roman" w:hAnsi="Times New Roman" w:cs="Times New Roman"/>
          <w:sz w:val="24"/>
          <w:szCs w:val="24"/>
          <w:lang w:eastAsia="en-CA"/>
        </w:rPr>
        <w:t xml:space="preserve">, </w:t>
      </w:r>
      <w:proofErr w:type="spellStart"/>
      <w:r w:rsidR="00640D57" w:rsidRPr="003D6F5A">
        <w:rPr>
          <w:rFonts w:ascii="Times New Roman" w:eastAsia="Times New Roman" w:hAnsi="Times New Roman" w:cs="Times New Roman"/>
          <w:sz w:val="24"/>
          <w:szCs w:val="24"/>
          <w:lang w:eastAsia="en-CA"/>
        </w:rPr>
        <w:t>Diener</w:t>
      </w:r>
      <w:proofErr w:type="spellEnd"/>
      <w:r w:rsidR="00640D57" w:rsidRPr="003D6F5A">
        <w:rPr>
          <w:rFonts w:ascii="Times New Roman" w:eastAsia="Times New Roman" w:hAnsi="Times New Roman" w:cs="Times New Roman"/>
          <w:sz w:val="24"/>
          <w:szCs w:val="24"/>
          <w:lang w:eastAsia="en-CA"/>
        </w:rPr>
        <w:t>, &amp; Lucas</w:t>
      </w:r>
      <w:r w:rsidR="00640D57" w:rsidRPr="003D6F5A">
        <w:rPr>
          <w:rFonts w:ascii="Times New Roman" w:hAnsi="Times New Roman" w:cs="Times New Roman"/>
          <w:sz w:val="24"/>
          <w:szCs w:val="24"/>
        </w:rPr>
        <w:t>, 2007)</w:t>
      </w:r>
      <w:r w:rsidR="004F3481" w:rsidRPr="003D6F5A">
        <w:rPr>
          <w:rFonts w:ascii="Times New Roman" w:hAnsi="Times New Roman" w:cs="Times New Roman"/>
          <w:sz w:val="24"/>
          <w:szCs w:val="24"/>
        </w:rPr>
        <w:t>. Similarly,</w:t>
      </w:r>
      <w:r w:rsidR="006C7EA5" w:rsidRPr="003D6F5A">
        <w:rPr>
          <w:rFonts w:ascii="Times New Roman" w:hAnsi="Times New Roman" w:cs="Times New Roman"/>
          <w:sz w:val="24"/>
          <w:szCs w:val="24"/>
        </w:rPr>
        <w:t xml:space="preserve"> </w:t>
      </w:r>
      <w:r w:rsidR="00640D57" w:rsidRPr="003D6F5A">
        <w:rPr>
          <w:rFonts w:ascii="Times New Roman" w:hAnsi="Times New Roman" w:cs="Times New Roman"/>
          <w:sz w:val="24"/>
          <w:szCs w:val="24"/>
        </w:rPr>
        <w:t xml:space="preserve">university students with learner profiles that included high positive affect and </w:t>
      </w:r>
      <w:r w:rsidR="00640D57" w:rsidRPr="003D6F5A">
        <w:rPr>
          <w:rFonts w:ascii="Times New Roman" w:hAnsi="Times New Roman" w:cs="Times New Roman"/>
          <w:sz w:val="24"/>
          <w:szCs w:val="24"/>
        </w:rPr>
        <w:lastRenderedPageBreak/>
        <w:t>moderate negative affect achieved the greatest academic success (</w:t>
      </w:r>
      <w:r w:rsidRPr="003D6F5A">
        <w:rPr>
          <w:rFonts w:ascii="Times New Roman" w:hAnsi="Times New Roman" w:cs="Times New Roman"/>
          <w:sz w:val="24"/>
          <w:szCs w:val="24"/>
        </w:rPr>
        <w:t xml:space="preserve">Shell &amp; </w:t>
      </w:r>
      <w:proofErr w:type="spellStart"/>
      <w:r w:rsidRPr="003D6F5A">
        <w:rPr>
          <w:rFonts w:ascii="Times New Roman" w:hAnsi="Times New Roman" w:cs="Times New Roman"/>
          <w:sz w:val="24"/>
          <w:szCs w:val="24"/>
        </w:rPr>
        <w:t>Husman</w:t>
      </w:r>
      <w:proofErr w:type="spellEnd"/>
      <w:r w:rsidRPr="003D6F5A">
        <w:rPr>
          <w:rFonts w:ascii="Times New Roman" w:hAnsi="Times New Roman" w:cs="Times New Roman"/>
          <w:sz w:val="24"/>
          <w:szCs w:val="24"/>
        </w:rPr>
        <w:t xml:space="preserve">, 2008; for empirical evidence with regards to other life outcomes, see also </w:t>
      </w:r>
      <w:proofErr w:type="spellStart"/>
      <w:r w:rsidRPr="003D6F5A">
        <w:rPr>
          <w:rFonts w:ascii="Times New Roman" w:hAnsi="Times New Roman" w:cs="Times New Roman"/>
          <w:sz w:val="24"/>
          <w:szCs w:val="24"/>
        </w:rPr>
        <w:t>Diener</w:t>
      </w:r>
      <w:proofErr w:type="spellEnd"/>
      <w:r w:rsidRPr="003D6F5A">
        <w:rPr>
          <w:rFonts w:ascii="Times New Roman" w:hAnsi="Times New Roman" w:cs="Times New Roman"/>
          <w:sz w:val="24"/>
          <w:szCs w:val="24"/>
        </w:rPr>
        <w:t xml:space="preserve"> &amp; Seligman, 2002).</w:t>
      </w:r>
      <w:r w:rsidR="008944BC" w:rsidRPr="003D6F5A">
        <w:rPr>
          <w:rFonts w:ascii="Times New Roman" w:hAnsi="Times New Roman" w:cs="Times New Roman"/>
          <w:sz w:val="24"/>
          <w:szCs w:val="24"/>
        </w:rPr>
        <w:t xml:space="preserve"> </w:t>
      </w:r>
      <w:r w:rsidR="00012814" w:rsidRPr="00012814">
        <w:rPr>
          <w:rFonts w:ascii="Times New Roman" w:hAnsi="Times New Roman" w:cs="Times New Roman"/>
          <w:sz w:val="24"/>
          <w:szCs w:val="24"/>
        </w:rPr>
        <w:t>These results reflect short-term associations between affective experiences and academic success and suggest that students who are able to sustain elevated levels of positive affect and experience only occasional bouts or moderate levels of negative affect may be particularly able to achieve academic success.</w:t>
      </w:r>
    </w:p>
    <w:p w14:paraId="350B7921" w14:textId="44F314E9" w:rsidR="001D41F2" w:rsidRPr="003D6F5A" w:rsidRDefault="001D41F2" w:rsidP="00012814">
      <w:pPr>
        <w:spacing w:after="0" w:line="480" w:lineRule="auto"/>
        <w:rPr>
          <w:rFonts w:ascii="Times New Roman" w:hAnsi="Times New Roman" w:cs="Times New Roman"/>
          <w:b/>
          <w:sz w:val="24"/>
          <w:szCs w:val="24"/>
        </w:rPr>
      </w:pPr>
      <w:r w:rsidRPr="003D6F5A">
        <w:rPr>
          <w:rFonts w:ascii="Times New Roman" w:hAnsi="Times New Roman" w:cs="Times New Roman"/>
          <w:b/>
          <w:sz w:val="24"/>
          <w:szCs w:val="24"/>
        </w:rPr>
        <w:t>The Current Study</w:t>
      </w:r>
    </w:p>
    <w:p w14:paraId="057CE400" w14:textId="73C4FC70" w:rsidR="009A605F" w:rsidRPr="003D6F5A" w:rsidRDefault="009A605F" w:rsidP="00F67282">
      <w:pPr>
        <w:spacing w:after="0" w:line="480" w:lineRule="auto"/>
        <w:ind w:firstLine="426"/>
        <w:rPr>
          <w:rFonts w:ascii="Times New Roman" w:hAnsi="Times New Roman" w:cs="Times New Roman"/>
          <w:sz w:val="24"/>
          <w:szCs w:val="24"/>
        </w:rPr>
      </w:pPr>
      <w:r w:rsidRPr="003D6F5A">
        <w:rPr>
          <w:rFonts w:ascii="Times New Roman" w:hAnsi="Times New Roman" w:cs="Times New Roman"/>
          <w:sz w:val="24"/>
          <w:szCs w:val="24"/>
        </w:rPr>
        <w:t>T</w:t>
      </w:r>
      <w:r w:rsidR="007E42E0" w:rsidRPr="003D6F5A">
        <w:rPr>
          <w:rFonts w:ascii="Times New Roman" w:hAnsi="Times New Roman" w:cs="Times New Roman"/>
          <w:sz w:val="24"/>
          <w:szCs w:val="24"/>
        </w:rPr>
        <w:t xml:space="preserve">he aim of the current study was to identify </w:t>
      </w:r>
      <w:r w:rsidR="00F67282">
        <w:rPr>
          <w:rFonts w:ascii="Times New Roman" w:hAnsi="Times New Roman" w:cs="Times New Roman"/>
          <w:sz w:val="24"/>
          <w:szCs w:val="24"/>
        </w:rPr>
        <w:t xml:space="preserve">and link </w:t>
      </w:r>
      <w:r w:rsidR="00322C17" w:rsidRPr="003D6F5A">
        <w:rPr>
          <w:rFonts w:ascii="Times New Roman" w:hAnsi="Times New Roman" w:cs="Times New Roman"/>
          <w:sz w:val="24"/>
          <w:szCs w:val="24"/>
        </w:rPr>
        <w:t xml:space="preserve">interacting </w:t>
      </w:r>
      <w:r w:rsidR="007E42E0" w:rsidRPr="003D6F5A">
        <w:rPr>
          <w:rFonts w:ascii="Times New Roman" w:hAnsi="Times New Roman" w:cs="Times New Roman"/>
          <w:sz w:val="24"/>
          <w:szCs w:val="24"/>
        </w:rPr>
        <w:t xml:space="preserve">patterns of </w:t>
      </w:r>
      <w:r w:rsidR="00322C17" w:rsidRPr="003D6F5A">
        <w:rPr>
          <w:rFonts w:ascii="Times New Roman" w:hAnsi="Times New Roman" w:cs="Times New Roman"/>
          <w:sz w:val="24"/>
          <w:szCs w:val="24"/>
        </w:rPr>
        <w:t xml:space="preserve">positive and negative </w:t>
      </w:r>
      <w:r w:rsidR="00F67282">
        <w:rPr>
          <w:rFonts w:ascii="Times New Roman" w:hAnsi="Times New Roman" w:cs="Times New Roman"/>
          <w:sz w:val="24"/>
          <w:szCs w:val="24"/>
        </w:rPr>
        <w:t>affect</w:t>
      </w:r>
      <w:r w:rsidR="00322C17" w:rsidRPr="003D6F5A">
        <w:rPr>
          <w:rFonts w:ascii="Times New Roman" w:hAnsi="Times New Roman" w:cs="Times New Roman"/>
          <w:sz w:val="24"/>
          <w:szCs w:val="24"/>
        </w:rPr>
        <w:t xml:space="preserve"> </w:t>
      </w:r>
      <w:r w:rsidR="009206DB" w:rsidRPr="003D6F5A">
        <w:rPr>
          <w:rFonts w:ascii="Times New Roman" w:hAnsi="Times New Roman" w:cs="Times New Roman"/>
          <w:sz w:val="24"/>
          <w:szCs w:val="24"/>
        </w:rPr>
        <w:t xml:space="preserve">to academic success during the transition to adulthood. </w:t>
      </w:r>
      <w:r w:rsidR="00795E2F" w:rsidRPr="003D6F5A">
        <w:rPr>
          <w:rFonts w:ascii="Times New Roman" w:hAnsi="Times New Roman" w:cs="Times New Roman"/>
          <w:sz w:val="24"/>
          <w:szCs w:val="24"/>
        </w:rPr>
        <w:t xml:space="preserve">We considered </w:t>
      </w:r>
      <w:r w:rsidR="00795E2F">
        <w:rPr>
          <w:rFonts w:ascii="Times New Roman" w:hAnsi="Times New Roman" w:cs="Times New Roman"/>
          <w:sz w:val="24"/>
          <w:szCs w:val="24"/>
        </w:rPr>
        <w:t xml:space="preserve">this association between </w:t>
      </w:r>
      <w:r w:rsidR="00795E2F" w:rsidRPr="003D6F5A">
        <w:rPr>
          <w:rFonts w:ascii="Times New Roman" w:hAnsi="Times New Roman" w:cs="Times New Roman"/>
          <w:sz w:val="24"/>
          <w:szCs w:val="24"/>
        </w:rPr>
        <w:t xml:space="preserve">long-term patterns of self-reported affect </w:t>
      </w:r>
      <w:r w:rsidR="00795E2F">
        <w:rPr>
          <w:rFonts w:ascii="Times New Roman" w:hAnsi="Times New Roman" w:cs="Times New Roman"/>
          <w:sz w:val="24"/>
          <w:szCs w:val="24"/>
        </w:rPr>
        <w:t xml:space="preserve">and academic success </w:t>
      </w:r>
      <w:r w:rsidR="00795E2F" w:rsidRPr="003D6F5A">
        <w:rPr>
          <w:rFonts w:ascii="Times New Roman" w:hAnsi="Times New Roman" w:cs="Times New Roman"/>
          <w:sz w:val="24"/>
          <w:szCs w:val="24"/>
        </w:rPr>
        <w:t xml:space="preserve">as reflecting </w:t>
      </w:r>
      <w:r w:rsidR="00795E2F">
        <w:rPr>
          <w:rFonts w:ascii="Times New Roman" w:hAnsi="Times New Roman" w:cs="Times New Roman"/>
          <w:sz w:val="24"/>
          <w:szCs w:val="24"/>
        </w:rPr>
        <w:t>adaptive</w:t>
      </w:r>
      <w:r w:rsidR="00795E2F" w:rsidRPr="003D6F5A">
        <w:rPr>
          <w:rFonts w:ascii="Times New Roman" w:hAnsi="Times New Roman" w:cs="Times New Roman"/>
          <w:sz w:val="24"/>
          <w:szCs w:val="24"/>
        </w:rPr>
        <w:t xml:space="preserve"> emotion management. This novel conceptualization provides an indirect or implicit examination of emotion regulation capacity and its consequences</w:t>
      </w:r>
      <w:r w:rsidR="00795E2F">
        <w:rPr>
          <w:rFonts w:ascii="Times New Roman" w:hAnsi="Times New Roman" w:cs="Times New Roman"/>
          <w:sz w:val="24"/>
          <w:szCs w:val="24"/>
        </w:rPr>
        <w:t>,</w:t>
      </w:r>
      <w:r w:rsidR="00795E2F" w:rsidRPr="003D6F5A">
        <w:rPr>
          <w:rFonts w:ascii="Times New Roman" w:hAnsi="Times New Roman" w:cs="Times New Roman"/>
          <w:sz w:val="24"/>
          <w:szCs w:val="24"/>
        </w:rPr>
        <w:t xml:space="preserve"> and a robust test of the hypothesis that students who </w:t>
      </w:r>
      <w:r w:rsidR="00795E2F">
        <w:rPr>
          <w:rFonts w:ascii="Times New Roman" w:hAnsi="Times New Roman" w:cs="Times New Roman"/>
          <w:sz w:val="24"/>
          <w:szCs w:val="24"/>
        </w:rPr>
        <w:t xml:space="preserve">are able to maintain positive affect and elicit negative affect in certain circumstances </w:t>
      </w:r>
      <w:r w:rsidR="00795E2F" w:rsidRPr="003D6F5A">
        <w:rPr>
          <w:rFonts w:ascii="Times New Roman" w:hAnsi="Times New Roman" w:cs="Times New Roman"/>
          <w:sz w:val="24"/>
          <w:szCs w:val="24"/>
        </w:rPr>
        <w:t>may be particularly able to achieve academic success</w:t>
      </w:r>
      <w:r w:rsidR="00EA5A59">
        <w:rPr>
          <w:rFonts w:ascii="Times New Roman" w:hAnsi="Times New Roman" w:cs="Times New Roman"/>
          <w:sz w:val="24"/>
          <w:szCs w:val="24"/>
        </w:rPr>
        <w:t xml:space="preserve"> </w:t>
      </w:r>
      <w:r w:rsidR="00F80C65">
        <w:rPr>
          <w:rFonts w:ascii="Times New Roman" w:hAnsi="Times New Roman" w:cs="Times New Roman"/>
          <w:sz w:val="24"/>
          <w:szCs w:val="24"/>
        </w:rPr>
        <w:t>across</w:t>
      </w:r>
      <w:r w:rsidR="00EA5A59">
        <w:rPr>
          <w:rFonts w:ascii="Times New Roman" w:hAnsi="Times New Roman" w:cs="Times New Roman"/>
          <w:sz w:val="24"/>
          <w:szCs w:val="24"/>
        </w:rPr>
        <w:t xml:space="preserve"> the </w:t>
      </w:r>
      <w:r w:rsidR="00F80C65">
        <w:rPr>
          <w:rFonts w:ascii="Times New Roman" w:hAnsi="Times New Roman" w:cs="Times New Roman"/>
          <w:sz w:val="24"/>
          <w:szCs w:val="24"/>
        </w:rPr>
        <w:t>university years</w:t>
      </w:r>
      <w:r w:rsidR="00A63A1D" w:rsidRPr="003D6F5A">
        <w:rPr>
          <w:rFonts w:ascii="Times New Roman" w:hAnsi="Times New Roman" w:cs="Times New Roman"/>
          <w:sz w:val="24"/>
          <w:szCs w:val="24"/>
        </w:rPr>
        <w:t>.</w:t>
      </w:r>
      <w:r w:rsidR="00EA5A59">
        <w:rPr>
          <w:rFonts w:ascii="Times New Roman" w:hAnsi="Times New Roman" w:cs="Times New Roman"/>
          <w:sz w:val="24"/>
          <w:szCs w:val="24"/>
        </w:rPr>
        <w:t xml:space="preserve"> </w:t>
      </w:r>
    </w:p>
    <w:p w14:paraId="783091A0" w14:textId="1AF6A8AC" w:rsidR="00E463C9" w:rsidRPr="003D6F5A" w:rsidRDefault="00A63A1D" w:rsidP="009A605F">
      <w:pPr>
        <w:tabs>
          <w:tab w:val="left" w:pos="720"/>
        </w:tabs>
        <w:spacing w:after="0" w:line="480" w:lineRule="auto"/>
        <w:ind w:firstLine="720"/>
        <w:rPr>
          <w:rFonts w:ascii="Times New Roman" w:hAnsi="Times New Roman" w:cs="Times New Roman"/>
          <w:sz w:val="24"/>
          <w:szCs w:val="24"/>
        </w:rPr>
      </w:pPr>
      <w:r w:rsidRPr="003D6F5A">
        <w:rPr>
          <w:rFonts w:ascii="Times New Roman" w:hAnsi="Times New Roman" w:cs="Times New Roman"/>
          <w:sz w:val="24"/>
          <w:szCs w:val="24"/>
        </w:rPr>
        <w:t xml:space="preserve">We accomplished </w:t>
      </w:r>
      <w:r w:rsidR="004C4362" w:rsidRPr="003D6F5A">
        <w:rPr>
          <w:rFonts w:ascii="Times New Roman" w:hAnsi="Times New Roman" w:cs="Times New Roman"/>
          <w:sz w:val="24"/>
          <w:szCs w:val="24"/>
        </w:rPr>
        <w:t xml:space="preserve">our aim </w:t>
      </w:r>
      <w:r w:rsidRPr="003D6F5A">
        <w:rPr>
          <w:rFonts w:ascii="Times New Roman" w:hAnsi="Times New Roman" w:cs="Times New Roman"/>
          <w:sz w:val="24"/>
          <w:szCs w:val="24"/>
        </w:rPr>
        <w:t xml:space="preserve">statistically by </w:t>
      </w:r>
      <w:r w:rsidR="001D41F2" w:rsidRPr="003D6F5A">
        <w:rPr>
          <w:rFonts w:ascii="Times New Roman" w:hAnsi="Times New Roman" w:cs="Times New Roman"/>
          <w:sz w:val="24"/>
          <w:szCs w:val="24"/>
        </w:rPr>
        <w:t>examin</w:t>
      </w:r>
      <w:r w:rsidRPr="003D6F5A">
        <w:rPr>
          <w:rFonts w:ascii="Times New Roman" w:hAnsi="Times New Roman" w:cs="Times New Roman"/>
          <w:sz w:val="24"/>
          <w:szCs w:val="24"/>
        </w:rPr>
        <w:t>ing</w:t>
      </w:r>
      <w:r w:rsidR="00D41DA6" w:rsidRPr="003D6F5A">
        <w:rPr>
          <w:rFonts w:ascii="Times New Roman" w:hAnsi="Times New Roman" w:cs="Times New Roman"/>
          <w:sz w:val="24"/>
          <w:szCs w:val="24"/>
        </w:rPr>
        <w:t xml:space="preserve"> </w:t>
      </w:r>
      <w:r w:rsidR="001D41F2" w:rsidRPr="003D6F5A">
        <w:rPr>
          <w:rFonts w:ascii="Times New Roman" w:hAnsi="Times New Roman" w:cs="Times New Roman"/>
          <w:sz w:val="24"/>
          <w:szCs w:val="24"/>
        </w:rPr>
        <w:t>how different combinations of</w:t>
      </w:r>
      <w:r w:rsidR="00D41DA6" w:rsidRPr="003D6F5A">
        <w:rPr>
          <w:rFonts w:ascii="Times New Roman" w:hAnsi="Times New Roman" w:cs="Times New Roman"/>
          <w:sz w:val="24"/>
          <w:szCs w:val="24"/>
        </w:rPr>
        <w:t xml:space="preserve"> </w:t>
      </w:r>
      <w:r w:rsidR="001D41F2" w:rsidRPr="003D6F5A">
        <w:rPr>
          <w:rFonts w:ascii="Times New Roman" w:hAnsi="Times New Roman" w:cs="Times New Roman"/>
          <w:sz w:val="24"/>
          <w:szCs w:val="24"/>
        </w:rPr>
        <w:t>within-</w:t>
      </w:r>
      <w:r w:rsidR="008E43CE" w:rsidRPr="003D6F5A">
        <w:rPr>
          <w:rFonts w:ascii="Times New Roman" w:hAnsi="Times New Roman" w:cs="Times New Roman"/>
          <w:sz w:val="24"/>
          <w:szCs w:val="24"/>
        </w:rPr>
        <w:t xml:space="preserve">person </w:t>
      </w:r>
      <w:r w:rsidR="0003722C" w:rsidRPr="003D6F5A">
        <w:rPr>
          <w:rFonts w:ascii="Times New Roman" w:hAnsi="Times New Roman" w:cs="Times New Roman"/>
          <w:sz w:val="24"/>
          <w:szCs w:val="24"/>
        </w:rPr>
        <w:t xml:space="preserve">reports </w:t>
      </w:r>
      <w:r w:rsidR="001D41F2" w:rsidRPr="003D6F5A">
        <w:rPr>
          <w:rFonts w:ascii="Times New Roman" w:hAnsi="Times New Roman" w:cs="Times New Roman"/>
          <w:sz w:val="24"/>
          <w:szCs w:val="24"/>
        </w:rPr>
        <w:t>(</w:t>
      </w:r>
      <w:r w:rsidR="00E11EFD" w:rsidRPr="003D6F5A">
        <w:rPr>
          <w:rFonts w:ascii="Times New Roman" w:hAnsi="Times New Roman" w:cs="Times New Roman"/>
          <w:sz w:val="24"/>
          <w:szCs w:val="24"/>
        </w:rPr>
        <w:t xml:space="preserve">time-limited </w:t>
      </w:r>
      <w:r w:rsidR="00493A73" w:rsidRPr="003D6F5A">
        <w:rPr>
          <w:rFonts w:ascii="Times New Roman" w:hAnsi="Times New Roman" w:cs="Times New Roman"/>
          <w:sz w:val="24"/>
          <w:szCs w:val="24"/>
        </w:rPr>
        <w:t>bouts or</w:t>
      </w:r>
      <w:r w:rsidR="00CD069D" w:rsidRPr="003D6F5A">
        <w:rPr>
          <w:rFonts w:ascii="Times New Roman" w:hAnsi="Times New Roman" w:cs="Times New Roman"/>
          <w:sz w:val="24"/>
          <w:szCs w:val="24"/>
        </w:rPr>
        <w:t xml:space="preserve"> state</w:t>
      </w:r>
      <w:r w:rsidR="00493A73" w:rsidRPr="003D6F5A">
        <w:rPr>
          <w:rFonts w:ascii="Times New Roman" w:hAnsi="Times New Roman" w:cs="Times New Roman"/>
          <w:sz w:val="24"/>
          <w:szCs w:val="24"/>
        </w:rPr>
        <w:t>s</w:t>
      </w:r>
      <w:r w:rsidR="001D41F2" w:rsidRPr="003D6F5A">
        <w:rPr>
          <w:rFonts w:ascii="Times New Roman" w:hAnsi="Times New Roman" w:cs="Times New Roman"/>
          <w:sz w:val="24"/>
          <w:szCs w:val="24"/>
        </w:rPr>
        <w:t xml:space="preserve">) and </w:t>
      </w:r>
      <w:r w:rsidR="008E43CE" w:rsidRPr="003D6F5A">
        <w:rPr>
          <w:rFonts w:ascii="Times New Roman" w:hAnsi="Times New Roman" w:cs="Times New Roman"/>
          <w:sz w:val="24"/>
          <w:szCs w:val="24"/>
        </w:rPr>
        <w:t>between-person</w:t>
      </w:r>
      <w:r w:rsidR="0003722C" w:rsidRPr="003D6F5A">
        <w:rPr>
          <w:rFonts w:ascii="Times New Roman" w:hAnsi="Times New Roman" w:cs="Times New Roman"/>
          <w:sz w:val="24"/>
          <w:szCs w:val="24"/>
        </w:rPr>
        <w:t xml:space="preserve"> report</w:t>
      </w:r>
      <w:r w:rsidR="00D519DE" w:rsidRPr="003D6F5A">
        <w:rPr>
          <w:rFonts w:ascii="Times New Roman" w:hAnsi="Times New Roman" w:cs="Times New Roman"/>
          <w:sz w:val="24"/>
          <w:szCs w:val="24"/>
        </w:rPr>
        <w:t>s</w:t>
      </w:r>
      <w:r w:rsidR="0003722C" w:rsidRPr="003D6F5A">
        <w:rPr>
          <w:rFonts w:ascii="Times New Roman" w:hAnsi="Times New Roman" w:cs="Times New Roman"/>
          <w:sz w:val="24"/>
          <w:szCs w:val="24"/>
        </w:rPr>
        <w:t xml:space="preserve"> </w:t>
      </w:r>
      <w:r w:rsidR="001D41F2" w:rsidRPr="003D6F5A">
        <w:rPr>
          <w:rFonts w:ascii="Times New Roman" w:hAnsi="Times New Roman" w:cs="Times New Roman"/>
          <w:sz w:val="24"/>
          <w:szCs w:val="24"/>
        </w:rPr>
        <w:t>(</w:t>
      </w:r>
      <w:r w:rsidR="009D05DF" w:rsidRPr="003D6F5A">
        <w:rPr>
          <w:rFonts w:ascii="Times New Roman" w:hAnsi="Times New Roman" w:cs="Times New Roman"/>
          <w:sz w:val="24"/>
          <w:szCs w:val="24"/>
        </w:rPr>
        <w:t>individual differences</w:t>
      </w:r>
      <w:r w:rsidR="00493A73" w:rsidRPr="003D6F5A">
        <w:rPr>
          <w:rFonts w:ascii="Times New Roman" w:hAnsi="Times New Roman" w:cs="Times New Roman"/>
          <w:sz w:val="24"/>
          <w:szCs w:val="24"/>
        </w:rPr>
        <w:t xml:space="preserve"> or </w:t>
      </w:r>
      <w:r w:rsidR="00CD069D" w:rsidRPr="003D6F5A">
        <w:rPr>
          <w:rFonts w:ascii="Times New Roman" w:hAnsi="Times New Roman" w:cs="Times New Roman"/>
          <w:sz w:val="24"/>
          <w:szCs w:val="24"/>
        </w:rPr>
        <w:t>trait</w:t>
      </w:r>
      <w:r w:rsidR="00335FF0" w:rsidRPr="003D6F5A">
        <w:rPr>
          <w:rFonts w:ascii="Times New Roman" w:hAnsi="Times New Roman" w:cs="Times New Roman"/>
          <w:sz w:val="24"/>
          <w:szCs w:val="24"/>
        </w:rPr>
        <w:t>s</w:t>
      </w:r>
      <w:r w:rsidR="001D41F2" w:rsidRPr="003D6F5A">
        <w:rPr>
          <w:rFonts w:ascii="Times New Roman" w:hAnsi="Times New Roman" w:cs="Times New Roman"/>
          <w:sz w:val="24"/>
          <w:szCs w:val="24"/>
        </w:rPr>
        <w:t xml:space="preserve">) of affect were associated with academic success across 4 years of university. </w:t>
      </w:r>
      <w:r w:rsidR="00EB3607" w:rsidRPr="003D6F5A">
        <w:rPr>
          <w:rFonts w:ascii="Times New Roman" w:hAnsi="Times New Roman" w:cs="Times New Roman"/>
          <w:sz w:val="24"/>
          <w:szCs w:val="24"/>
        </w:rPr>
        <w:t>W</w:t>
      </w:r>
      <w:r w:rsidR="00E557C7" w:rsidRPr="003D6F5A">
        <w:rPr>
          <w:rFonts w:ascii="Times New Roman" w:hAnsi="Times New Roman" w:cs="Times New Roman"/>
          <w:sz w:val="24"/>
          <w:szCs w:val="24"/>
        </w:rPr>
        <w:t>e expected that individuals who</w:t>
      </w:r>
      <w:r w:rsidR="00D519DE" w:rsidRPr="003D6F5A">
        <w:rPr>
          <w:rFonts w:ascii="Times New Roman" w:hAnsi="Times New Roman" w:cs="Times New Roman"/>
          <w:sz w:val="24"/>
          <w:szCs w:val="24"/>
        </w:rPr>
        <w:t>, on average,</w:t>
      </w:r>
      <w:r w:rsidR="00E557C7" w:rsidRPr="003D6F5A">
        <w:rPr>
          <w:rFonts w:ascii="Times New Roman" w:hAnsi="Times New Roman" w:cs="Times New Roman"/>
          <w:sz w:val="24"/>
          <w:szCs w:val="24"/>
        </w:rPr>
        <w:t xml:space="preserve"> sustain</w:t>
      </w:r>
      <w:r w:rsidR="00914E99" w:rsidRPr="003D6F5A">
        <w:rPr>
          <w:rFonts w:ascii="Times New Roman" w:hAnsi="Times New Roman" w:cs="Times New Roman"/>
          <w:sz w:val="24"/>
          <w:szCs w:val="24"/>
        </w:rPr>
        <w:t>ed</w:t>
      </w:r>
      <w:r w:rsidR="00E557C7" w:rsidRPr="003D6F5A">
        <w:rPr>
          <w:rFonts w:ascii="Times New Roman" w:hAnsi="Times New Roman" w:cs="Times New Roman"/>
          <w:sz w:val="24"/>
          <w:szCs w:val="24"/>
        </w:rPr>
        <w:t xml:space="preserve"> high levels of positive affect across their university years (i.e., happy students</w:t>
      </w:r>
      <w:r w:rsidR="00D519DE" w:rsidRPr="003D6F5A">
        <w:rPr>
          <w:rFonts w:ascii="Times New Roman" w:hAnsi="Times New Roman" w:cs="Times New Roman"/>
          <w:sz w:val="24"/>
          <w:szCs w:val="24"/>
        </w:rPr>
        <w:t>; trait-level</w:t>
      </w:r>
      <w:r w:rsidR="00E557C7" w:rsidRPr="003D6F5A">
        <w:rPr>
          <w:rFonts w:ascii="Times New Roman" w:hAnsi="Times New Roman" w:cs="Times New Roman"/>
          <w:sz w:val="24"/>
          <w:szCs w:val="24"/>
        </w:rPr>
        <w:t xml:space="preserve">) </w:t>
      </w:r>
      <w:r w:rsidR="00D519DE" w:rsidRPr="003D6F5A">
        <w:rPr>
          <w:rFonts w:ascii="Times New Roman" w:hAnsi="Times New Roman" w:cs="Times New Roman"/>
          <w:sz w:val="24"/>
          <w:szCs w:val="24"/>
        </w:rPr>
        <w:t xml:space="preserve">and </w:t>
      </w:r>
      <w:r w:rsidR="00E557C7" w:rsidRPr="003D6F5A">
        <w:rPr>
          <w:rFonts w:ascii="Times New Roman" w:hAnsi="Times New Roman" w:cs="Times New Roman"/>
          <w:sz w:val="24"/>
          <w:szCs w:val="24"/>
        </w:rPr>
        <w:t xml:space="preserve">who also </w:t>
      </w:r>
      <w:r w:rsidR="00914E99" w:rsidRPr="003D6F5A">
        <w:rPr>
          <w:rFonts w:ascii="Times New Roman" w:hAnsi="Times New Roman" w:cs="Times New Roman"/>
          <w:sz w:val="24"/>
          <w:szCs w:val="24"/>
        </w:rPr>
        <w:t xml:space="preserve">experienced only </w:t>
      </w:r>
      <w:r w:rsidR="00B70A71" w:rsidRPr="003D6F5A">
        <w:rPr>
          <w:rFonts w:ascii="Times New Roman" w:hAnsi="Times New Roman" w:cs="Times New Roman"/>
          <w:sz w:val="24"/>
          <w:szCs w:val="24"/>
        </w:rPr>
        <w:t xml:space="preserve">average </w:t>
      </w:r>
      <w:r w:rsidR="00E557C7" w:rsidRPr="003D6F5A">
        <w:rPr>
          <w:rFonts w:ascii="Times New Roman" w:hAnsi="Times New Roman" w:cs="Times New Roman"/>
          <w:sz w:val="24"/>
          <w:szCs w:val="24"/>
        </w:rPr>
        <w:t xml:space="preserve">levels of negative affect </w:t>
      </w:r>
      <w:r w:rsidR="00D519DE" w:rsidRPr="003D6F5A">
        <w:rPr>
          <w:rFonts w:ascii="Times New Roman" w:hAnsi="Times New Roman" w:cs="Times New Roman"/>
          <w:sz w:val="24"/>
          <w:szCs w:val="24"/>
        </w:rPr>
        <w:t xml:space="preserve">(trait) </w:t>
      </w:r>
      <w:r w:rsidR="00E557C7" w:rsidRPr="003D6F5A">
        <w:rPr>
          <w:rFonts w:ascii="Times New Roman" w:hAnsi="Times New Roman" w:cs="Times New Roman"/>
          <w:sz w:val="24"/>
          <w:szCs w:val="24"/>
        </w:rPr>
        <w:t xml:space="preserve">or time-limited bouts of </w:t>
      </w:r>
      <w:r w:rsidR="00B70A71" w:rsidRPr="003D6F5A">
        <w:rPr>
          <w:rFonts w:ascii="Times New Roman" w:hAnsi="Times New Roman" w:cs="Times New Roman"/>
          <w:sz w:val="24"/>
          <w:szCs w:val="24"/>
        </w:rPr>
        <w:t>elevated</w:t>
      </w:r>
      <w:r w:rsidR="00E557C7" w:rsidRPr="003D6F5A">
        <w:rPr>
          <w:rFonts w:ascii="Times New Roman" w:hAnsi="Times New Roman" w:cs="Times New Roman"/>
          <w:sz w:val="24"/>
          <w:szCs w:val="24"/>
        </w:rPr>
        <w:t xml:space="preserve"> negative affect </w:t>
      </w:r>
      <w:r w:rsidR="00D519DE" w:rsidRPr="003D6F5A">
        <w:rPr>
          <w:rFonts w:ascii="Times New Roman" w:hAnsi="Times New Roman" w:cs="Times New Roman"/>
          <w:sz w:val="24"/>
          <w:szCs w:val="24"/>
        </w:rPr>
        <w:t xml:space="preserve">(state) </w:t>
      </w:r>
      <w:r w:rsidR="00E557C7" w:rsidRPr="003D6F5A">
        <w:rPr>
          <w:rFonts w:ascii="Times New Roman" w:hAnsi="Times New Roman" w:cs="Times New Roman"/>
          <w:sz w:val="24"/>
          <w:szCs w:val="24"/>
        </w:rPr>
        <w:t>would have the highest GPAs</w:t>
      </w:r>
      <w:r w:rsidR="00B70A71" w:rsidRPr="003D6F5A">
        <w:rPr>
          <w:rFonts w:ascii="Times New Roman" w:hAnsi="Times New Roman" w:cs="Times New Roman"/>
          <w:sz w:val="24"/>
          <w:szCs w:val="24"/>
        </w:rPr>
        <w:t xml:space="preserve"> over time</w:t>
      </w:r>
      <w:r w:rsidR="00E557C7" w:rsidRPr="003D6F5A">
        <w:rPr>
          <w:rFonts w:ascii="Times New Roman" w:hAnsi="Times New Roman" w:cs="Times New Roman"/>
          <w:sz w:val="24"/>
          <w:szCs w:val="24"/>
        </w:rPr>
        <w:t>.</w:t>
      </w:r>
      <w:r w:rsidR="007E42E0" w:rsidRPr="003D6F5A">
        <w:rPr>
          <w:rFonts w:ascii="Times New Roman" w:hAnsi="Times New Roman" w:cs="Times New Roman"/>
          <w:sz w:val="24"/>
          <w:szCs w:val="24"/>
        </w:rPr>
        <w:t xml:space="preserve"> </w:t>
      </w:r>
      <w:r w:rsidR="00616640" w:rsidRPr="003D6F5A">
        <w:rPr>
          <w:rFonts w:ascii="Times New Roman" w:hAnsi="Times New Roman" w:cs="Times New Roman"/>
          <w:sz w:val="24"/>
          <w:szCs w:val="24"/>
        </w:rPr>
        <w:t xml:space="preserve">This pattern </w:t>
      </w:r>
      <w:r w:rsidR="00616640">
        <w:rPr>
          <w:rFonts w:ascii="Times New Roman" w:hAnsi="Times New Roman" w:cs="Times New Roman"/>
          <w:sz w:val="24"/>
          <w:szCs w:val="24"/>
        </w:rPr>
        <w:t xml:space="preserve">could </w:t>
      </w:r>
      <w:r w:rsidR="00616640" w:rsidRPr="003D6F5A">
        <w:rPr>
          <w:rFonts w:ascii="Times New Roman" w:hAnsi="Times New Roman" w:cs="Times New Roman"/>
          <w:sz w:val="24"/>
          <w:szCs w:val="24"/>
        </w:rPr>
        <w:t xml:space="preserve">reflect </w:t>
      </w:r>
      <w:r w:rsidR="004139E3" w:rsidRPr="003D6F5A">
        <w:rPr>
          <w:rFonts w:ascii="Times New Roman" w:hAnsi="Times New Roman" w:cs="Times New Roman"/>
          <w:sz w:val="24"/>
          <w:szCs w:val="24"/>
        </w:rPr>
        <w:t xml:space="preserve">an academically successful </w:t>
      </w:r>
      <w:r w:rsidR="007E42E0" w:rsidRPr="003D6F5A">
        <w:rPr>
          <w:rFonts w:ascii="Times New Roman" w:hAnsi="Times New Roman" w:cs="Times New Roman"/>
          <w:sz w:val="24"/>
          <w:szCs w:val="24"/>
        </w:rPr>
        <w:t>student who manage</w:t>
      </w:r>
      <w:r w:rsidR="004139E3" w:rsidRPr="003D6F5A">
        <w:rPr>
          <w:rFonts w:ascii="Times New Roman" w:hAnsi="Times New Roman" w:cs="Times New Roman"/>
          <w:sz w:val="24"/>
          <w:szCs w:val="24"/>
        </w:rPr>
        <w:t>d</w:t>
      </w:r>
      <w:r w:rsidR="007E42E0" w:rsidRPr="003D6F5A">
        <w:rPr>
          <w:rFonts w:ascii="Times New Roman" w:hAnsi="Times New Roman" w:cs="Times New Roman"/>
          <w:sz w:val="24"/>
          <w:szCs w:val="24"/>
        </w:rPr>
        <w:t xml:space="preserve"> </w:t>
      </w:r>
      <w:r w:rsidR="004139E3" w:rsidRPr="003D6F5A">
        <w:rPr>
          <w:rFonts w:ascii="Times New Roman" w:hAnsi="Times New Roman" w:cs="Times New Roman"/>
          <w:sz w:val="24"/>
          <w:szCs w:val="24"/>
        </w:rPr>
        <w:t>his or her</w:t>
      </w:r>
      <w:r w:rsidR="007E42E0" w:rsidRPr="003D6F5A">
        <w:rPr>
          <w:rFonts w:ascii="Times New Roman" w:hAnsi="Times New Roman" w:cs="Times New Roman"/>
          <w:sz w:val="24"/>
          <w:szCs w:val="24"/>
        </w:rPr>
        <w:t xml:space="preserve"> emotions over the long</w:t>
      </w:r>
      <w:r w:rsidR="00F80C65">
        <w:rPr>
          <w:rFonts w:ascii="Times New Roman" w:hAnsi="Times New Roman" w:cs="Times New Roman"/>
          <w:sz w:val="24"/>
          <w:szCs w:val="24"/>
        </w:rPr>
        <w:t xml:space="preserve"> </w:t>
      </w:r>
      <w:r w:rsidR="007E42E0" w:rsidRPr="003D6F5A">
        <w:rPr>
          <w:rFonts w:ascii="Times New Roman" w:hAnsi="Times New Roman" w:cs="Times New Roman"/>
          <w:sz w:val="24"/>
          <w:szCs w:val="24"/>
        </w:rPr>
        <w:t xml:space="preserve">term </w:t>
      </w:r>
      <w:r w:rsidR="009206DB" w:rsidRPr="003D6F5A">
        <w:rPr>
          <w:rFonts w:ascii="Times New Roman" w:hAnsi="Times New Roman" w:cs="Times New Roman"/>
          <w:sz w:val="24"/>
          <w:szCs w:val="24"/>
        </w:rPr>
        <w:t>to</w:t>
      </w:r>
      <w:r w:rsidR="007E42E0" w:rsidRPr="003D6F5A">
        <w:rPr>
          <w:rFonts w:ascii="Times New Roman" w:hAnsi="Times New Roman" w:cs="Times New Roman"/>
          <w:sz w:val="24"/>
          <w:szCs w:val="24"/>
        </w:rPr>
        <w:t xml:space="preserve"> maintain high levels of positive </w:t>
      </w:r>
      <w:r w:rsidR="007E42E0" w:rsidRPr="003D6F5A">
        <w:rPr>
          <w:rFonts w:ascii="Times New Roman" w:hAnsi="Times New Roman" w:cs="Times New Roman"/>
          <w:sz w:val="24"/>
          <w:szCs w:val="24"/>
        </w:rPr>
        <w:lastRenderedPageBreak/>
        <w:t xml:space="preserve">affect </w:t>
      </w:r>
      <w:r w:rsidR="00E463C9" w:rsidRPr="003D6F5A">
        <w:rPr>
          <w:rFonts w:ascii="Times New Roman" w:hAnsi="Times New Roman" w:cs="Times New Roman"/>
          <w:sz w:val="24"/>
          <w:szCs w:val="24"/>
        </w:rPr>
        <w:t>in tandem</w:t>
      </w:r>
      <w:r w:rsidR="007E42E0" w:rsidRPr="003D6F5A">
        <w:rPr>
          <w:rFonts w:ascii="Times New Roman" w:hAnsi="Times New Roman" w:cs="Times New Roman"/>
          <w:sz w:val="24"/>
          <w:szCs w:val="24"/>
        </w:rPr>
        <w:t xml:space="preserve"> with either average levels or time-limited increases in negative affect</w:t>
      </w:r>
      <w:r w:rsidR="004139E3" w:rsidRPr="003D6F5A">
        <w:rPr>
          <w:rFonts w:ascii="Times New Roman" w:hAnsi="Times New Roman" w:cs="Times New Roman"/>
          <w:sz w:val="24"/>
          <w:szCs w:val="24"/>
        </w:rPr>
        <w:t>.</w:t>
      </w:r>
      <w:r w:rsidR="00E557C7" w:rsidRPr="003D6F5A">
        <w:rPr>
          <w:rFonts w:ascii="Times New Roman" w:hAnsi="Times New Roman" w:cs="Times New Roman"/>
          <w:sz w:val="24"/>
          <w:szCs w:val="24"/>
        </w:rPr>
        <w:t xml:space="preserve"> This profile is consistent with findings showing productive consequences of experiencing elevated positive and negative affect in tandem.</w:t>
      </w:r>
    </w:p>
    <w:p w14:paraId="1432A7E1" w14:textId="3A4F0FD9" w:rsidR="001D41F2" w:rsidRPr="003D6F5A" w:rsidRDefault="00E557C7" w:rsidP="009A605F">
      <w:pPr>
        <w:tabs>
          <w:tab w:val="left" w:pos="720"/>
        </w:tabs>
        <w:spacing w:after="0" w:line="480" w:lineRule="auto"/>
        <w:ind w:firstLine="720"/>
        <w:rPr>
          <w:rFonts w:ascii="Times New Roman" w:hAnsi="Times New Roman" w:cs="Times New Roman"/>
          <w:sz w:val="24"/>
          <w:szCs w:val="24"/>
        </w:rPr>
      </w:pPr>
      <w:r w:rsidRPr="003D6F5A">
        <w:rPr>
          <w:rFonts w:ascii="Times New Roman" w:hAnsi="Times New Roman" w:cs="Times New Roman"/>
          <w:sz w:val="24"/>
          <w:szCs w:val="24"/>
        </w:rPr>
        <w:t>Second</w:t>
      </w:r>
      <w:r w:rsidR="00493A73" w:rsidRPr="003D6F5A">
        <w:rPr>
          <w:rFonts w:ascii="Times New Roman" w:hAnsi="Times New Roman" w:cs="Times New Roman"/>
          <w:sz w:val="24"/>
          <w:szCs w:val="24"/>
        </w:rPr>
        <w:t>, we</w:t>
      </w:r>
      <w:r w:rsidR="00AE0DFC" w:rsidRPr="003D6F5A">
        <w:rPr>
          <w:rFonts w:ascii="Times New Roman" w:hAnsi="Times New Roman" w:cs="Times New Roman"/>
          <w:sz w:val="24"/>
          <w:szCs w:val="24"/>
        </w:rPr>
        <w:t xml:space="preserve"> </w:t>
      </w:r>
      <w:r w:rsidR="001D41F2" w:rsidRPr="003D6F5A">
        <w:rPr>
          <w:rFonts w:ascii="Times New Roman" w:hAnsi="Times New Roman" w:cs="Times New Roman"/>
          <w:sz w:val="24"/>
          <w:szCs w:val="24"/>
        </w:rPr>
        <w:t xml:space="preserve">expected that </w:t>
      </w:r>
      <w:r w:rsidR="00493A73" w:rsidRPr="003D6F5A">
        <w:rPr>
          <w:rFonts w:ascii="Times New Roman" w:hAnsi="Times New Roman" w:cs="Times New Roman"/>
          <w:sz w:val="24"/>
          <w:szCs w:val="24"/>
        </w:rPr>
        <w:t xml:space="preserve">students who sustained high </w:t>
      </w:r>
      <w:r w:rsidR="001D41F2" w:rsidRPr="003D6F5A">
        <w:rPr>
          <w:rFonts w:ascii="Times New Roman" w:hAnsi="Times New Roman" w:cs="Times New Roman"/>
          <w:sz w:val="24"/>
          <w:szCs w:val="24"/>
        </w:rPr>
        <w:t>level</w:t>
      </w:r>
      <w:r w:rsidR="00033E9F" w:rsidRPr="003D6F5A">
        <w:rPr>
          <w:rFonts w:ascii="Times New Roman" w:hAnsi="Times New Roman" w:cs="Times New Roman"/>
          <w:sz w:val="24"/>
          <w:szCs w:val="24"/>
        </w:rPr>
        <w:t>s of</w:t>
      </w:r>
      <w:r w:rsidR="001D41F2" w:rsidRPr="003D6F5A">
        <w:rPr>
          <w:rFonts w:ascii="Times New Roman" w:hAnsi="Times New Roman" w:cs="Times New Roman"/>
          <w:sz w:val="24"/>
          <w:szCs w:val="24"/>
        </w:rPr>
        <w:t xml:space="preserve"> negative affect</w:t>
      </w:r>
      <w:r w:rsidR="00493A73" w:rsidRPr="003D6F5A">
        <w:rPr>
          <w:rFonts w:ascii="Times New Roman" w:hAnsi="Times New Roman" w:cs="Times New Roman"/>
          <w:sz w:val="24"/>
          <w:szCs w:val="24"/>
        </w:rPr>
        <w:t xml:space="preserve"> across their university years</w:t>
      </w:r>
      <w:r w:rsidR="00231F18" w:rsidRPr="003D6F5A">
        <w:rPr>
          <w:rFonts w:ascii="Times New Roman" w:hAnsi="Times New Roman" w:cs="Times New Roman"/>
          <w:sz w:val="24"/>
          <w:szCs w:val="24"/>
        </w:rPr>
        <w:t xml:space="preserve"> </w:t>
      </w:r>
      <w:r w:rsidR="00D519DE" w:rsidRPr="003D6F5A">
        <w:rPr>
          <w:rFonts w:ascii="Times New Roman" w:hAnsi="Times New Roman" w:cs="Times New Roman"/>
          <w:sz w:val="24"/>
          <w:szCs w:val="24"/>
        </w:rPr>
        <w:t xml:space="preserve">and </w:t>
      </w:r>
      <w:r w:rsidR="00335FF0" w:rsidRPr="003D6F5A">
        <w:rPr>
          <w:rFonts w:ascii="Times New Roman" w:hAnsi="Times New Roman" w:cs="Times New Roman"/>
          <w:sz w:val="24"/>
          <w:szCs w:val="24"/>
        </w:rPr>
        <w:t>who also reported either low trait or state positive affect would have the lowest GPAs</w:t>
      </w:r>
      <w:r w:rsidRPr="003D6F5A">
        <w:rPr>
          <w:rFonts w:ascii="Times New Roman" w:hAnsi="Times New Roman" w:cs="Times New Roman"/>
          <w:sz w:val="24"/>
          <w:szCs w:val="24"/>
        </w:rPr>
        <w:t xml:space="preserve"> (i.e., unhappy students)</w:t>
      </w:r>
      <w:r w:rsidR="0079275E" w:rsidRPr="003D6F5A">
        <w:rPr>
          <w:rFonts w:ascii="Times New Roman" w:hAnsi="Times New Roman" w:cs="Times New Roman"/>
          <w:sz w:val="24"/>
          <w:szCs w:val="24"/>
        </w:rPr>
        <w:t>.</w:t>
      </w:r>
      <w:r w:rsidR="00335FF0" w:rsidRPr="003D6F5A">
        <w:rPr>
          <w:rFonts w:ascii="Times New Roman" w:hAnsi="Times New Roman" w:cs="Times New Roman"/>
          <w:sz w:val="24"/>
          <w:szCs w:val="24"/>
        </w:rPr>
        <w:t xml:space="preserve"> </w:t>
      </w:r>
      <w:r w:rsidR="00616640" w:rsidRPr="003D6F5A">
        <w:rPr>
          <w:rFonts w:ascii="Times New Roman" w:hAnsi="Times New Roman" w:cs="Times New Roman"/>
          <w:sz w:val="24"/>
          <w:szCs w:val="24"/>
        </w:rPr>
        <w:t xml:space="preserve">This pattern </w:t>
      </w:r>
      <w:r w:rsidR="00616640">
        <w:rPr>
          <w:rFonts w:ascii="Times New Roman" w:hAnsi="Times New Roman" w:cs="Times New Roman"/>
          <w:sz w:val="24"/>
          <w:szCs w:val="24"/>
        </w:rPr>
        <w:t xml:space="preserve">may </w:t>
      </w:r>
      <w:r w:rsidR="00616640" w:rsidRPr="003D6F5A">
        <w:rPr>
          <w:rFonts w:ascii="Times New Roman" w:hAnsi="Times New Roman" w:cs="Times New Roman"/>
          <w:sz w:val="24"/>
          <w:szCs w:val="24"/>
        </w:rPr>
        <w:t xml:space="preserve">reflect </w:t>
      </w:r>
      <w:r w:rsidR="004139E3" w:rsidRPr="003D6F5A">
        <w:rPr>
          <w:rFonts w:ascii="Times New Roman" w:hAnsi="Times New Roman" w:cs="Times New Roman"/>
          <w:sz w:val="24"/>
          <w:szCs w:val="24"/>
        </w:rPr>
        <w:t>an academically unsuccessful student who managed his or her emotions over the long</w:t>
      </w:r>
      <w:r w:rsidR="00F80C65">
        <w:rPr>
          <w:rFonts w:ascii="Times New Roman" w:hAnsi="Times New Roman" w:cs="Times New Roman"/>
          <w:sz w:val="24"/>
          <w:szCs w:val="24"/>
        </w:rPr>
        <w:t xml:space="preserve"> </w:t>
      </w:r>
      <w:r w:rsidR="004139E3" w:rsidRPr="003D6F5A">
        <w:rPr>
          <w:rFonts w:ascii="Times New Roman" w:hAnsi="Times New Roman" w:cs="Times New Roman"/>
          <w:sz w:val="24"/>
          <w:szCs w:val="24"/>
        </w:rPr>
        <w:t xml:space="preserve">term </w:t>
      </w:r>
      <w:r w:rsidR="009206DB" w:rsidRPr="003D6F5A">
        <w:rPr>
          <w:rFonts w:ascii="Times New Roman" w:hAnsi="Times New Roman" w:cs="Times New Roman"/>
          <w:sz w:val="24"/>
          <w:szCs w:val="24"/>
        </w:rPr>
        <w:t>to</w:t>
      </w:r>
      <w:r w:rsidR="004139E3" w:rsidRPr="003D6F5A">
        <w:rPr>
          <w:rFonts w:ascii="Times New Roman" w:hAnsi="Times New Roman" w:cs="Times New Roman"/>
          <w:sz w:val="24"/>
          <w:szCs w:val="24"/>
        </w:rPr>
        <w:t xml:space="preserve"> maintain high levels of negative affect along with low levels of positive affect. </w:t>
      </w:r>
      <w:r w:rsidR="0079275E" w:rsidRPr="003D6F5A">
        <w:rPr>
          <w:rFonts w:ascii="Times New Roman" w:hAnsi="Times New Roman" w:cs="Times New Roman"/>
          <w:sz w:val="24"/>
          <w:szCs w:val="24"/>
        </w:rPr>
        <w:t>T</w:t>
      </w:r>
      <w:r w:rsidR="001D41F2" w:rsidRPr="003D6F5A">
        <w:rPr>
          <w:rFonts w:ascii="Times New Roman" w:hAnsi="Times New Roman" w:cs="Times New Roman"/>
          <w:sz w:val="24"/>
          <w:szCs w:val="24"/>
        </w:rPr>
        <w:t>his profile is consist</w:t>
      </w:r>
      <w:r w:rsidR="00640D57" w:rsidRPr="003D6F5A">
        <w:rPr>
          <w:rFonts w:ascii="Times New Roman" w:hAnsi="Times New Roman" w:cs="Times New Roman"/>
          <w:sz w:val="24"/>
          <w:szCs w:val="24"/>
        </w:rPr>
        <w:t xml:space="preserve">ent with </w:t>
      </w:r>
      <w:r w:rsidR="00D519DE" w:rsidRPr="003D6F5A">
        <w:rPr>
          <w:rFonts w:ascii="Times New Roman" w:hAnsi="Times New Roman" w:cs="Times New Roman"/>
          <w:sz w:val="24"/>
          <w:szCs w:val="24"/>
        </w:rPr>
        <w:t xml:space="preserve">the association between </w:t>
      </w:r>
      <w:r w:rsidR="00640D57" w:rsidRPr="003D6F5A">
        <w:rPr>
          <w:rFonts w:ascii="Times New Roman" w:hAnsi="Times New Roman" w:cs="Times New Roman"/>
          <w:sz w:val="24"/>
          <w:szCs w:val="24"/>
        </w:rPr>
        <w:t xml:space="preserve">depressive experiences </w:t>
      </w:r>
      <w:r w:rsidR="00D519DE" w:rsidRPr="003D6F5A">
        <w:rPr>
          <w:rFonts w:ascii="Times New Roman" w:hAnsi="Times New Roman" w:cs="Times New Roman"/>
          <w:sz w:val="24"/>
          <w:szCs w:val="24"/>
        </w:rPr>
        <w:t>and</w:t>
      </w:r>
      <w:r w:rsidR="00640D57" w:rsidRPr="003D6F5A">
        <w:rPr>
          <w:rFonts w:ascii="Times New Roman" w:hAnsi="Times New Roman" w:cs="Times New Roman"/>
          <w:sz w:val="24"/>
          <w:szCs w:val="24"/>
        </w:rPr>
        <w:t xml:space="preserve"> low GPA (e.g</w:t>
      </w:r>
      <w:r w:rsidR="0003722C" w:rsidRPr="003D6F5A">
        <w:rPr>
          <w:rFonts w:ascii="Times New Roman" w:hAnsi="Times New Roman" w:cs="Times New Roman"/>
          <w:sz w:val="24"/>
          <w:szCs w:val="24"/>
        </w:rPr>
        <w:t>.</w:t>
      </w:r>
      <w:r w:rsidR="00640D57" w:rsidRPr="003D6F5A">
        <w:rPr>
          <w:rFonts w:ascii="Times New Roman" w:hAnsi="Times New Roman" w:cs="Times New Roman"/>
          <w:sz w:val="24"/>
          <w:szCs w:val="24"/>
        </w:rPr>
        <w:t xml:space="preserve">, </w:t>
      </w:r>
      <w:r w:rsidR="00877383">
        <w:rPr>
          <w:rFonts w:ascii="Times New Roman" w:eastAsia="Times New Roman" w:hAnsi="Times New Roman" w:cs="Times New Roman"/>
          <w:sz w:val="24"/>
          <w:szCs w:val="24"/>
          <w:lang w:eastAsia="en-CA"/>
        </w:rPr>
        <w:t>Eisenberg et al.</w:t>
      </w:r>
      <w:r w:rsidR="00795E2F">
        <w:rPr>
          <w:rFonts w:ascii="Times New Roman" w:eastAsia="Times New Roman" w:hAnsi="Times New Roman" w:cs="Times New Roman"/>
          <w:sz w:val="24"/>
          <w:szCs w:val="24"/>
          <w:lang w:eastAsia="en-CA"/>
        </w:rPr>
        <w:t>,</w:t>
      </w:r>
      <w:r w:rsidR="00795E2F">
        <w:rPr>
          <w:rFonts w:ascii="Times New Roman" w:hAnsi="Times New Roman" w:cs="Times New Roman"/>
          <w:sz w:val="24"/>
          <w:szCs w:val="24"/>
        </w:rPr>
        <w:t xml:space="preserve"> 2007</w:t>
      </w:r>
      <w:r w:rsidR="00C01FF3">
        <w:rPr>
          <w:rFonts w:ascii="Times New Roman" w:hAnsi="Times New Roman" w:cs="Times New Roman"/>
          <w:sz w:val="24"/>
          <w:szCs w:val="24"/>
        </w:rPr>
        <w:t xml:space="preserve"> </w:t>
      </w:r>
      <w:proofErr w:type="spellStart"/>
      <w:r w:rsidR="00C01FF3">
        <w:rPr>
          <w:rFonts w:ascii="Times New Roman" w:hAnsi="Times New Roman" w:cs="Times New Roman"/>
          <w:sz w:val="24"/>
          <w:szCs w:val="24"/>
        </w:rPr>
        <w:t>Wintre</w:t>
      </w:r>
      <w:proofErr w:type="spellEnd"/>
      <w:r w:rsidR="00C01FF3">
        <w:rPr>
          <w:rFonts w:ascii="Times New Roman" w:hAnsi="Times New Roman" w:cs="Times New Roman"/>
          <w:sz w:val="24"/>
          <w:szCs w:val="24"/>
        </w:rPr>
        <w:t xml:space="preserve"> &amp; </w:t>
      </w:r>
      <w:proofErr w:type="spellStart"/>
      <w:r w:rsidR="00C01FF3">
        <w:rPr>
          <w:rFonts w:ascii="Times New Roman" w:hAnsi="Times New Roman" w:cs="Times New Roman"/>
          <w:sz w:val="24"/>
          <w:szCs w:val="24"/>
        </w:rPr>
        <w:t>Yaffe</w:t>
      </w:r>
      <w:proofErr w:type="spellEnd"/>
      <w:r w:rsidR="00C01FF3">
        <w:rPr>
          <w:rFonts w:ascii="Times New Roman" w:hAnsi="Times New Roman" w:cs="Times New Roman"/>
          <w:sz w:val="24"/>
          <w:szCs w:val="24"/>
        </w:rPr>
        <w:t>, 2000</w:t>
      </w:r>
      <w:r w:rsidR="001D41F2" w:rsidRPr="003D6F5A">
        <w:rPr>
          <w:rFonts w:ascii="Times New Roman" w:hAnsi="Times New Roman" w:cs="Times New Roman"/>
          <w:sz w:val="24"/>
          <w:szCs w:val="24"/>
        </w:rPr>
        <w:t xml:space="preserve">). </w:t>
      </w:r>
    </w:p>
    <w:p w14:paraId="63FD2B2A" w14:textId="77777777" w:rsidR="0073737A" w:rsidRPr="003D6F5A" w:rsidRDefault="0073737A" w:rsidP="00D057A8">
      <w:pPr>
        <w:spacing w:after="0" w:line="480" w:lineRule="auto"/>
        <w:jc w:val="center"/>
        <w:rPr>
          <w:rFonts w:ascii="Times New Roman" w:hAnsi="Times New Roman" w:cs="Times New Roman"/>
          <w:b/>
          <w:sz w:val="24"/>
          <w:szCs w:val="24"/>
        </w:rPr>
      </w:pPr>
      <w:r w:rsidRPr="003D6F5A">
        <w:rPr>
          <w:rFonts w:ascii="Times New Roman" w:hAnsi="Times New Roman" w:cs="Times New Roman"/>
          <w:b/>
          <w:sz w:val="24"/>
          <w:szCs w:val="24"/>
        </w:rPr>
        <w:t>Method</w:t>
      </w:r>
    </w:p>
    <w:p w14:paraId="69762B7B" w14:textId="1AEF73F5" w:rsidR="00CA67FC" w:rsidRPr="003D6F5A" w:rsidRDefault="00093408" w:rsidP="00CA67FC">
      <w:pPr>
        <w:spacing w:after="0" w:line="480" w:lineRule="auto"/>
        <w:rPr>
          <w:rFonts w:ascii="Times New Roman" w:hAnsi="Times New Roman" w:cs="Times New Roman"/>
          <w:b/>
          <w:sz w:val="24"/>
          <w:szCs w:val="24"/>
        </w:rPr>
      </w:pPr>
      <w:r w:rsidRPr="003D6F5A">
        <w:rPr>
          <w:rFonts w:ascii="Times New Roman" w:hAnsi="Times New Roman" w:cs="Times New Roman"/>
          <w:b/>
          <w:sz w:val="24"/>
          <w:szCs w:val="24"/>
        </w:rPr>
        <w:t>Participants</w:t>
      </w:r>
    </w:p>
    <w:p w14:paraId="39590F13" w14:textId="11BADAB6" w:rsidR="00CA67FC" w:rsidRPr="003D6F5A" w:rsidRDefault="00CA67FC" w:rsidP="00CA67FC">
      <w:pPr>
        <w:spacing w:after="0" w:line="480" w:lineRule="auto"/>
        <w:rPr>
          <w:rFonts w:ascii="Times New Roman" w:hAnsi="Times New Roman" w:cs="Times New Roman"/>
          <w:sz w:val="24"/>
          <w:szCs w:val="24"/>
        </w:rPr>
      </w:pPr>
      <w:r w:rsidRPr="003D6F5A">
        <w:rPr>
          <w:rFonts w:ascii="Times New Roman" w:hAnsi="Times New Roman" w:cs="Times New Roman"/>
          <w:sz w:val="24"/>
          <w:szCs w:val="24"/>
        </w:rPr>
        <w:tab/>
        <w:t xml:space="preserve">Participants were 187 full-time first-year students at a large Canadian university taking part in </w:t>
      </w:r>
      <w:r w:rsidRPr="003D6F5A">
        <w:rPr>
          <w:rFonts w:ascii="Times New Roman" w:hAnsi="Times New Roman" w:cs="Times New Roman"/>
          <w:i/>
          <w:sz w:val="24"/>
          <w:szCs w:val="24"/>
        </w:rPr>
        <w:t>Making the Transition II</w:t>
      </w:r>
      <w:r w:rsidRPr="003D6F5A">
        <w:rPr>
          <w:rFonts w:ascii="Times New Roman" w:hAnsi="Times New Roman" w:cs="Times New Roman"/>
          <w:sz w:val="24"/>
          <w:szCs w:val="24"/>
        </w:rPr>
        <w:t xml:space="preserve">, a web-based study of health-related </w:t>
      </w:r>
      <w:proofErr w:type="spellStart"/>
      <w:r w:rsidRPr="003D6F5A">
        <w:rPr>
          <w:rFonts w:ascii="Times New Roman" w:hAnsi="Times New Roman" w:cs="Times New Roman"/>
          <w:sz w:val="24"/>
          <w:szCs w:val="24"/>
        </w:rPr>
        <w:t>behaviors</w:t>
      </w:r>
      <w:proofErr w:type="spellEnd"/>
      <w:r w:rsidRPr="003D6F5A">
        <w:rPr>
          <w:rFonts w:ascii="Times New Roman" w:hAnsi="Times New Roman" w:cs="Times New Roman"/>
          <w:sz w:val="24"/>
          <w:szCs w:val="24"/>
        </w:rPr>
        <w:t xml:space="preserve"> and ongoing academic performance. Sixty percent of students were women (</w:t>
      </w:r>
      <w:r w:rsidRPr="003D6F5A">
        <w:rPr>
          <w:rFonts w:ascii="Times New Roman" w:hAnsi="Times New Roman" w:cs="Times New Roman"/>
          <w:i/>
          <w:sz w:val="24"/>
          <w:szCs w:val="24"/>
        </w:rPr>
        <w:t xml:space="preserve">n </w:t>
      </w:r>
      <w:r w:rsidRPr="003D6F5A">
        <w:rPr>
          <w:rFonts w:ascii="Times New Roman" w:hAnsi="Times New Roman" w:cs="Times New Roman"/>
          <w:sz w:val="24"/>
          <w:szCs w:val="24"/>
        </w:rPr>
        <w:t xml:space="preserve">=113), and students’ ages ranged from 17.5 to 19.8 </w:t>
      </w:r>
      <w:r w:rsidR="00841D13" w:rsidRPr="003D6F5A">
        <w:rPr>
          <w:rFonts w:ascii="Times New Roman" w:hAnsi="Times New Roman" w:cs="Times New Roman"/>
          <w:sz w:val="24"/>
          <w:szCs w:val="24"/>
        </w:rPr>
        <w:t xml:space="preserve">years </w:t>
      </w:r>
      <w:r w:rsidRPr="003D6F5A">
        <w:rPr>
          <w:rFonts w:ascii="Times New Roman" w:hAnsi="Times New Roman" w:cs="Times New Roman"/>
          <w:sz w:val="24"/>
          <w:szCs w:val="24"/>
        </w:rPr>
        <w:t>(</w:t>
      </w:r>
      <w:r w:rsidRPr="003D6F5A">
        <w:rPr>
          <w:rFonts w:ascii="Times New Roman" w:hAnsi="Times New Roman" w:cs="Times New Roman"/>
          <w:i/>
          <w:sz w:val="24"/>
          <w:szCs w:val="24"/>
        </w:rPr>
        <w:t>M</w:t>
      </w:r>
      <w:r w:rsidRPr="003D6F5A">
        <w:rPr>
          <w:rFonts w:ascii="Times New Roman" w:hAnsi="Times New Roman" w:cs="Times New Roman"/>
          <w:sz w:val="24"/>
          <w:szCs w:val="24"/>
        </w:rPr>
        <w:t xml:space="preserve">=18.4, </w:t>
      </w:r>
      <w:r w:rsidRPr="003D6F5A">
        <w:rPr>
          <w:rFonts w:ascii="Times New Roman" w:hAnsi="Times New Roman" w:cs="Times New Roman"/>
          <w:i/>
          <w:sz w:val="24"/>
          <w:szCs w:val="24"/>
        </w:rPr>
        <w:t>SD</w:t>
      </w:r>
      <w:r w:rsidRPr="003D6F5A">
        <w:rPr>
          <w:rFonts w:ascii="Times New Roman" w:hAnsi="Times New Roman" w:cs="Times New Roman"/>
          <w:sz w:val="24"/>
          <w:szCs w:val="24"/>
        </w:rPr>
        <w:t>=</w:t>
      </w:r>
      <w:proofErr w:type="gramStart"/>
      <w:r w:rsidRPr="003D6F5A">
        <w:rPr>
          <w:rFonts w:ascii="Times New Roman" w:hAnsi="Times New Roman" w:cs="Times New Roman"/>
          <w:sz w:val="24"/>
          <w:szCs w:val="24"/>
        </w:rPr>
        <w:t>.44</w:t>
      </w:r>
      <w:proofErr w:type="gramEnd"/>
      <w:r w:rsidRPr="003D6F5A">
        <w:rPr>
          <w:rFonts w:ascii="Times New Roman" w:hAnsi="Times New Roman" w:cs="Times New Roman"/>
          <w:sz w:val="24"/>
          <w:szCs w:val="24"/>
        </w:rPr>
        <w:t xml:space="preserve">). Based on self-reports, the ethnic distribution was 72% White, 16% Asian/South Asian, 5% mixed ethnicity, and 5% another visible minority (2 students declined to report). Students lived at home with parents (53%), in campus residence (28%), in an apartment alone or with roommates (13%), or with non-parent relatives (5%). Most lived in two-parent households while growing up (86%), and the majority of students’ mothers (73%) and fathers (75%) had completed two-year college or four-year university degrees. </w:t>
      </w:r>
      <w:r w:rsidRPr="003D6F5A">
        <w:rPr>
          <w:rFonts w:ascii="Times New Roman" w:hAnsi="Times New Roman" w:cs="Times New Roman"/>
          <w:sz w:val="24"/>
          <w:szCs w:val="24"/>
          <w:lang w:val="en-GB"/>
        </w:rPr>
        <w:t>Given the</w:t>
      </w:r>
      <w:r w:rsidR="00D519DE" w:rsidRPr="003D6F5A">
        <w:rPr>
          <w:rFonts w:ascii="Times New Roman" w:hAnsi="Times New Roman" w:cs="Times New Roman"/>
          <w:sz w:val="24"/>
          <w:szCs w:val="24"/>
          <w:lang w:val="en-GB"/>
        </w:rPr>
        <w:t>se</w:t>
      </w:r>
      <w:r w:rsidRPr="003D6F5A">
        <w:rPr>
          <w:rFonts w:ascii="Times New Roman" w:hAnsi="Times New Roman" w:cs="Times New Roman"/>
          <w:sz w:val="24"/>
          <w:szCs w:val="24"/>
          <w:lang w:val="en-GB"/>
        </w:rPr>
        <w:t xml:space="preserve"> characteristics</w:t>
      </w:r>
      <w:r w:rsidR="00D519DE" w:rsidRPr="003D6F5A">
        <w:rPr>
          <w:rFonts w:ascii="Times New Roman" w:hAnsi="Times New Roman" w:cs="Times New Roman"/>
          <w:sz w:val="24"/>
          <w:szCs w:val="24"/>
          <w:lang w:val="en-GB"/>
        </w:rPr>
        <w:t>,</w:t>
      </w:r>
      <w:r w:rsidRPr="003D6F5A">
        <w:rPr>
          <w:rFonts w:ascii="Times New Roman" w:hAnsi="Times New Roman" w:cs="Times New Roman"/>
          <w:sz w:val="24"/>
          <w:szCs w:val="24"/>
          <w:lang w:val="en-GB"/>
        </w:rPr>
        <w:t xml:space="preserve"> this sample is representative of the university from which it was drawn and is not substantially different from other large Canadian universities. </w:t>
      </w:r>
      <w:r w:rsidR="001D5C74" w:rsidRPr="003D6F5A">
        <w:rPr>
          <w:rFonts w:ascii="Times New Roman" w:hAnsi="Times New Roman" w:cs="Times New Roman"/>
          <w:sz w:val="24"/>
          <w:szCs w:val="24"/>
          <w:lang w:val="en-GB"/>
        </w:rPr>
        <w:t>U</w:t>
      </w:r>
      <w:r w:rsidR="00093408" w:rsidRPr="003D6F5A">
        <w:rPr>
          <w:rFonts w:ascii="Times New Roman" w:hAnsi="Times New Roman" w:cs="Times New Roman"/>
          <w:sz w:val="24"/>
          <w:szCs w:val="24"/>
          <w:lang w:val="en-GB"/>
        </w:rPr>
        <w:t xml:space="preserve">niversity enrolment in </w:t>
      </w:r>
      <w:r w:rsidR="00093408" w:rsidRPr="003D6F5A">
        <w:rPr>
          <w:rFonts w:ascii="Times New Roman" w:hAnsi="Times New Roman" w:cs="Times New Roman"/>
          <w:sz w:val="24"/>
          <w:szCs w:val="24"/>
          <w:lang w:val="en-GB"/>
        </w:rPr>
        <w:lastRenderedPageBreak/>
        <w:t xml:space="preserve">Canada is strongly associated with having lived in two-parent families in high school and with parents’ postsecondary education. Furthermore, </w:t>
      </w:r>
      <w:r w:rsidRPr="003D6F5A">
        <w:rPr>
          <w:rFonts w:ascii="Times New Roman" w:hAnsi="Times New Roman" w:cs="Times New Roman"/>
          <w:sz w:val="24"/>
          <w:szCs w:val="24"/>
          <w:lang w:val="en-GB"/>
        </w:rPr>
        <w:t xml:space="preserve">the percentage of students in the current sample enrolled in various university faculties (i.e., colleges, such as Arts or Science) closely matched the actual faculty distribution of first-year students at the university. </w:t>
      </w:r>
    </w:p>
    <w:p w14:paraId="0FCB6962" w14:textId="77777777" w:rsidR="00ED09D6" w:rsidRPr="003D6F5A" w:rsidRDefault="00093408" w:rsidP="00ED09D6">
      <w:pPr>
        <w:spacing w:after="0" w:line="480" w:lineRule="auto"/>
        <w:rPr>
          <w:rFonts w:ascii="Times New Roman" w:hAnsi="Times New Roman" w:cs="Times New Roman"/>
          <w:b/>
          <w:sz w:val="24"/>
          <w:szCs w:val="24"/>
        </w:rPr>
      </w:pPr>
      <w:r w:rsidRPr="003D6F5A">
        <w:rPr>
          <w:rFonts w:ascii="Times New Roman" w:hAnsi="Times New Roman" w:cs="Times New Roman"/>
          <w:b/>
          <w:sz w:val="24"/>
          <w:szCs w:val="24"/>
        </w:rPr>
        <w:t>Procedures</w:t>
      </w:r>
      <w:r w:rsidR="00CA67FC" w:rsidRPr="003D6F5A">
        <w:rPr>
          <w:rFonts w:ascii="Times New Roman" w:hAnsi="Times New Roman" w:cs="Times New Roman"/>
          <w:b/>
          <w:sz w:val="24"/>
          <w:szCs w:val="24"/>
        </w:rPr>
        <w:tab/>
      </w:r>
    </w:p>
    <w:p w14:paraId="6CA3E450" w14:textId="5D174923" w:rsidR="00AF01F9" w:rsidRDefault="00972C1E" w:rsidP="00ED09D6">
      <w:pPr>
        <w:spacing w:after="0" w:line="480" w:lineRule="auto"/>
        <w:ind w:firstLine="720"/>
        <w:rPr>
          <w:rFonts w:ascii="Times New Roman" w:hAnsi="Times New Roman" w:cs="Times New Roman"/>
          <w:sz w:val="24"/>
          <w:szCs w:val="24"/>
        </w:rPr>
      </w:pPr>
      <w:r w:rsidRPr="003D6F5A">
        <w:rPr>
          <w:rFonts w:ascii="Times New Roman" w:hAnsi="Times New Roman" w:cs="Times New Roman"/>
          <w:sz w:val="24"/>
          <w:szCs w:val="24"/>
        </w:rPr>
        <w:t>The study was approved by the university research ethics review committee in accordance with the Government of Canada’s T</w:t>
      </w:r>
      <w:r w:rsidRPr="003D6F5A">
        <w:rPr>
          <w:rStyle w:val="Emphasis"/>
          <w:rFonts w:ascii="Times New Roman" w:hAnsi="Times New Roman" w:cs="Times New Roman"/>
          <w:i w:val="0"/>
          <w:sz w:val="24"/>
          <w:szCs w:val="24"/>
        </w:rPr>
        <w:t>ri-Council Policy Statement: Ethical Conduct for Research Involving Humans.</w:t>
      </w:r>
      <w:r>
        <w:rPr>
          <w:rStyle w:val="Emphasis"/>
          <w:rFonts w:ascii="Times New Roman" w:hAnsi="Times New Roman" w:cs="Times New Roman"/>
          <w:i w:val="0"/>
          <w:sz w:val="24"/>
          <w:szCs w:val="24"/>
        </w:rPr>
        <w:t xml:space="preserve"> </w:t>
      </w:r>
      <w:r w:rsidR="00CA67FC" w:rsidRPr="003D6F5A">
        <w:rPr>
          <w:rFonts w:ascii="Times New Roman" w:hAnsi="Times New Roman" w:cs="Times New Roman"/>
          <w:sz w:val="24"/>
          <w:szCs w:val="24"/>
        </w:rPr>
        <w:t xml:space="preserve">In Fall 2005, </w:t>
      </w:r>
      <w:r w:rsidR="00930EBF" w:rsidRPr="003D6F5A">
        <w:rPr>
          <w:rFonts w:ascii="Times New Roman" w:hAnsi="Times New Roman" w:cs="Times New Roman"/>
          <w:sz w:val="24"/>
          <w:szCs w:val="24"/>
        </w:rPr>
        <w:t xml:space="preserve">participants </w:t>
      </w:r>
      <w:r w:rsidR="00CA67FC" w:rsidRPr="003D6F5A">
        <w:rPr>
          <w:rFonts w:ascii="Times New Roman" w:hAnsi="Times New Roman" w:cs="Times New Roman"/>
          <w:sz w:val="24"/>
          <w:szCs w:val="24"/>
        </w:rPr>
        <w:t>were recruited from compulsory first-year classes across campus</w:t>
      </w:r>
      <w:r w:rsidR="00930EBF" w:rsidRPr="003D6F5A">
        <w:rPr>
          <w:rFonts w:ascii="Times New Roman" w:hAnsi="Times New Roman" w:cs="Times New Roman"/>
          <w:sz w:val="24"/>
          <w:szCs w:val="24"/>
        </w:rPr>
        <w:t xml:space="preserve">. Research assistants described the study to students who were present on the day of their recruitment visit and students interested in participating in the study provided contact information to the research team. Students were then contacted by email and invited to complete an initial paper-and-pencil questionnaire </w:t>
      </w:r>
      <w:r w:rsidR="004F3481" w:rsidRPr="003D6F5A">
        <w:rPr>
          <w:rFonts w:ascii="Times New Roman" w:hAnsi="Times New Roman" w:cs="Times New Roman"/>
          <w:sz w:val="24"/>
          <w:szCs w:val="24"/>
        </w:rPr>
        <w:t xml:space="preserve">in groups </w:t>
      </w:r>
      <w:r w:rsidR="00930EBF" w:rsidRPr="003D6F5A">
        <w:rPr>
          <w:rFonts w:ascii="Times New Roman" w:hAnsi="Times New Roman" w:cs="Times New Roman"/>
          <w:sz w:val="24"/>
          <w:szCs w:val="24"/>
        </w:rPr>
        <w:t>at the beginning of the semester</w:t>
      </w:r>
      <w:r w:rsidR="00102C46">
        <w:rPr>
          <w:rFonts w:ascii="Times New Roman" w:hAnsi="Times New Roman" w:cs="Times New Roman"/>
          <w:sz w:val="24"/>
          <w:szCs w:val="24"/>
        </w:rPr>
        <w:t xml:space="preserve"> (</w:t>
      </w:r>
      <w:r w:rsidR="00633B30">
        <w:rPr>
          <w:rFonts w:ascii="Times New Roman" w:hAnsi="Times New Roman" w:cs="Times New Roman"/>
          <w:sz w:val="24"/>
          <w:szCs w:val="24"/>
        </w:rPr>
        <w:t>baseline: September or October</w:t>
      </w:r>
      <w:r w:rsidR="00102C46">
        <w:rPr>
          <w:rFonts w:ascii="Times New Roman" w:hAnsi="Times New Roman" w:cs="Times New Roman"/>
          <w:sz w:val="24"/>
          <w:szCs w:val="24"/>
        </w:rPr>
        <w:t>)</w:t>
      </w:r>
      <w:r w:rsidR="00633B30">
        <w:rPr>
          <w:rFonts w:ascii="Times New Roman" w:hAnsi="Times New Roman" w:cs="Times New Roman"/>
          <w:sz w:val="24"/>
          <w:szCs w:val="24"/>
        </w:rPr>
        <w:t xml:space="preserve">; </w:t>
      </w:r>
      <w:r w:rsidR="00930EBF" w:rsidRPr="003D6F5A">
        <w:rPr>
          <w:rFonts w:ascii="Times New Roman" w:hAnsi="Times New Roman" w:cs="Times New Roman"/>
          <w:sz w:val="24"/>
          <w:szCs w:val="24"/>
        </w:rPr>
        <w:t>198 students attended</w:t>
      </w:r>
      <w:r w:rsidR="00633B30">
        <w:rPr>
          <w:rFonts w:ascii="Times New Roman" w:hAnsi="Times New Roman" w:cs="Times New Roman"/>
          <w:sz w:val="24"/>
          <w:szCs w:val="24"/>
        </w:rPr>
        <w:t xml:space="preserve">, </w:t>
      </w:r>
      <w:r w:rsidR="007D0B9B" w:rsidRPr="003D6F5A">
        <w:rPr>
          <w:rFonts w:ascii="Times New Roman" w:hAnsi="Times New Roman" w:cs="Times New Roman"/>
          <w:sz w:val="24"/>
          <w:szCs w:val="24"/>
        </w:rPr>
        <w:t>close to our goal of 200 participants</w:t>
      </w:r>
      <w:r w:rsidR="00930EBF" w:rsidRPr="003D6F5A">
        <w:rPr>
          <w:rFonts w:ascii="Times New Roman" w:hAnsi="Times New Roman" w:cs="Times New Roman"/>
          <w:sz w:val="24"/>
          <w:szCs w:val="24"/>
        </w:rPr>
        <w:t>. Participants</w:t>
      </w:r>
      <w:r w:rsidR="00CA67FC" w:rsidRPr="003D6F5A">
        <w:rPr>
          <w:rFonts w:ascii="Times New Roman" w:hAnsi="Times New Roman" w:cs="Times New Roman"/>
          <w:sz w:val="24"/>
          <w:szCs w:val="24"/>
        </w:rPr>
        <w:t xml:space="preserve"> were then invited to complete web-based questionnaires each month across their first year (through Ap</w:t>
      </w:r>
      <w:r w:rsidR="00093408" w:rsidRPr="003D6F5A">
        <w:rPr>
          <w:rFonts w:ascii="Times New Roman" w:hAnsi="Times New Roman" w:cs="Times New Roman"/>
          <w:sz w:val="24"/>
          <w:szCs w:val="24"/>
        </w:rPr>
        <w:t>ril</w:t>
      </w:r>
      <w:r w:rsidR="00E31EC7">
        <w:rPr>
          <w:rFonts w:ascii="Times New Roman" w:hAnsi="Times New Roman" w:cs="Times New Roman"/>
          <w:sz w:val="24"/>
          <w:szCs w:val="24"/>
        </w:rPr>
        <w:t xml:space="preserve"> 2006</w:t>
      </w:r>
      <w:r w:rsidR="00093408" w:rsidRPr="003D6F5A">
        <w:rPr>
          <w:rFonts w:ascii="Times New Roman" w:hAnsi="Times New Roman" w:cs="Times New Roman"/>
          <w:sz w:val="24"/>
          <w:szCs w:val="24"/>
        </w:rPr>
        <w:t>)</w:t>
      </w:r>
      <w:r w:rsidR="00F80C65">
        <w:rPr>
          <w:rFonts w:ascii="Times New Roman" w:hAnsi="Times New Roman" w:cs="Times New Roman"/>
          <w:sz w:val="24"/>
          <w:szCs w:val="24"/>
        </w:rPr>
        <w:t>; they were invited to participate</w:t>
      </w:r>
      <w:r w:rsidR="00093408" w:rsidRPr="003D6F5A">
        <w:rPr>
          <w:rFonts w:ascii="Times New Roman" w:hAnsi="Times New Roman" w:cs="Times New Roman"/>
          <w:sz w:val="24"/>
          <w:szCs w:val="24"/>
        </w:rPr>
        <w:t xml:space="preserve"> again near the end of their</w:t>
      </w:r>
      <w:r w:rsidR="00CA67FC" w:rsidRPr="003D6F5A">
        <w:rPr>
          <w:rFonts w:ascii="Times New Roman" w:hAnsi="Times New Roman" w:cs="Times New Roman"/>
          <w:sz w:val="24"/>
          <w:szCs w:val="24"/>
        </w:rPr>
        <w:t xml:space="preserve"> second</w:t>
      </w:r>
      <w:r w:rsidR="00F80C65">
        <w:rPr>
          <w:rFonts w:ascii="Times New Roman" w:hAnsi="Times New Roman" w:cs="Times New Roman"/>
          <w:sz w:val="24"/>
          <w:szCs w:val="24"/>
        </w:rPr>
        <w:t xml:space="preserve"> (</w:t>
      </w:r>
      <w:r w:rsidR="00E31EC7">
        <w:rPr>
          <w:rFonts w:ascii="Times New Roman" w:hAnsi="Times New Roman" w:cs="Times New Roman"/>
          <w:sz w:val="24"/>
          <w:szCs w:val="24"/>
        </w:rPr>
        <w:t xml:space="preserve">March 2007; </w:t>
      </w:r>
      <w:r w:rsidR="00F80C65">
        <w:rPr>
          <w:rFonts w:ascii="Times New Roman" w:hAnsi="Times New Roman" w:cs="Times New Roman"/>
          <w:sz w:val="24"/>
          <w:szCs w:val="24"/>
        </w:rPr>
        <w:t>paper-and-pencil questionnaire)</w:t>
      </w:r>
      <w:r w:rsidR="00CA67FC" w:rsidRPr="003D6F5A">
        <w:rPr>
          <w:rFonts w:ascii="Times New Roman" w:hAnsi="Times New Roman" w:cs="Times New Roman"/>
          <w:sz w:val="24"/>
          <w:szCs w:val="24"/>
        </w:rPr>
        <w:t>, third</w:t>
      </w:r>
      <w:r w:rsidR="00F80C65">
        <w:rPr>
          <w:rFonts w:ascii="Times New Roman" w:hAnsi="Times New Roman" w:cs="Times New Roman"/>
          <w:sz w:val="24"/>
          <w:szCs w:val="24"/>
        </w:rPr>
        <w:t xml:space="preserve"> (</w:t>
      </w:r>
      <w:r w:rsidR="00E31EC7">
        <w:rPr>
          <w:rFonts w:ascii="Times New Roman" w:hAnsi="Times New Roman" w:cs="Times New Roman"/>
          <w:sz w:val="24"/>
          <w:szCs w:val="24"/>
        </w:rPr>
        <w:t xml:space="preserve">February 2008; </w:t>
      </w:r>
      <w:r w:rsidR="00F80C65">
        <w:rPr>
          <w:rFonts w:ascii="Times New Roman" w:hAnsi="Times New Roman" w:cs="Times New Roman"/>
          <w:sz w:val="24"/>
          <w:szCs w:val="24"/>
        </w:rPr>
        <w:t>web-based questionnaire)</w:t>
      </w:r>
      <w:r w:rsidR="00CA67FC" w:rsidRPr="003D6F5A">
        <w:rPr>
          <w:rFonts w:ascii="Times New Roman" w:hAnsi="Times New Roman" w:cs="Times New Roman"/>
          <w:sz w:val="24"/>
          <w:szCs w:val="24"/>
        </w:rPr>
        <w:t xml:space="preserve">, and fourth </w:t>
      </w:r>
      <w:r w:rsidR="00F80C65">
        <w:rPr>
          <w:rFonts w:ascii="Times New Roman" w:hAnsi="Times New Roman" w:cs="Times New Roman"/>
          <w:sz w:val="24"/>
          <w:szCs w:val="24"/>
        </w:rPr>
        <w:t>(</w:t>
      </w:r>
      <w:r w:rsidR="00E31EC7">
        <w:rPr>
          <w:rFonts w:ascii="Times New Roman" w:hAnsi="Times New Roman" w:cs="Times New Roman"/>
          <w:sz w:val="24"/>
          <w:szCs w:val="24"/>
        </w:rPr>
        <w:t xml:space="preserve">March 2009; </w:t>
      </w:r>
      <w:r w:rsidR="00F80C65">
        <w:rPr>
          <w:rFonts w:ascii="Times New Roman" w:hAnsi="Times New Roman" w:cs="Times New Roman"/>
          <w:sz w:val="24"/>
          <w:szCs w:val="24"/>
        </w:rPr>
        <w:t xml:space="preserve">web-based questionnaire) </w:t>
      </w:r>
      <w:r w:rsidR="00CA67FC" w:rsidRPr="003D6F5A">
        <w:rPr>
          <w:rFonts w:ascii="Times New Roman" w:hAnsi="Times New Roman" w:cs="Times New Roman"/>
          <w:sz w:val="24"/>
          <w:szCs w:val="24"/>
        </w:rPr>
        <w:t xml:space="preserve">years of university. </w:t>
      </w:r>
      <w:r w:rsidR="00633B30">
        <w:rPr>
          <w:rFonts w:ascii="Times New Roman" w:hAnsi="Times New Roman" w:cs="Times New Roman"/>
          <w:sz w:val="24"/>
          <w:szCs w:val="24"/>
        </w:rPr>
        <w:t>Data for the current study are taken from six waves</w:t>
      </w:r>
      <w:r w:rsidR="00E31EC7">
        <w:rPr>
          <w:rFonts w:ascii="Times New Roman" w:hAnsi="Times New Roman" w:cs="Times New Roman"/>
          <w:sz w:val="24"/>
          <w:szCs w:val="24"/>
        </w:rPr>
        <w:t>: baseline, December 2005, April 2006, and the 2007, 2008, and 2009 surveys.</w:t>
      </w:r>
    </w:p>
    <w:p w14:paraId="5C90ABEE" w14:textId="18BCE390" w:rsidR="008C4585" w:rsidRPr="003D6F5A" w:rsidRDefault="00AF01F9" w:rsidP="008C4585">
      <w:pPr>
        <w:spacing w:after="0" w:line="480" w:lineRule="auto"/>
        <w:ind w:firstLine="720"/>
        <w:rPr>
          <w:rFonts w:ascii="Times New Roman" w:hAnsi="Times New Roman" w:cs="Times New Roman"/>
          <w:b/>
          <w:i/>
          <w:sz w:val="24"/>
          <w:szCs w:val="24"/>
        </w:rPr>
      </w:pPr>
      <w:r>
        <w:rPr>
          <w:rFonts w:ascii="Times New Roman" w:hAnsi="Times New Roman" w:cs="Times New Roman"/>
          <w:sz w:val="24"/>
          <w:szCs w:val="24"/>
        </w:rPr>
        <w:t xml:space="preserve">Although changes in survey mode can result in changes in response </w:t>
      </w:r>
      <w:r w:rsidR="000744CE">
        <w:rPr>
          <w:rFonts w:ascii="Times New Roman" w:hAnsi="Times New Roman" w:cs="Times New Roman"/>
          <w:sz w:val="24"/>
          <w:szCs w:val="24"/>
        </w:rPr>
        <w:t xml:space="preserve">rates </w:t>
      </w:r>
      <w:r w:rsidR="00A371E4">
        <w:rPr>
          <w:rFonts w:ascii="Times New Roman" w:hAnsi="Times New Roman" w:cs="Times New Roman"/>
          <w:sz w:val="24"/>
          <w:szCs w:val="24"/>
        </w:rPr>
        <w:t>and</w:t>
      </w:r>
      <w:r w:rsidR="000744CE">
        <w:rPr>
          <w:rFonts w:ascii="Times New Roman" w:hAnsi="Times New Roman" w:cs="Times New Roman"/>
          <w:sz w:val="24"/>
          <w:szCs w:val="24"/>
        </w:rPr>
        <w:t xml:space="preserve"> data quality</w:t>
      </w:r>
      <w:r w:rsidR="00A371E4">
        <w:rPr>
          <w:rFonts w:ascii="Times New Roman" w:hAnsi="Times New Roman" w:cs="Times New Roman"/>
          <w:sz w:val="24"/>
          <w:szCs w:val="24"/>
        </w:rPr>
        <w:t xml:space="preserve"> (e.g., via social desirability)</w:t>
      </w:r>
      <w:r w:rsidR="000744CE">
        <w:rPr>
          <w:rFonts w:ascii="Times New Roman" w:hAnsi="Times New Roman" w:cs="Times New Roman"/>
          <w:sz w:val="24"/>
          <w:szCs w:val="24"/>
        </w:rPr>
        <w:t xml:space="preserve">, </w:t>
      </w:r>
      <w:r>
        <w:rPr>
          <w:rFonts w:ascii="Times New Roman" w:hAnsi="Times New Roman" w:cs="Times New Roman"/>
          <w:sz w:val="24"/>
          <w:szCs w:val="24"/>
        </w:rPr>
        <w:t xml:space="preserve">these concerns are greater when </w:t>
      </w:r>
      <w:r w:rsidR="000744CE">
        <w:rPr>
          <w:rFonts w:ascii="Times New Roman" w:hAnsi="Times New Roman" w:cs="Times New Roman"/>
          <w:sz w:val="24"/>
          <w:szCs w:val="24"/>
        </w:rPr>
        <w:t xml:space="preserve">survey delivery </w:t>
      </w:r>
      <w:r>
        <w:rPr>
          <w:rFonts w:ascii="Times New Roman" w:hAnsi="Times New Roman" w:cs="Times New Roman"/>
          <w:sz w:val="24"/>
          <w:szCs w:val="24"/>
        </w:rPr>
        <w:t xml:space="preserve">changes </w:t>
      </w:r>
      <w:r w:rsidR="000744CE">
        <w:rPr>
          <w:rFonts w:ascii="Times New Roman" w:hAnsi="Times New Roman" w:cs="Times New Roman"/>
          <w:sz w:val="24"/>
          <w:szCs w:val="24"/>
        </w:rPr>
        <w:t xml:space="preserve">from an </w:t>
      </w:r>
      <w:r>
        <w:rPr>
          <w:rFonts w:ascii="Times New Roman" w:hAnsi="Times New Roman" w:cs="Times New Roman"/>
          <w:sz w:val="24"/>
          <w:szCs w:val="24"/>
        </w:rPr>
        <w:t>aural procedure (e.g., telephone or in-person interview) to a visual procedure (e.g.</w:t>
      </w:r>
      <w:r w:rsidR="000744CE">
        <w:rPr>
          <w:rFonts w:ascii="Times New Roman" w:hAnsi="Times New Roman" w:cs="Times New Roman"/>
          <w:sz w:val="24"/>
          <w:szCs w:val="24"/>
        </w:rPr>
        <w:t>, paper-and-pencil or web-based</w:t>
      </w:r>
      <w:r w:rsidR="00FC77FB">
        <w:rPr>
          <w:rFonts w:ascii="Times New Roman" w:hAnsi="Times New Roman" w:cs="Times New Roman"/>
          <w:sz w:val="24"/>
          <w:szCs w:val="24"/>
        </w:rPr>
        <w:t>;</w:t>
      </w:r>
      <w:r w:rsidR="000744CE">
        <w:rPr>
          <w:rFonts w:ascii="Times New Roman" w:hAnsi="Times New Roman" w:cs="Times New Roman"/>
          <w:sz w:val="24"/>
          <w:szCs w:val="24"/>
        </w:rPr>
        <w:t xml:space="preserve"> </w:t>
      </w:r>
      <w:proofErr w:type="spellStart"/>
      <w:r w:rsidR="0000114C">
        <w:rPr>
          <w:rFonts w:ascii="Times New Roman" w:eastAsia="Times New Roman" w:hAnsi="Times New Roman" w:cs="Times New Roman"/>
          <w:sz w:val="24"/>
          <w:szCs w:val="24"/>
          <w:lang w:eastAsia="en-CA"/>
        </w:rPr>
        <w:t>Dillman</w:t>
      </w:r>
      <w:proofErr w:type="spellEnd"/>
      <w:r w:rsidR="0000114C">
        <w:rPr>
          <w:rFonts w:ascii="Times New Roman" w:eastAsia="Times New Roman" w:hAnsi="Times New Roman" w:cs="Times New Roman"/>
          <w:sz w:val="24"/>
          <w:szCs w:val="24"/>
          <w:lang w:eastAsia="en-CA"/>
        </w:rPr>
        <w:t xml:space="preserve"> et al., </w:t>
      </w:r>
      <w:r w:rsidR="0000114C" w:rsidRPr="00141335">
        <w:rPr>
          <w:rFonts w:ascii="Times New Roman" w:eastAsia="Times New Roman" w:hAnsi="Times New Roman" w:cs="Times New Roman"/>
          <w:sz w:val="24"/>
          <w:szCs w:val="24"/>
          <w:lang w:eastAsia="en-CA"/>
        </w:rPr>
        <w:t>2009)</w:t>
      </w:r>
      <w:r>
        <w:rPr>
          <w:rFonts w:ascii="Times New Roman" w:hAnsi="Times New Roman" w:cs="Times New Roman"/>
          <w:sz w:val="24"/>
          <w:szCs w:val="24"/>
        </w:rPr>
        <w:t>.</w:t>
      </w:r>
      <w:r w:rsidR="0000114C">
        <w:rPr>
          <w:rFonts w:ascii="Times New Roman" w:hAnsi="Times New Roman" w:cs="Times New Roman"/>
          <w:sz w:val="24"/>
          <w:szCs w:val="24"/>
        </w:rPr>
        <w:t xml:space="preserve"> </w:t>
      </w:r>
      <w:r w:rsidR="00A371E4">
        <w:rPr>
          <w:rFonts w:ascii="Times New Roman" w:hAnsi="Times New Roman" w:cs="Times New Roman"/>
          <w:sz w:val="24"/>
          <w:szCs w:val="24"/>
        </w:rPr>
        <w:t xml:space="preserve">Results </w:t>
      </w:r>
      <w:r w:rsidR="00FC77FB">
        <w:rPr>
          <w:rFonts w:ascii="Times New Roman" w:hAnsi="Times New Roman" w:cs="Times New Roman"/>
          <w:sz w:val="24"/>
          <w:szCs w:val="24"/>
        </w:rPr>
        <w:t>from</w:t>
      </w:r>
      <w:r w:rsidR="00A371E4">
        <w:rPr>
          <w:rFonts w:ascii="Times New Roman" w:hAnsi="Times New Roman" w:cs="Times New Roman"/>
          <w:sz w:val="24"/>
          <w:szCs w:val="24"/>
        </w:rPr>
        <w:t xml:space="preserve"> </w:t>
      </w:r>
      <w:r w:rsidR="0000114C">
        <w:rPr>
          <w:rFonts w:ascii="Times New Roman" w:hAnsi="Times New Roman" w:cs="Times New Roman"/>
          <w:sz w:val="24"/>
          <w:szCs w:val="24"/>
        </w:rPr>
        <w:t xml:space="preserve">two comparisons of data quality </w:t>
      </w:r>
      <w:r w:rsidR="0000114C">
        <w:rPr>
          <w:rFonts w:ascii="Times New Roman" w:hAnsi="Times New Roman" w:cs="Times New Roman"/>
          <w:sz w:val="24"/>
          <w:szCs w:val="24"/>
        </w:rPr>
        <w:lastRenderedPageBreak/>
        <w:t xml:space="preserve">between web-based and paper-and-pencil survey modes </w:t>
      </w:r>
      <w:r w:rsidR="00A371E4">
        <w:rPr>
          <w:rFonts w:ascii="Times New Roman" w:hAnsi="Times New Roman" w:cs="Times New Roman"/>
          <w:sz w:val="24"/>
          <w:szCs w:val="24"/>
        </w:rPr>
        <w:t xml:space="preserve">found that </w:t>
      </w:r>
      <w:r w:rsidR="0000114C">
        <w:rPr>
          <w:rFonts w:ascii="Times New Roman" w:hAnsi="Times New Roman" w:cs="Times New Roman"/>
          <w:sz w:val="24"/>
          <w:szCs w:val="24"/>
        </w:rPr>
        <w:t>personality inventories were equivalent in several respects across modes (e.g., measure</w:t>
      </w:r>
      <w:r w:rsidR="008C4585">
        <w:rPr>
          <w:rFonts w:ascii="Times New Roman" w:hAnsi="Times New Roman" w:cs="Times New Roman"/>
          <w:sz w:val="24"/>
          <w:szCs w:val="24"/>
        </w:rPr>
        <w:t>ment</w:t>
      </w:r>
      <w:r w:rsidR="0000114C">
        <w:rPr>
          <w:rFonts w:ascii="Times New Roman" w:hAnsi="Times New Roman" w:cs="Times New Roman"/>
          <w:sz w:val="24"/>
          <w:szCs w:val="24"/>
        </w:rPr>
        <w:t xml:space="preserve"> invariance, mean differences; </w:t>
      </w:r>
      <w:proofErr w:type="spellStart"/>
      <w:r w:rsidR="00FC77FB" w:rsidRPr="00C87F4A">
        <w:rPr>
          <w:rFonts w:ascii="Times New Roman" w:eastAsia="Times New Roman" w:hAnsi="Times New Roman" w:cs="Times New Roman"/>
          <w:sz w:val="24"/>
          <w:szCs w:val="24"/>
          <w:lang w:eastAsia="en-CA"/>
        </w:rPr>
        <w:t>Bjornsdottir</w:t>
      </w:r>
      <w:proofErr w:type="spellEnd"/>
      <w:r w:rsidR="00FC77FB" w:rsidRPr="00FC77FB">
        <w:rPr>
          <w:rFonts w:ascii="Times New Roman" w:eastAsia="Times New Roman" w:hAnsi="Times New Roman" w:cs="Times New Roman"/>
          <w:sz w:val="24"/>
          <w:szCs w:val="24"/>
          <w:lang w:eastAsia="en-CA"/>
        </w:rPr>
        <w:t xml:space="preserve"> et al., 2014; </w:t>
      </w:r>
      <w:proofErr w:type="spellStart"/>
      <w:r w:rsidR="0000114C" w:rsidRPr="00C87F4A">
        <w:rPr>
          <w:rFonts w:ascii="Times New Roman" w:eastAsia="Times New Roman" w:hAnsi="Times New Roman" w:cs="Times New Roman"/>
          <w:sz w:val="24"/>
          <w:szCs w:val="24"/>
          <w:lang w:eastAsia="en-CA"/>
        </w:rPr>
        <w:t>Chuah</w:t>
      </w:r>
      <w:proofErr w:type="spellEnd"/>
      <w:r w:rsidR="0000114C" w:rsidRPr="00C87F4A">
        <w:rPr>
          <w:rFonts w:ascii="Times New Roman" w:eastAsia="Times New Roman" w:hAnsi="Times New Roman" w:cs="Times New Roman"/>
          <w:sz w:val="24"/>
          <w:szCs w:val="24"/>
          <w:lang w:eastAsia="en-CA"/>
        </w:rPr>
        <w:t xml:space="preserve">, </w:t>
      </w:r>
      <w:proofErr w:type="spellStart"/>
      <w:r w:rsidR="0000114C" w:rsidRPr="00C87F4A">
        <w:rPr>
          <w:rFonts w:ascii="Times New Roman" w:eastAsia="Times New Roman" w:hAnsi="Times New Roman" w:cs="Times New Roman"/>
          <w:sz w:val="24"/>
          <w:szCs w:val="24"/>
          <w:lang w:eastAsia="en-CA"/>
        </w:rPr>
        <w:t>Drasgow</w:t>
      </w:r>
      <w:proofErr w:type="spellEnd"/>
      <w:r w:rsidR="0000114C" w:rsidRPr="00C87F4A">
        <w:rPr>
          <w:rFonts w:ascii="Times New Roman" w:eastAsia="Times New Roman" w:hAnsi="Times New Roman" w:cs="Times New Roman"/>
          <w:sz w:val="24"/>
          <w:szCs w:val="24"/>
          <w:lang w:eastAsia="en-CA"/>
        </w:rPr>
        <w:t>, &amp; Roberts, 2006</w:t>
      </w:r>
      <w:r w:rsidR="0000114C" w:rsidRPr="00FC77FB">
        <w:rPr>
          <w:rFonts w:ascii="Times New Roman" w:hAnsi="Times New Roman" w:cs="Times New Roman"/>
          <w:sz w:val="24"/>
          <w:szCs w:val="24"/>
        </w:rPr>
        <w:t>). Furthermore, a recent meta-</w:t>
      </w:r>
      <w:r w:rsidR="0000114C">
        <w:rPr>
          <w:rFonts w:ascii="Times New Roman" w:hAnsi="Times New Roman" w:cs="Times New Roman"/>
          <w:sz w:val="24"/>
          <w:szCs w:val="24"/>
        </w:rPr>
        <w:t xml:space="preserve">analysis showed that </w:t>
      </w:r>
      <w:r w:rsidR="008C4585">
        <w:rPr>
          <w:rFonts w:ascii="Times New Roman" w:hAnsi="Times New Roman" w:cs="Times New Roman"/>
          <w:sz w:val="24"/>
          <w:szCs w:val="24"/>
        </w:rPr>
        <w:t xml:space="preserve">the influence of </w:t>
      </w:r>
      <w:r w:rsidR="0000114C">
        <w:rPr>
          <w:rFonts w:ascii="Times New Roman" w:hAnsi="Times New Roman" w:cs="Times New Roman"/>
          <w:sz w:val="24"/>
          <w:szCs w:val="24"/>
        </w:rPr>
        <w:t>social desirability was equivalent between paper-and-pencil and web-based survey administration (</w:t>
      </w:r>
      <w:proofErr w:type="spellStart"/>
      <w:r w:rsidR="0000114C" w:rsidRPr="00536048">
        <w:rPr>
          <w:rFonts w:ascii="Times New Roman" w:eastAsia="Times New Roman" w:hAnsi="Times New Roman" w:cs="Times New Roman"/>
          <w:sz w:val="24"/>
          <w:szCs w:val="24"/>
          <w:lang w:eastAsia="en-CA"/>
        </w:rPr>
        <w:t>Gnambs</w:t>
      </w:r>
      <w:proofErr w:type="spellEnd"/>
      <w:r w:rsidR="0000114C" w:rsidRPr="00536048">
        <w:rPr>
          <w:rFonts w:ascii="Times New Roman" w:eastAsia="Times New Roman" w:hAnsi="Times New Roman" w:cs="Times New Roman"/>
          <w:sz w:val="24"/>
          <w:szCs w:val="24"/>
          <w:lang w:eastAsia="en-CA"/>
        </w:rPr>
        <w:t xml:space="preserve"> &amp; </w:t>
      </w:r>
      <w:proofErr w:type="spellStart"/>
      <w:r w:rsidR="0000114C" w:rsidRPr="00536048">
        <w:rPr>
          <w:rFonts w:ascii="Times New Roman" w:eastAsia="Times New Roman" w:hAnsi="Times New Roman" w:cs="Times New Roman"/>
          <w:sz w:val="24"/>
          <w:szCs w:val="24"/>
          <w:lang w:eastAsia="en-CA"/>
        </w:rPr>
        <w:t>Kaspar</w:t>
      </w:r>
      <w:proofErr w:type="spellEnd"/>
      <w:r w:rsidR="0000114C" w:rsidRPr="00536048">
        <w:rPr>
          <w:rFonts w:ascii="Times New Roman" w:eastAsia="Times New Roman" w:hAnsi="Times New Roman" w:cs="Times New Roman"/>
          <w:sz w:val="24"/>
          <w:szCs w:val="24"/>
          <w:lang w:eastAsia="en-CA"/>
        </w:rPr>
        <w:t xml:space="preserve">, </w:t>
      </w:r>
      <w:r w:rsidR="0000114C">
        <w:rPr>
          <w:rFonts w:ascii="Times New Roman" w:eastAsia="Times New Roman" w:hAnsi="Times New Roman" w:cs="Times New Roman"/>
          <w:sz w:val="24"/>
          <w:szCs w:val="24"/>
          <w:lang w:eastAsia="en-CA"/>
        </w:rPr>
        <w:t>2016</w:t>
      </w:r>
      <w:r w:rsidR="0000114C">
        <w:rPr>
          <w:rFonts w:ascii="Times New Roman" w:hAnsi="Times New Roman" w:cs="Times New Roman"/>
          <w:sz w:val="24"/>
          <w:szCs w:val="24"/>
        </w:rPr>
        <w:t xml:space="preserve">). </w:t>
      </w:r>
      <w:r w:rsidR="0025071B">
        <w:rPr>
          <w:rFonts w:ascii="Times New Roman" w:hAnsi="Times New Roman" w:cs="Times New Roman"/>
          <w:sz w:val="24"/>
          <w:szCs w:val="24"/>
        </w:rPr>
        <w:t xml:space="preserve">With regards to the measure of affect used in the current study, </w:t>
      </w:r>
      <w:r w:rsidR="00BB6121">
        <w:rPr>
          <w:rFonts w:ascii="Times New Roman" w:hAnsi="Times New Roman" w:cs="Times New Roman"/>
          <w:sz w:val="24"/>
          <w:szCs w:val="24"/>
        </w:rPr>
        <w:t xml:space="preserve">the </w:t>
      </w:r>
      <w:r w:rsidR="00BB6121" w:rsidRPr="003D6F5A">
        <w:rPr>
          <w:rFonts w:ascii="Times New Roman" w:hAnsi="Times New Roman" w:cs="Times New Roman"/>
          <w:sz w:val="24"/>
          <w:szCs w:val="24"/>
        </w:rPr>
        <w:t xml:space="preserve">Positive and Negative Affect Schedule (Watson, Clark, &amp; </w:t>
      </w:r>
      <w:proofErr w:type="spellStart"/>
      <w:r w:rsidR="00BB6121" w:rsidRPr="003D6F5A">
        <w:rPr>
          <w:rFonts w:ascii="Times New Roman" w:hAnsi="Times New Roman" w:cs="Times New Roman"/>
          <w:sz w:val="24"/>
          <w:szCs w:val="24"/>
        </w:rPr>
        <w:t>Tellegen</w:t>
      </w:r>
      <w:proofErr w:type="spellEnd"/>
      <w:r w:rsidR="00BB6121" w:rsidRPr="003D6F5A">
        <w:rPr>
          <w:rFonts w:ascii="Times New Roman" w:hAnsi="Times New Roman" w:cs="Times New Roman"/>
          <w:sz w:val="24"/>
          <w:szCs w:val="24"/>
        </w:rPr>
        <w:t>, 1988</w:t>
      </w:r>
      <w:r w:rsidR="00BB6121">
        <w:rPr>
          <w:rFonts w:ascii="Times New Roman" w:hAnsi="Times New Roman" w:cs="Times New Roman"/>
          <w:sz w:val="24"/>
          <w:szCs w:val="24"/>
        </w:rPr>
        <w:t xml:space="preserve">), </w:t>
      </w:r>
      <w:r w:rsidR="00012814">
        <w:rPr>
          <w:rFonts w:ascii="Times New Roman" w:hAnsi="Times New Roman" w:cs="Times New Roman"/>
          <w:sz w:val="24"/>
          <w:szCs w:val="24"/>
        </w:rPr>
        <w:t xml:space="preserve">the </w:t>
      </w:r>
      <w:r w:rsidR="008C4585">
        <w:rPr>
          <w:rFonts w:ascii="Times New Roman" w:hAnsi="Times New Roman" w:cs="Times New Roman"/>
          <w:sz w:val="24"/>
          <w:szCs w:val="24"/>
        </w:rPr>
        <w:t>subscales showed</w:t>
      </w:r>
      <w:r w:rsidR="00BB6121">
        <w:rPr>
          <w:rFonts w:ascii="Times New Roman" w:hAnsi="Times New Roman" w:cs="Times New Roman"/>
          <w:sz w:val="24"/>
          <w:szCs w:val="24"/>
        </w:rPr>
        <w:t xml:space="preserve"> high and consistent internal reliability </w:t>
      </w:r>
      <w:r w:rsidR="00012814">
        <w:rPr>
          <w:rFonts w:ascii="Times New Roman" w:hAnsi="Times New Roman" w:cs="Times New Roman"/>
          <w:sz w:val="24"/>
          <w:szCs w:val="24"/>
        </w:rPr>
        <w:t xml:space="preserve">across waves </w:t>
      </w:r>
      <w:r w:rsidR="0025071B">
        <w:rPr>
          <w:rFonts w:ascii="Times New Roman" w:hAnsi="Times New Roman" w:cs="Times New Roman"/>
          <w:sz w:val="24"/>
          <w:szCs w:val="24"/>
        </w:rPr>
        <w:t xml:space="preserve">(reported below). Additionally, principal components analysis of the </w:t>
      </w:r>
      <w:proofErr w:type="spellStart"/>
      <w:r w:rsidR="0025071B">
        <w:rPr>
          <w:rFonts w:ascii="Times New Roman" w:hAnsi="Times New Roman" w:cs="Times New Roman"/>
          <w:sz w:val="24"/>
          <w:szCs w:val="24"/>
        </w:rPr>
        <w:t>PANAS</w:t>
      </w:r>
      <w:proofErr w:type="spellEnd"/>
      <w:r w:rsidR="0025071B">
        <w:rPr>
          <w:rFonts w:ascii="Times New Roman" w:hAnsi="Times New Roman" w:cs="Times New Roman"/>
          <w:sz w:val="24"/>
          <w:szCs w:val="24"/>
        </w:rPr>
        <w:t xml:space="preserve"> at each wave of measurement revealed </w:t>
      </w:r>
      <w:r w:rsidR="00012814">
        <w:rPr>
          <w:rFonts w:ascii="Times New Roman" w:hAnsi="Times New Roman" w:cs="Times New Roman"/>
          <w:sz w:val="24"/>
          <w:szCs w:val="24"/>
        </w:rPr>
        <w:t>the same two</w:t>
      </w:r>
      <w:r w:rsidR="0025071B">
        <w:rPr>
          <w:rFonts w:ascii="Times New Roman" w:hAnsi="Times New Roman" w:cs="Times New Roman"/>
          <w:sz w:val="24"/>
          <w:szCs w:val="24"/>
        </w:rPr>
        <w:t xml:space="preserve">-factor structure </w:t>
      </w:r>
      <w:r w:rsidR="00037F84">
        <w:rPr>
          <w:rFonts w:ascii="Times New Roman" w:hAnsi="Times New Roman" w:cs="Times New Roman"/>
          <w:sz w:val="24"/>
          <w:szCs w:val="24"/>
        </w:rPr>
        <w:t>corresponding to the</w:t>
      </w:r>
      <w:r w:rsidR="0025071B">
        <w:rPr>
          <w:rFonts w:ascii="Times New Roman" w:hAnsi="Times New Roman" w:cs="Times New Roman"/>
          <w:sz w:val="24"/>
          <w:szCs w:val="24"/>
        </w:rPr>
        <w:t xml:space="preserve"> positive affect and negative affect subscale</w:t>
      </w:r>
      <w:r w:rsidR="00037F84">
        <w:rPr>
          <w:rFonts w:ascii="Times New Roman" w:hAnsi="Times New Roman" w:cs="Times New Roman"/>
          <w:sz w:val="24"/>
          <w:szCs w:val="24"/>
        </w:rPr>
        <w:t>s</w:t>
      </w:r>
      <w:r w:rsidR="0025071B">
        <w:rPr>
          <w:rFonts w:ascii="Times New Roman" w:hAnsi="Times New Roman" w:cs="Times New Roman"/>
          <w:sz w:val="24"/>
          <w:szCs w:val="24"/>
        </w:rPr>
        <w:t xml:space="preserve">. Correlations between the factors across waves were similar in </w:t>
      </w:r>
      <w:r w:rsidR="00012814">
        <w:rPr>
          <w:rFonts w:ascii="Times New Roman" w:hAnsi="Times New Roman" w:cs="Times New Roman"/>
          <w:sz w:val="24"/>
          <w:szCs w:val="24"/>
        </w:rPr>
        <w:t xml:space="preserve">direction and </w:t>
      </w:r>
      <w:r w:rsidR="0025071B">
        <w:rPr>
          <w:rFonts w:ascii="Times New Roman" w:hAnsi="Times New Roman" w:cs="Times New Roman"/>
          <w:sz w:val="24"/>
          <w:szCs w:val="24"/>
        </w:rPr>
        <w:t xml:space="preserve">magnitude, ranging from -.17 to -.30. </w:t>
      </w:r>
      <w:r w:rsidR="00FC77FB">
        <w:rPr>
          <w:rFonts w:ascii="Times New Roman" w:hAnsi="Times New Roman" w:cs="Times New Roman"/>
          <w:sz w:val="24"/>
          <w:szCs w:val="24"/>
        </w:rPr>
        <w:t>Thus, the change</w:t>
      </w:r>
      <w:r w:rsidR="00E31EC7">
        <w:rPr>
          <w:rFonts w:ascii="Times New Roman" w:hAnsi="Times New Roman" w:cs="Times New Roman"/>
          <w:sz w:val="24"/>
          <w:szCs w:val="24"/>
        </w:rPr>
        <w:t>s</w:t>
      </w:r>
      <w:r w:rsidR="00FC77FB">
        <w:rPr>
          <w:rFonts w:ascii="Times New Roman" w:hAnsi="Times New Roman" w:cs="Times New Roman"/>
          <w:sz w:val="24"/>
          <w:szCs w:val="24"/>
        </w:rPr>
        <w:t xml:space="preserve"> in survey mode</w:t>
      </w:r>
      <w:r w:rsidR="00E31EC7">
        <w:rPr>
          <w:rFonts w:ascii="Times New Roman" w:hAnsi="Times New Roman" w:cs="Times New Roman"/>
          <w:sz w:val="24"/>
          <w:szCs w:val="24"/>
        </w:rPr>
        <w:t xml:space="preserve"> </w:t>
      </w:r>
      <w:r w:rsidR="00C917B4">
        <w:rPr>
          <w:rFonts w:ascii="Times New Roman" w:hAnsi="Times New Roman" w:cs="Times New Roman"/>
          <w:sz w:val="24"/>
          <w:szCs w:val="24"/>
        </w:rPr>
        <w:t xml:space="preserve">across waves </w:t>
      </w:r>
      <w:r w:rsidR="00FC77FB">
        <w:rPr>
          <w:rFonts w:ascii="Times New Roman" w:hAnsi="Times New Roman" w:cs="Times New Roman"/>
          <w:sz w:val="24"/>
          <w:szCs w:val="24"/>
        </w:rPr>
        <w:t xml:space="preserve">in the current study likely had a minimal impact </w:t>
      </w:r>
      <w:r w:rsidR="008C4585">
        <w:rPr>
          <w:rFonts w:ascii="Times New Roman" w:hAnsi="Times New Roman" w:cs="Times New Roman"/>
          <w:sz w:val="24"/>
          <w:szCs w:val="24"/>
        </w:rPr>
        <w:t xml:space="preserve">on the validity of our measures of positive and negative affect. </w:t>
      </w:r>
    </w:p>
    <w:p w14:paraId="3B2D8BEC" w14:textId="681AC9E0" w:rsidR="00CA67FC" w:rsidRPr="003D6F5A" w:rsidRDefault="00616640" w:rsidP="00894ACA">
      <w:pPr>
        <w:spacing w:after="0" w:line="480" w:lineRule="auto"/>
        <w:ind w:firstLine="720"/>
        <w:rPr>
          <w:rFonts w:ascii="Times New Roman" w:hAnsi="Times New Roman" w:cs="Times New Roman"/>
          <w:sz w:val="24"/>
          <w:szCs w:val="24"/>
        </w:rPr>
      </w:pPr>
      <w:r w:rsidRPr="003D6F5A">
        <w:rPr>
          <w:rFonts w:ascii="Times New Roman" w:hAnsi="Times New Roman" w:cs="Times New Roman"/>
          <w:sz w:val="24"/>
          <w:szCs w:val="24"/>
        </w:rPr>
        <w:t xml:space="preserve">Eleven students </w:t>
      </w:r>
      <w:r>
        <w:rPr>
          <w:rFonts w:ascii="Times New Roman" w:hAnsi="Times New Roman" w:cs="Times New Roman"/>
          <w:sz w:val="24"/>
          <w:szCs w:val="24"/>
        </w:rPr>
        <w:t>had</w:t>
      </w:r>
      <w:r w:rsidRPr="003D6F5A">
        <w:rPr>
          <w:rFonts w:ascii="Times New Roman" w:hAnsi="Times New Roman" w:cs="Times New Roman"/>
          <w:sz w:val="24"/>
          <w:szCs w:val="24"/>
        </w:rPr>
        <w:t xml:space="preserve"> missing data on study predictor variables at every wave and were dropped from </w:t>
      </w:r>
      <w:r>
        <w:rPr>
          <w:rFonts w:ascii="Times New Roman" w:hAnsi="Times New Roman" w:cs="Times New Roman"/>
          <w:sz w:val="24"/>
          <w:szCs w:val="24"/>
        </w:rPr>
        <w:t>the analyses</w:t>
      </w:r>
      <w:r w:rsidR="00CA67FC" w:rsidRPr="003D6F5A">
        <w:rPr>
          <w:rFonts w:ascii="Times New Roman" w:hAnsi="Times New Roman" w:cs="Times New Roman"/>
          <w:sz w:val="24"/>
          <w:szCs w:val="24"/>
        </w:rPr>
        <w:t xml:space="preserve">, reducing our final analytic sample to </w:t>
      </w:r>
      <w:r w:rsidR="00CA67FC" w:rsidRPr="003D6F5A">
        <w:rPr>
          <w:rFonts w:ascii="Times New Roman" w:hAnsi="Times New Roman" w:cs="Times New Roman"/>
          <w:i/>
          <w:sz w:val="24"/>
          <w:szCs w:val="24"/>
        </w:rPr>
        <w:t>n</w:t>
      </w:r>
      <w:r w:rsidR="00CA67FC" w:rsidRPr="003D6F5A">
        <w:rPr>
          <w:rFonts w:ascii="Times New Roman" w:hAnsi="Times New Roman" w:cs="Times New Roman"/>
          <w:sz w:val="24"/>
          <w:szCs w:val="24"/>
        </w:rPr>
        <w:t>=187. In the final sample, study retention was good, with 60% (</w:t>
      </w:r>
      <w:r w:rsidR="00CA67FC" w:rsidRPr="003D6F5A">
        <w:rPr>
          <w:rFonts w:ascii="Times New Roman" w:hAnsi="Times New Roman" w:cs="Times New Roman"/>
          <w:i/>
          <w:sz w:val="24"/>
          <w:szCs w:val="24"/>
        </w:rPr>
        <w:t>n</w:t>
      </w:r>
      <w:r w:rsidR="00CA67FC" w:rsidRPr="003D6F5A">
        <w:rPr>
          <w:rFonts w:ascii="Times New Roman" w:hAnsi="Times New Roman" w:cs="Times New Roman"/>
          <w:sz w:val="24"/>
          <w:szCs w:val="24"/>
        </w:rPr>
        <w:t>=112) of students participating at four, five, or all six waves of assessment. Twenty-seven percent participated at three waves (</w:t>
      </w:r>
      <w:r w:rsidR="00CA67FC" w:rsidRPr="003D6F5A">
        <w:rPr>
          <w:rFonts w:ascii="Times New Roman" w:hAnsi="Times New Roman" w:cs="Times New Roman"/>
          <w:i/>
          <w:sz w:val="24"/>
          <w:szCs w:val="24"/>
        </w:rPr>
        <w:t>n</w:t>
      </w:r>
      <w:r w:rsidR="00CA67FC" w:rsidRPr="003D6F5A">
        <w:rPr>
          <w:rFonts w:ascii="Times New Roman" w:hAnsi="Times New Roman" w:cs="Times New Roman"/>
          <w:sz w:val="24"/>
          <w:szCs w:val="24"/>
        </w:rPr>
        <w:t>=51), and 13% participated once or twice (</w:t>
      </w:r>
      <w:r w:rsidR="00CA67FC" w:rsidRPr="003D6F5A">
        <w:rPr>
          <w:rFonts w:ascii="Times New Roman" w:hAnsi="Times New Roman" w:cs="Times New Roman"/>
          <w:i/>
          <w:sz w:val="24"/>
          <w:szCs w:val="24"/>
        </w:rPr>
        <w:t>n</w:t>
      </w:r>
      <w:r w:rsidR="00CA67FC" w:rsidRPr="003D6F5A">
        <w:rPr>
          <w:rFonts w:ascii="Times New Roman" w:hAnsi="Times New Roman" w:cs="Times New Roman"/>
          <w:sz w:val="24"/>
          <w:szCs w:val="24"/>
        </w:rPr>
        <w:t xml:space="preserve">=24). We used full-information maximum likelihood estimation to perform our analyses. This procedure computes an individual likelihood function for each participant based on his/her available data, provided that complete predictor data are present (positive and negative affect) for each wave of available outcome data (GPA). Importantly, cases contributing partial </w:t>
      </w:r>
      <w:r w:rsidR="007D0B9B" w:rsidRPr="003D6F5A">
        <w:rPr>
          <w:rFonts w:ascii="Times New Roman" w:hAnsi="Times New Roman" w:cs="Times New Roman"/>
          <w:sz w:val="24"/>
          <w:szCs w:val="24"/>
        </w:rPr>
        <w:t xml:space="preserve">outcome </w:t>
      </w:r>
      <w:r w:rsidR="00CA67FC" w:rsidRPr="003D6F5A">
        <w:rPr>
          <w:rFonts w:ascii="Times New Roman" w:hAnsi="Times New Roman" w:cs="Times New Roman"/>
          <w:sz w:val="24"/>
          <w:szCs w:val="24"/>
        </w:rPr>
        <w:t xml:space="preserve">data are retained and leveraged to improve the accuracy of the model estimates. </w:t>
      </w:r>
    </w:p>
    <w:p w14:paraId="5D5DA27E" w14:textId="77777777" w:rsidR="00CA67FC" w:rsidRPr="003D6F5A" w:rsidRDefault="00CA67FC" w:rsidP="00CA67FC">
      <w:pPr>
        <w:spacing w:after="0" w:line="480" w:lineRule="auto"/>
        <w:rPr>
          <w:rFonts w:ascii="Times New Roman" w:hAnsi="Times New Roman" w:cs="Times New Roman"/>
          <w:b/>
          <w:sz w:val="24"/>
          <w:szCs w:val="24"/>
        </w:rPr>
      </w:pPr>
      <w:r w:rsidRPr="003D6F5A">
        <w:rPr>
          <w:rFonts w:ascii="Times New Roman" w:hAnsi="Times New Roman" w:cs="Times New Roman"/>
          <w:b/>
          <w:sz w:val="24"/>
          <w:szCs w:val="24"/>
        </w:rPr>
        <w:lastRenderedPageBreak/>
        <w:t>Measures</w:t>
      </w:r>
    </w:p>
    <w:p w14:paraId="6C2F99BB" w14:textId="62FE33B8" w:rsidR="00CA67FC" w:rsidRPr="003D6F5A" w:rsidRDefault="00CA67FC" w:rsidP="0025071B">
      <w:pPr>
        <w:spacing w:after="0" w:line="480" w:lineRule="auto"/>
        <w:ind w:firstLine="720"/>
        <w:rPr>
          <w:rFonts w:ascii="Times New Roman" w:hAnsi="Times New Roman" w:cs="Times New Roman"/>
          <w:sz w:val="24"/>
          <w:szCs w:val="24"/>
        </w:rPr>
      </w:pPr>
      <w:r w:rsidRPr="003D6F5A">
        <w:rPr>
          <w:rFonts w:ascii="Times New Roman" w:hAnsi="Times New Roman" w:cs="Times New Roman"/>
          <w:i/>
          <w:sz w:val="24"/>
          <w:szCs w:val="24"/>
        </w:rPr>
        <w:t xml:space="preserve">Positive and </w:t>
      </w:r>
      <w:r w:rsidR="00ED09D6" w:rsidRPr="003D6F5A">
        <w:rPr>
          <w:rFonts w:ascii="Times New Roman" w:hAnsi="Times New Roman" w:cs="Times New Roman"/>
          <w:i/>
          <w:sz w:val="24"/>
          <w:szCs w:val="24"/>
        </w:rPr>
        <w:t>n</w:t>
      </w:r>
      <w:r w:rsidRPr="003D6F5A">
        <w:rPr>
          <w:rFonts w:ascii="Times New Roman" w:hAnsi="Times New Roman" w:cs="Times New Roman"/>
          <w:i/>
          <w:sz w:val="24"/>
          <w:szCs w:val="24"/>
        </w:rPr>
        <w:t xml:space="preserve">egative </w:t>
      </w:r>
      <w:r w:rsidR="00ED09D6" w:rsidRPr="003D6F5A">
        <w:rPr>
          <w:rFonts w:ascii="Times New Roman" w:hAnsi="Times New Roman" w:cs="Times New Roman"/>
          <w:i/>
          <w:sz w:val="24"/>
          <w:szCs w:val="24"/>
        </w:rPr>
        <w:t>a</w:t>
      </w:r>
      <w:r w:rsidRPr="003D6F5A">
        <w:rPr>
          <w:rFonts w:ascii="Times New Roman" w:hAnsi="Times New Roman" w:cs="Times New Roman"/>
          <w:i/>
          <w:sz w:val="24"/>
          <w:szCs w:val="24"/>
        </w:rPr>
        <w:t>ffect</w:t>
      </w:r>
      <w:r w:rsidRPr="003D6F5A">
        <w:rPr>
          <w:rFonts w:ascii="Times New Roman" w:hAnsi="Times New Roman" w:cs="Times New Roman"/>
          <w:sz w:val="24"/>
          <w:szCs w:val="24"/>
        </w:rPr>
        <w:t xml:space="preserve"> were measured with the Positive and Negative Affect Schedule </w:t>
      </w:r>
      <w:r w:rsidR="0025071B">
        <w:rPr>
          <w:rFonts w:ascii="Times New Roman" w:hAnsi="Times New Roman" w:cs="Times New Roman"/>
          <w:sz w:val="24"/>
          <w:szCs w:val="24"/>
        </w:rPr>
        <w:t>in the December 2005, April 2006, and the 2007, 2008, and 2009 surveys</w:t>
      </w:r>
      <w:r w:rsidR="0025071B" w:rsidRPr="003D6F5A">
        <w:rPr>
          <w:rFonts w:ascii="Times New Roman" w:hAnsi="Times New Roman" w:cs="Times New Roman"/>
          <w:sz w:val="24"/>
          <w:szCs w:val="24"/>
        </w:rPr>
        <w:t xml:space="preserve"> </w:t>
      </w:r>
      <w:r w:rsidRPr="003D6F5A">
        <w:rPr>
          <w:rFonts w:ascii="Times New Roman" w:hAnsi="Times New Roman" w:cs="Times New Roman"/>
          <w:sz w:val="24"/>
          <w:szCs w:val="24"/>
        </w:rPr>
        <w:t xml:space="preserve">(Watson, Clark, &amp; </w:t>
      </w:r>
      <w:proofErr w:type="spellStart"/>
      <w:r w:rsidRPr="003D6F5A">
        <w:rPr>
          <w:rFonts w:ascii="Times New Roman" w:hAnsi="Times New Roman" w:cs="Times New Roman"/>
          <w:sz w:val="24"/>
          <w:szCs w:val="24"/>
        </w:rPr>
        <w:t>Tellegen</w:t>
      </w:r>
      <w:proofErr w:type="spellEnd"/>
      <w:r w:rsidRPr="003D6F5A">
        <w:rPr>
          <w:rFonts w:ascii="Times New Roman" w:hAnsi="Times New Roman" w:cs="Times New Roman"/>
          <w:sz w:val="24"/>
          <w:szCs w:val="24"/>
        </w:rPr>
        <w:t>, 1988)</w:t>
      </w:r>
      <w:r w:rsidR="0025071B">
        <w:rPr>
          <w:rFonts w:ascii="Times New Roman" w:hAnsi="Times New Roman" w:cs="Times New Roman"/>
          <w:sz w:val="24"/>
          <w:szCs w:val="24"/>
        </w:rPr>
        <w:t xml:space="preserve">. The response time frame was </w:t>
      </w:r>
      <w:r w:rsidRPr="003D6F5A">
        <w:rPr>
          <w:rFonts w:ascii="Times New Roman" w:hAnsi="Times New Roman" w:cs="Times New Roman"/>
          <w:sz w:val="24"/>
          <w:szCs w:val="24"/>
        </w:rPr>
        <w:t xml:space="preserve">adapted to assess students’ affect over a two-week period. Participants were asked: “Over the last 14 days, on how many days did you feel…?” followed by 10 items assessing positive affect (e.g., interested, proud) and 10 items assessing negative affect (e.g., distressed, hostile). </w:t>
      </w:r>
      <w:r w:rsidR="001E0A05" w:rsidRPr="003D6F5A">
        <w:rPr>
          <w:rFonts w:ascii="Times New Roman" w:hAnsi="Times New Roman" w:cs="Times New Roman"/>
          <w:sz w:val="24"/>
          <w:szCs w:val="24"/>
        </w:rPr>
        <w:t xml:space="preserve">Two-week retrospective reports of emotional experience corresponded well with actual daily diary reports of emotional experience collected across the same two-week period (Brown, Williams, Barker, &amp; </w:t>
      </w:r>
      <w:proofErr w:type="spellStart"/>
      <w:r w:rsidR="001E0A05" w:rsidRPr="003D6F5A">
        <w:rPr>
          <w:rFonts w:ascii="Times New Roman" w:hAnsi="Times New Roman" w:cs="Times New Roman"/>
          <w:sz w:val="24"/>
          <w:szCs w:val="24"/>
        </w:rPr>
        <w:t>Galambos</w:t>
      </w:r>
      <w:proofErr w:type="spellEnd"/>
      <w:r w:rsidR="001E0A05" w:rsidRPr="003D6F5A">
        <w:rPr>
          <w:rFonts w:ascii="Times New Roman" w:hAnsi="Times New Roman" w:cs="Times New Roman"/>
          <w:sz w:val="24"/>
          <w:szCs w:val="24"/>
        </w:rPr>
        <w:t xml:space="preserve">, 2007). </w:t>
      </w:r>
      <w:r w:rsidRPr="003D6F5A">
        <w:rPr>
          <w:rFonts w:ascii="Times New Roman" w:hAnsi="Times New Roman" w:cs="Times New Roman"/>
          <w:sz w:val="24"/>
          <w:szCs w:val="24"/>
        </w:rPr>
        <w:t xml:space="preserve">Across waves of assessment, </w:t>
      </w:r>
      <w:proofErr w:type="spellStart"/>
      <w:r w:rsidRPr="003D6F5A">
        <w:rPr>
          <w:rFonts w:ascii="Times New Roman" w:hAnsi="Times New Roman" w:cs="Times New Roman"/>
          <w:sz w:val="24"/>
          <w:szCs w:val="24"/>
        </w:rPr>
        <w:t>Cronbach’s</w:t>
      </w:r>
      <w:proofErr w:type="spellEnd"/>
      <w:r w:rsidRPr="003D6F5A">
        <w:rPr>
          <w:rFonts w:ascii="Times New Roman" w:hAnsi="Times New Roman" w:cs="Times New Roman"/>
          <w:sz w:val="24"/>
          <w:szCs w:val="24"/>
        </w:rPr>
        <w:t xml:space="preserve"> coefficient alpha estimates ranged from .92 to .95 for positive affect and from .87 to .93 for negative affect.  </w:t>
      </w:r>
      <w:r w:rsidR="000235D4" w:rsidRPr="003D6F5A">
        <w:rPr>
          <w:rFonts w:ascii="Times New Roman" w:hAnsi="Times New Roman" w:cs="Times New Roman"/>
          <w:sz w:val="24"/>
          <w:szCs w:val="24"/>
        </w:rPr>
        <w:t xml:space="preserve">On average, students reported </w:t>
      </w:r>
      <w:r w:rsidRPr="003D6F5A">
        <w:rPr>
          <w:rFonts w:ascii="Times New Roman" w:hAnsi="Times New Roman" w:cs="Times New Roman"/>
          <w:sz w:val="24"/>
          <w:szCs w:val="24"/>
        </w:rPr>
        <w:t xml:space="preserve">positive affect </w:t>
      </w:r>
      <w:r w:rsidR="000235D4" w:rsidRPr="003D6F5A">
        <w:rPr>
          <w:rFonts w:ascii="Times New Roman" w:hAnsi="Times New Roman" w:cs="Times New Roman"/>
          <w:sz w:val="24"/>
          <w:szCs w:val="24"/>
        </w:rPr>
        <w:t>on</w:t>
      </w:r>
      <w:r w:rsidRPr="003D6F5A">
        <w:rPr>
          <w:rFonts w:ascii="Times New Roman" w:hAnsi="Times New Roman" w:cs="Times New Roman"/>
          <w:sz w:val="24"/>
          <w:szCs w:val="24"/>
        </w:rPr>
        <w:t xml:space="preserve"> 5.66 (</w:t>
      </w:r>
      <w:r w:rsidRPr="003D6F5A">
        <w:rPr>
          <w:rFonts w:ascii="Times New Roman" w:hAnsi="Times New Roman" w:cs="Times New Roman"/>
          <w:i/>
          <w:sz w:val="24"/>
          <w:szCs w:val="24"/>
        </w:rPr>
        <w:t>SD</w:t>
      </w:r>
      <w:r w:rsidRPr="003D6F5A">
        <w:rPr>
          <w:rFonts w:ascii="Times New Roman" w:hAnsi="Times New Roman" w:cs="Times New Roman"/>
          <w:sz w:val="24"/>
          <w:szCs w:val="24"/>
        </w:rPr>
        <w:t>=2.93) to 6.31 (</w:t>
      </w:r>
      <w:r w:rsidRPr="003D6F5A">
        <w:rPr>
          <w:rFonts w:ascii="Times New Roman" w:hAnsi="Times New Roman" w:cs="Times New Roman"/>
          <w:i/>
          <w:sz w:val="24"/>
          <w:szCs w:val="24"/>
        </w:rPr>
        <w:t>SD</w:t>
      </w:r>
      <w:r w:rsidRPr="003D6F5A">
        <w:rPr>
          <w:rFonts w:ascii="Times New Roman" w:hAnsi="Times New Roman" w:cs="Times New Roman"/>
          <w:sz w:val="24"/>
          <w:szCs w:val="24"/>
        </w:rPr>
        <w:t xml:space="preserve">=3.06) </w:t>
      </w:r>
      <w:r w:rsidR="000235D4" w:rsidRPr="003D6F5A">
        <w:rPr>
          <w:rFonts w:ascii="Times New Roman" w:hAnsi="Times New Roman" w:cs="Times New Roman"/>
          <w:sz w:val="24"/>
          <w:szCs w:val="24"/>
        </w:rPr>
        <w:t xml:space="preserve">days out of 14 </w:t>
      </w:r>
      <w:r w:rsidR="00795E2F">
        <w:rPr>
          <w:rFonts w:ascii="Times New Roman" w:hAnsi="Times New Roman" w:cs="Times New Roman"/>
          <w:sz w:val="24"/>
          <w:szCs w:val="24"/>
        </w:rPr>
        <w:t xml:space="preserve">days </w:t>
      </w:r>
      <w:r w:rsidRPr="003D6F5A">
        <w:rPr>
          <w:rFonts w:ascii="Times New Roman" w:hAnsi="Times New Roman" w:cs="Times New Roman"/>
          <w:sz w:val="24"/>
          <w:szCs w:val="24"/>
        </w:rPr>
        <w:t xml:space="preserve">across waves, with correlations ranging from .39 to .82. </w:t>
      </w:r>
      <w:r w:rsidR="000235D4" w:rsidRPr="003D6F5A">
        <w:rPr>
          <w:rFonts w:ascii="Times New Roman" w:hAnsi="Times New Roman" w:cs="Times New Roman"/>
          <w:sz w:val="24"/>
          <w:szCs w:val="24"/>
        </w:rPr>
        <w:t>On average, students reported</w:t>
      </w:r>
      <w:r w:rsidRPr="003D6F5A">
        <w:rPr>
          <w:rFonts w:ascii="Times New Roman" w:hAnsi="Times New Roman" w:cs="Times New Roman"/>
          <w:sz w:val="24"/>
          <w:szCs w:val="24"/>
        </w:rPr>
        <w:t xml:space="preserve"> negative affect </w:t>
      </w:r>
      <w:r w:rsidR="000235D4" w:rsidRPr="003D6F5A">
        <w:rPr>
          <w:rFonts w:ascii="Times New Roman" w:hAnsi="Times New Roman" w:cs="Times New Roman"/>
          <w:sz w:val="24"/>
          <w:szCs w:val="24"/>
        </w:rPr>
        <w:t>on</w:t>
      </w:r>
      <w:r w:rsidRPr="003D6F5A">
        <w:rPr>
          <w:rFonts w:ascii="Times New Roman" w:hAnsi="Times New Roman" w:cs="Times New Roman"/>
          <w:sz w:val="24"/>
          <w:szCs w:val="24"/>
        </w:rPr>
        <w:t xml:space="preserve"> 2.94 (</w:t>
      </w:r>
      <w:r w:rsidRPr="003D6F5A">
        <w:rPr>
          <w:rFonts w:ascii="Times New Roman" w:hAnsi="Times New Roman" w:cs="Times New Roman"/>
          <w:i/>
          <w:sz w:val="24"/>
          <w:szCs w:val="24"/>
        </w:rPr>
        <w:t>SD</w:t>
      </w:r>
      <w:r w:rsidRPr="003D6F5A">
        <w:rPr>
          <w:rFonts w:ascii="Times New Roman" w:hAnsi="Times New Roman" w:cs="Times New Roman"/>
          <w:sz w:val="24"/>
          <w:szCs w:val="24"/>
        </w:rPr>
        <w:t>=2.66) to 3.71 (</w:t>
      </w:r>
      <w:r w:rsidRPr="003D6F5A">
        <w:rPr>
          <w:rFonts w:ascii="Times New Roman" w:hAnsi="Times New Roman" w:cs="Times New Roman"/>
          <w:i/>
          <w:sz w:val="24"/>
          <w:szCs w:val="24"/>
        </w:rPr>
        <w:t>SD</w:t>
      </w:r>
      <w:r w:rsidRPr="003D6F5A">
        <w:rPr>
          <w:rFonts w:ascii="Times New Roman" w:hAnsi="Times New Roman" w:cs="Times New Roman"/>
          <w:sz w:val="24"/>
          <w:szCs w:val="24"/>
        </w:rPr>
        <w:t xml:space="preserve">=2.41) </w:t>
      </w:r>
      <w:r w:rsidR="000235D4" w:rsidRPr="003D6F5A">
        <w:rPr>
          <w:rFonts w:ascii="Times New Roman" w:hAnsi="Times New Roman" w:cs="Times New Roman"/>
          <w:sz w:val="24"/>
          <w:szCs w:val="24"/>
        </w:rPr>
        <w:t xml:space="preserve">days out of 14 </w:t>
      </w:r>
      <w:r w:rsidR="00795E2F">
        <w:rPr>
          <w:rFonts w:ascii="Times New Roman" w:hAnsi="Times New Roman" w:cs="Times New Roman"/>
          <w:sz w:val="24"/>
          <w:szCs w:val="24"/>
        </w:rPr>
        <w:t xml:space="preserve">days </w:t>
      </w:r>
      <w:r w:rsidRPr="003D6F5A">
        <w:rPr>
          <w:rFonts w:ascii="Times New Roman" w:hAnsi="Times New Roman" w:cs="Times New Roman"/>
          <w:sz w:val="24"/>
          <w:szCs w:val="24"/>
        </w:rPr>
        <w:t xml:space="preserve">across waves, with correlations ranging from .44 to .79. For positive and negative affect, correlations between repeated measures were generally strongest for adjacent assessments and weakest for assessments spaced further apart. </w:t>
      </w:r>
    </w:p>
    <w:p w14:paraId="79299297" w14:textId="0B4EC8C5" w:rsidR="00CA67FC" w:rsidRPr="003D6F5A" w:rsidRDefault="00CA67FC" w:rsidP="00CA67FC">
      <w:pPr>
        <w:spacing w:after="0" w:line="480" w:lineRule="auto"/>
        <w:rPr>
          <w:rFonts w:ascii="Times New Roman" w:hAnsi="Times New Roman" w:cs="Times New Roman"/>
          <w:sz w:val="24"/>
          <w:szCs w:val="24"/>
        </w:rPr>
      </w:pPr>
      <w:r w:rsidRPr="003D6F5A">
        <w:rPr>
          <w:rFonts w:ascii="Times New Roman" w:hAnsi="Times New Roman" w:cs="Times New Roman"/>
          <w:sz w:val="24"/>
          <w:szCs w:val="24"/>
        </w:rPr>
        <w:tab/>
      </w:r>
      <w:r w:rsidRPr="003D6F5A">
        <w:rPr>
          <w:rFonts w:ascii="Times New Roman" w:hAnsi="Times New Roman" w:cs="Times New Roman"/>
          <w:i/>
          <w:sz w:val="24"/>
          <w:szCs w:val="24"/>
        </w:rPr>
        <w:t xml:space="preserve">Academic </w:t>
      </w:r>
      <w:r w:rsidR="00ED09D6" w:rsidRPr="003D6F5A">
        <w:rPr>
          <w:rFonts w:ascii="Times New Roman" w:hAnsi="Times New Roman" w:cs="Times New Roman"/>
          <w:i/>
          <w:sz w:val="24"/>
          <w:szCs w:val="24"/>
        </w:rPr>
        <w:t>p</w:t>
      </w:r>
      <w:r w:rsidRPr="003D6F5A">
        <w:rPr>
          <w:rFonts w:ascii="Times New Roman" w:hAnsi="Times New Roman" w:cs="Times New Roman"/>
          <w:i/>
          <w:sz w:val="24"/>
          <w:szCs w:val="24"/>
        </w:rPr>
        <w:t>erformance</w:t>
      </w:r>
      <w:r w:rsidRPr="003D6F5A">
        <w:rPr>
          <w:rFonts w:ascii="Times New Roman" w:hAnsi="Times New Roman" w:cs="Times New Roman"/>
          <w:sz w:val="24"/>
          <w:szCs w:val="24"/>
        </w:rPr>
        <w:t xml:space="preserve"> was measured with students’ official grade point averages (GPA), supplied by the Registrar’s office. GPAs were on a four-point scale, ranging from 0 (</w:t>
      </w:r>
      <w:r w:rsidRPr="003D6F5A">
        <w:rPr>
          <w:rFonts w:ascii="Times New Roman" w:hAnsi="Times New Roman" w:cs="Times New Roman"/>
          <w:i/>
          <w:sz w:val="24"/>
          <w:szCs w:val="24"/>
        </w:rPr>
        <w:t>letter grade of F</w:t>
      </w:r>
      <w:r w:rsidRPr="003D6F5A">
        <w:rPr>
          <w:rFonts w:ascii="Times New Roman" w:hAnsi="Times New Roman" w:cs="Times New Roman"/>
          <w:sz w:val="24"/>
          <w:szCs w:val="24"/>
        </w:rPr>
        <w:t>) to 4 (</w:t>
      </w:r>
      <w:r w:rsidRPr="003D6F5A">
        <w:rPr>
          <w:rFonts w:ascii="Times New Roman" w:hAnsi="Times New Roman" w:cs="Times New Roman"/>
          <w:i/>
          <w:sz w:val="24"/>
          <w:szCs w:val="24"/>
        </w:rPr>
        <w:t>letter grade of A or A+</w:t>
      </w:r>
      <w:r w:rsidRPr="003D6F5A">
        <w:rPr>
          <w:rFonts w:ascii="Times New Roman" w:hAnsi="Times New Roman" w:cs="Times New Roman"/>
          <w:sz w:val="24"/>
          <w:szCs w:val="24"/>
        </w:rPr>
        <w:t>). Baseline GPA was based on students’ admission averages (</w:t>
      </w:r>
      <w:r w:rsidRPr="003D6F5A">
        <w:rPr>
          <w:rFonts w:ascii="Times New Roman" w:hAnsi="Times New Roman" w:cs="Times New Roman"/>
          <w:i/>
          <w:sz w:val="24"/>
          <w:szCs w:val="24"/>
        </w:rPr>
        <w:t>M</w:t>
      </w:r>
      <w:r w:rsidRPr="003D6F5A">
        <w:rPr>
          <w:rFonts w:ascii="Times New Roman" w:hAnsi="Times New Roman" w:cs="Times New Roman"/>
          <w:sz w:val="24"/>
          <w:szCs w:val="24"/>
        </w:rPr>
        <w:t xml:space="preserve">=3.52, </w:t>
      </w:r>
      <w:r w:rsidRPr="003D6F5A">
        <w:rPr>
          <w:rFonts w:ascii="Times New Roman" w:hAnsi="Times New Roman" w:cs="Times New Roman"/>
          <w:i/>
          <w:sz w:val="24"/>
          <w:szCs w:val="24"/>
        </w:rPr>
        <w:t>SD</w:t>
      </w:r>
      <w:r w:rsidRPr="003D6F5A">
        <w:rPr>
          <w:rFonts w:ascii="Times New Roman" w:hAnsi="Times New Roman" w:cs="Times New Roman"/>
          <w:sz w:val="24"/>
          <w:szCs w:val="24"/>
        </w:rPr>
        <w:t>=</w:t>
      </w:r>
      <w:proofErr w:type="gramStart"/>
      <w:r w:rsidRPr="003D6F5A">
        <w:rPr>
          <w:rFonts w:ascii="Times New Roman" w:hAnsi="Times New Roman" w:cs="Times New Roman"/>
          <w:sz w:val="24"/>
          <w:szCs w:val="24"/>
        </w:rPr>
        <w:t>.36</w:t>
      </w:r>
      <w:proofErr w:type="gramEnd"/>
      <w:r w:rsidRPr="003D6F5A">
        <w:rPr>
          <w:rFonts w:ascii="Times New Roman" w:hAnsi="Times New Roman" w:cs="Times New Roman"/>
          <w:sz w:val="24"/>
          <w:szCs w:val="24"/>
        </w:rPr>
        <w:t xml:space="preserve">). GPAs for the Fall and Winter semesters of the first year and Winter semesters of second through fourth years were calculated for each student as the average of grades in all classes taken each semester, weighted by course credit value. GPAs ranged from </w:t>
      </w:r>
      <w:r w:rsidRPr="003D6F5A">
        <w:rPr>
          <w:rFonts w:ascii="Times New Roman" w:hAnsi="Times New Roman" w:cs="Times New Roman"/>
          <w:sz w:val="24"/>
          <w:szCs w:val="24"/>
        </w:rPr>
        <w:lastRenderedPageBreak/>
        <w:t>2.84 (</w:t>
      </w:r>
      <w:r w:rsidRPr="003D6F5A">
        <w:rPr>
          <w:rFonts w:ascii="Times New Roman" w:hAnsi="Times New Roman" w:cs="Times New Roman"/>
          <w:i/>
          <w:sz w:val="24"/>
          <w:szCs w:val="24"/>
        </w:rPr>
        <w:t>SD</w:t>
      </w:r>
      <w:r w:rsidRPr="003D6F5A">
        <w:rPr>
          <w:rFonts w:ascii="Times New Roman" w:hAnsi="Times New Roman" w:cs="Times New Roman"/>
          <w:sz w:val="24"/>
          <w:szCs w:val="24"/>
        </w:rPr>
        <w:t>=</w:t>
      </w:r>
      <w:proofErr w:type="gramStart"/>
      <w:r w:rsidRPr="003D6F5A">
        <w:rPr>
          <w:rFonts w:ascii="Times New Roman" w:hAnsi="Times New Roman" w:cs="Times New Roman"/>
          <w:sz w:val="24"/>
          <w:szCs w:val="24"/>
        </w:rPr>
        <w:t>.76</w:t>
      </w:r>
      <w:proofErr w:type="gramEnd"/>
      <w:r w:rsidRPr="003D6F5A">
        <w:rPr>
          <w:rFonts w:ascii="Times New Roman" w:hAnsi="Times New Roman" w:cs="Times New Roman"/>
          <w:sz w:val="24"/>
          <w:szCs w:val="24"/>
        </w:rPr>
        <w:t>) in the Fall semester of first year to 3.29 (</w:t>
      </w:r>
      <w:r w:rsidRPr="003D6F5A">
        <w:rPr>
          <w:rFonts w:ascii="Times New Roman" w:hAnsi="Times New Roman" w:cs="Times New Roman"/>
          <w:i/>
          <w:sz w:val="24"/>
          <w:szCs w:val="24"/>
        </w:rPr>
        <w:t>SD</w:t>
      </w:r>
      <w:r w:rsidRPr="003D6F5A">
        <w:rPr>
          <w:rFonts w:ascii="Times New Roman" w:hAnsi="Times New Roman" w:cs="Times New Roman"/>
          <w:sz w:val="24"/>
          <w:szCs w:val="24"/>
        </w:rPr>
        <w:t xml:space="preserve">=.55) in the Winter semester of fourth year. </w:t>
      </w:r>
    </w:p>
    <w:p w14:paraId="4AE9AE34" w14:textId="77777777" w:rsidR="00CA67FC" w:rsidRPr="003D6F5A" w:rsidRDefault="00CA67FC" w:rsidP="00CA67FC">
      <w:pPr>
        <w:spacing w:after="0" w:line="480" w:lineRule="auto"/>
        <w:rPr>
          <w:rFonts w:ascii="Times New Roman" w:hAnsi="Times New Roman" w:cs="Times New Roman"/>
          <w:b/>
          <w:sz w:val="24"/>
          <w:szCs w:val="24"/>
        </w:rPr>
      </w:pPr>
      <w:r w:rsidRPr="003D6F5A">
        <w:rPr>
          <w:rFonts w:ascii="Times New Roman" w:hAnsi="Times New Roman" w:cs="Times New Roman"/>
          <w:b/>
          <w:sz w:val="24"/>
          <w:szCs w:val="24"/>
        </w:rPr>
        <w:t>Analysis Strategy</w:t>
      </w:r>
    </w:p>
    <w:p w14:paraId="01CCEAC5" w14:textId="0B797A4E" w:rsidR="00CA67FC" w:rsidRPr="003D6F5A" w:rsidRDefault="00CA67FC" w:rsidP="005121EC">
      <w:pPr>
        <w:spacing w:after="0" w:line="480" w:lineRule="auto"/>
        <w:rPr>
          <w:rFonts w:ascii="Times New Roman" w:hAnsi="Times New Roman" w:cs="Times New Roman"/>
          <w:sz w:val="24"/>
          <w:szCs w:val="24"/>
        </w:rPr>
      </w:pPr>
      <w:r w:rsidRPr="003D6F5A">
        <w:rPr>
          <w:rFonts w:ascii="Times New Roman" w:hAnsi="Times New Roman" w:cs="Times New Roman"/>
          <w:b/>
          <w:sz w:val="24"/>
          <w:szCs w:val="24"/>
        </w:rPr>
        <w:tab/>
      </w:r>
      <w:r w:rsidRPr="003D6F5A">
        <w:rPr>
          <w:rFonts w:ascii="Times New Roman" w:hAnsi="Times New Roman" w:cs="Times New Roman"/>
          <w:sz w:val="24"/>
          <w:szCs w:val="24"/>
        </w:rPr>
        <w:t xml:space="preserve">Analyses for the current study were performed using multilevel linear modeling in SAS </w:t>
      </w:r>
      <w:proofErr w:type="spellStart"/>
      <w:r w:rsidRPr="003D6F5A">
        <w:rPr>
          <w:rFonts w:ascii="Times New Roman" w:hAnsi="Times New Roman" w:cs="Times New Roman"/>
          <w:sz w:val="24"/>
          <w:szCs w:val="24"/>
        </w:rPr>
        <w:t>PROC</w:t>
      </w:r>
      <w:proofErr w:type="spellEnd"/>
      <w:r w:rsidRPr="003D6F5A">
        <w:rPr>
          <w:rFonts w:ascii="Times New Roman" w:hAnsi="Times New Roman" w:cs="Times New Roman"/>
          <w:sz w:val="24"/>
          <w:szCs w:val="24"/>
        </w:rPr>
        <w:t xml:space="preserve"> MIXED. </w:t>
      </w:r>
      <w:r w:rsidR="007D0B9B" w:rsidRPr="003D6F5A">
        <w:rPr>
          <w:rFonts w:ascii="Times New Roman" w:hAnsi="Times New Roman" w:cs="Times New Roman"/>
          <w:sz w:val="24"/>
          <w:szCs w:val="24"/>
        </w:rPr>
        <w:t xml:space="preserve">We modeled change </w:t>
      </w:r>
      <w:r w:rsidRPr="003D6F5A">
        <w:rPr>
          <w:rFonts w:ascii="Times New Roman" w:hAnsi="Times New Roman" w:cs="Times New Roman"/>
          <w:sz w:val="24"/>
          <w:szCs w:val="24"/>
        </w:rPr>
        <w:t xml:space="preserve">over time in students’ GPAs as a cubic trend, following preliminary tests to establish the optimal function </w:t>
      </w:r>
      <w:r w:rsidR="00093408" w:rsidRPr="003D6F5A">
        <w:rPr>
          <w:rFonts w:ascii="Times New Roman" w:hAnsi="Times New Roman" w:cs="Times New Roman"/>
          <w:sz w:val="24"/>
          <w:szCs w:val="24"/>
        </w:rPr>
        <w:t>o</w:t>
      </w:r>
      <w:r w:rsidRPr="003D6F5A">
        <w:rPr>
          <w:rFonts w:ascii="Times New Roman" w:hAnsi="Times New Roman" w:cs="Times New Roman"/>
          <w:sz w:val="24"/>
          <w:szCs w:val="24"/>
        </w:rPr>
        <w:t xml:space="preserve">f change in the outcome variable. Positive and negative </w:t>
      </w:r>
      <w:proofErr w:type="gramStart"/>
      <w:r w:rsidRPr="003D6F5A">
        <w:rPr>
          <w:rFonts w:ascii="Times New Roman" w:hAnsi="Times New Roman" w:cs="Times New Roman"/>
          <w:sz w:val="24"/>
          <w:szCs w:val="24"/>
        </w:rPr>
        <w:t>affect were</w:t>
      </w:r>
      <w:proofErr w:type="gramEnd"/>
      <w:r w:rsidRPr="003D6F5A">
        <w:rPr>
          <w:rFonts w:ascii="Times New Roman" w:hAnsi="Times New Roman" w:cs="Times New Roman"/>
          <w:sz w:val="24"/>
          <w:szCs w:val="24"/>
        </w:rPr>
        <w:t xml:space="preserve"> included as person-mean centered time-varying covariates</w:t>
      </w:r>
      <w:r w:rsidR="00C804C6" w:rsidRPr="003D6F5A">
        <w:rPr>
          <w:rFonts w:ascii="Times New Roman" w:hAnsi="Times New Roman" w:cs="Times New Roman"/>
          <w:sz w:val="24"/>
          <w:szCs w:val="24"/>
        </w:rPr>
        <w:t xml:space="preserve"> (states)</w:t>
      </w:r>
      <w:r w:rsidRPr="003D6F5A">
        <w:rPr>
          <w:rFonts w:ascii="Times New Roman" w:hAnsi="Times New Roman" w:cs="Times New Roman"/>
          <w:sz w:val="24"/>
          <w:szCs w:val="24"/>
        </w:rPr>
        <w:t>, and the means of these variables across all waves of assessment were included as person-level covariates</w:t>
      </w:r>
      <w:r w:rsidR="00C804C6" w:rsidRPr="003D6F5A">
        <w:rPr>
          <w:rFonts w:ascii="Times New Roman" w:hAnsi="Times New Roman" w:cs="Times New Roman"/>
          <w:sz w:val="24"/>
          <w:szCs w:val="24"/>
        </w:rPr>
        <w:t xml:space="preserve"> (traits)</w:t>
      </w:r>
      <w:r w:rsidRPr="003D6F5A">
        <w:rPr>
          <w:rFonts w:ascii="Times New Roman" w:hAnsi="Times New Roman" w:cs="Times New Roman"/>
          <w:sz w:val="24"/>
          <w:szCs w:val="24"/>
        </w:rPr>
        <w:t xml:space="preserve">. Time-varying effects of positive and negative affect represent students’ </w:t>
      </w:r>
      <w:r w:rsidR="00C804C6" w:rsidRPr="003D6F5A">
        <w:rPr>
          <w:rFonts w:ascii="Times New Roman" w:hAnsi="Times New Roman" w:cs="Times New Roman"/>
          <w:sz w:val="24"/>
          <w:szCs w:val="24"/>
        </w:rPr>
        <w:t xml:space="preserve">affective states or </w:t>
      </w:r>
      <w:r w:rsidRPr="003D6F5A">
        <w:rPr>
          <w:rFonts w:ascii="Times New Roman" w:hAnsi="Times New Roman" w:cs="Times New Roman"/>
          <w:sz w:val="24"/>
          <w:szCs w:val="24"/>
        </w:rPr>
        <w:t xml:space="preserve">“bouts” of affect. These effects indicate, for a given time of assessment, whether reporting higher or lower affect than </w:t>
      </w:r>
      <w:r w:rsidR="00C910BB" w:rsidRPr="003D6F5A">
        <w:rPr>
          <w:rFonts w:ascii="Times New Roman" w:hAnsi="Times New Roman" w:cs="Times New Roman"/>
          <w:sz w:val="24"/>
          <w:szCs w:val="24"/>
        </w:rPr>
        <w:t xml:space="preserve">one’s </w:t>
      </w:r>
      <w:r w:rsidR="007D0B9B" w:rsidRPr="003D6F5A">
        <w:rPr>
          <w:rFonts w:ascii="Times New Roman" w:hAnsi="Times New Roman" w:cs="Times New Roman"/>
          <w:sz w:val="24"/>
          <w:szCs w:val="24"/>
        </w:rPr>
        <w:t xml:space="preserve">own </w:t>
      </w:r>
      <w:r w:rsidR="00C910BB" w:rsidRPr="003D6F5A">
        <w:rPr>
          <w:rFonts w:ascii="Times New Roman" w:hAnsi="Times New Roman" w:cs="Times New Roman"/>
          <w:sz w:val="24"/>
          <w:szCs w:val="24"/>
        </w:rPr>
        <w:t xml:space="preserve">average </w:t>
      </w:r>
      <w:r w:rsidRPr="003D6F5A">
        <w:rPr>
          <w:rFonts w:ascii="Times New Roman" w:hAnsi="Times New Roman" w:cs="Times New Roman"/>
          <w:sz w:val="24"/>
          <w:szCs w:val="24"/>
        </w:rPr>
        <w:t xml:space="preserve">is associated with GPA that semester. </w:t>
      </w:r>
      <w:r w:rsidR="00795E2F" w:rsidRPr="003D6F5A">
        <w:rPr>
          <w:rFonts w:ascii="Times New Roman" w:hAnsi="Times New Roman" w:cs="Times New Roman"/>
          <w:sz w:val="24"/>
          <w:szCs w:val="24"/>
        </w:rPr>
        <w:t xml:space="preserve">Person-level effects of positive and negative affect represent students’ overall or average levels of </w:t>
      </w:r>
      <w:r w:rsidR="00795E2F">
        <w:rPr>
          <w:rFonts w:ascii="Times New Roman" w:hAnsi="Times New Roman" w:cs="Times New Roman"/>
          <w:sz w:val="24"/>
          <w:szCs w:val="24"/>
        </w:rPr>
        <w:t>positive affect</w:t>
      </w:r>
      <w:r w:rsidR="00795E2F" w:rsidRPr="003D6F5A">
        <w:rPr>
          <w:rFonts w:ascii="Times New Roman" w:hAnsi="Times New Roman" w:cs="Times New Roman"/>
          <w:sz w:val="24"/>
          <w:szCs w:val="24"/>
        </w:rPr>
        <w:t xml:space="preserve"> and </w:t>
      </w:r>
      <w:r w:rsidR="00795E2F">
        <w:rPr>
          <w:rFonts w:ascii="Times New Roman" w:hAnsi="Times New Roman" w:cs="Times New Roman"/>
          <w:sz w:val="24"/>
          <w:szCs w:val="24"/>
        </w:rPr>
        <w:t>negative affect (i.e.</w:t>
      </w:r>
      <w:r w:rsidR="00795E2F" w:rsidRPr="003D6F5A">
        <w:rPr>
          <w:rFonts w:ascii="Times New Roman" w:hAnsi="Times New Roman" w:cs="Times New Roman"/>
          <w:sz w:val="24"/>
          <w:szCs w:val="24"/>
        </w:rPr>
        <w:t>, traits</w:t>
      </w:r>
      <w:r w:rsidR="00795E2F">
        <w:rPr>
          <w:rFonts w:ascii="Times New Roman" w:hAnsi="Times New Roman" w:cs="Times New Roman"/>
          <w:sz w:val="24"/>
          <w:szCs w:val="24"/>
        </w:rPr>
        <w:t>)</w:t>
      </w:r>
      <w:r w:rsidR="00795E2F" w:rsidRPr="003D6F5A">
        <w:rPr>
          <w:rFonts w:ascii="Times New Roman" w:hAnsi="Times New Roman" w:cs="Times New Roman"/>
          <w:sz w:val="24"/>
          <w:szCs w:val="24"/>
        </w:rPr>
        <w:t xml:space="preserve">. </w:t>
      </w:r>
      <w:r w:rsidR="005121EC" w:rsidRPr="003D6F5A">
        <w:rPr>
          <w:rFonts w:ascii="Times New Roman" w:eastAsia="Times New Roman" w:hAnsi="Times New Roman" w:cs="Times New Roman"/>
          <w:sz w:val="24"/>
          <w:szCs w:val="24"/>
          <w:lang w:eastAsia="en-CA"/>
        </w:rPr>
        <w:t xml:space="preserve">These effects indicate that students who feel more positive affect (happy students) or negative affect (unhappy students) compared to other students </w:t>
      </w:r>
      <w:proofErr w:type="gramStart"/>
      <w:r w:rsidR="005121EC" w:rsidRPr="003D6F5A">
        <w:rPr>
          <w:rFonts w:ascii="Times New Roman" w:eastAsia="Times New Roman" w:hAnsi="Times New Roman" w:cs="Times New Roman"/>
          <w:sz w:val="24"/>
          <w:szCs w:val="24"/>
          <w:lang w:eastAsia="en-CA"/>
        </w:rPr>
        <w:t>tend</w:t>
      </w:r>
      <w:proofErr w:type="gramEnd"/>
      <w:r w:rsidR="005121EC" w:rsidRPr="003D6F5A">
        <w:rPr>
          <w:rFonts w:ascii="Times New Roman" w:eastAsia="Times New Roman" w:hAnsi="Times New Roman" w:cs="Times New Roman"/>
          <w:sz w:val="24"/>
          <w:szCs w:val="24"/>
          <w:lang w:eastAsia="en-CA"/>
        </w:rPr>
        <w:t xml:space="preserve"> to achieve higher or lower GPAs</w:t>
      </w:r>
      <w:r w:rsidR="00795E2F">
        <w:rPr>
          <w:rFonts w:ascii="Times New Roman" w:eastAsia="Times New Roman" w:hAnsi="Times New Roman" w:cs="Times New Roman"/>
          <w:sz w:val="24"/>
          <w:szCs w:val="24"/>
          <w:lang w:eastAsia="en-CA"/>
        </w:rPr>
        <w:t xml:space="preserve"> across the study period</w:t>
      </w:r>
      <w:r w:rsidR="005121EC" w:rsidRPr="003D6F5A">
        <w:rPr>
          <w:rFonts w:ascii="Times New Roman" w:eastAsia="Times New Roman" w:hAnsi="Times New Roman" w:cs="Times New Roman"/>
          <w:sz w:val="24"/>
          <w:szCs w:val="24"/>
          <w:lang w:eastAsia="en-CA"/>
        </w:rPr>
        <w:t>.</w:t>
      </w:r>
      <w:r w:rsidRPr="003D6F5A">
        <w:rPr>
          <w:rFonts w:ascii="Times New Roman" w:hAnsi="Times New Roman" w:cs="Times New Roman"/>
          <w:sz w:val="24"/>
          <w:szCs w:val="24"/>
        </w:rPr>
        <w:t xml:space="preserve"> Repeated measures of positive and negative affect are thus separated into distinct and uncorrelated within-person (bouts or affective states) and between-person (affective trait) components</w:t>
      </w:r>
      <w:r w:rsidRPr="003D6F5A">
        <w:rPr>
          <w:rStyle w:val="FootnoteReference"/>
          <w:rFonts w:ascii="Times New Roman" w:hAnsi="Times New Roman" w:cs="Times New Roman"/>
          <w:sz w:val="24"/>
          <w:szCs w:val="24"/>
        </w:rPr>
        <w:footnoteReference w:id="1"/>
      </w:r>
      <w:r w:rsidRPr="003D6F5A">
        <w:rPr>
          <w:rFonts w:ascii="Times New Roman" w:hAnsi="Times New Roman" w:cs="Times New Roman"/>
          <w:sz w:val="24"/>
          <w:szCs w:val="24"/>
        </w:rPr>
        <w:t xml:space="preserve"> (</w:t>
      </w:r>
      <w:r w:rsidR="0081393A" w:rsidRPr="003D6F5A">
        <w:rPr>
          <w:rFonts w:ascii="Times New Roman" w:hAnsi="Times New Roman" w:cs="Times New Roman"/>
          <w:sz w:val="24"/>
          <w:szCs w:val="24"/>
        </w:rPr>
        <w:t xml:space="preserve">Curran &amp; Bauer, 2011; </w:t>
      </w:r>
      <w:r w:rsidR="00E60D2D" w:rsidRPr="003D6F5A">
        <w:rPr>
          <w:rFonts w:ascii="Times New Roman" w:hAnsi="Times New Roman" w:cs="Times New Roman"/>
          <w:sz w:val="24"/>
          <w:szCs w:val="24"/>
        </w:rPr>
        <w:t xml:space="preserve">Hoffman &amp; </w:t>
      </w:r>
      <w:proofErr w:type="spellStart"/>
      <w:r w:rsidR="00E60D2D" w:rsidRPr="003D6F5A">
        <w:rPr>
          <w:rFonts w:ascii="Times New Roman" w:hAnsi="Times New Roman" w:cs="Times New Roman"/>
          <w:sz w:val="24"/>
          <w:szCs w:val="24"/>
        </w:rPr>
        <w:t>Stawski</w:t>
      </w:r>
      <w:proofErr w:type="spellEnd"/>
      <w:r w:rsidR="00E60D2D" w:rsidRPr="003D6F5A">
        <w:rPr>
          <w:rFonts w:ascii="Times New Roman" w:hAnsi="Times New Roman" w:cs="Times New Roman"/>
          <w:sz w:val="24"/>
          <w:szCs w:val="24"/>
        </w:rPr>
        <w:t>, 2009</w:t>
      </w:r>
      <w:r w:rsidRPr="003D6F5A">
        <w:rPr>
          <w:rFonts w:ascii="Times New Roman" w:hAnsi="Times New Roman" w:cs="Times New Roman"/>
          <w:sz w:val="24"/>
          <w:szCs w:val="24"/>
        </w:rPr>
        <w:t xml:space="preserve">). </w:t>
      </w:r>
    </w:p>
    <w:p w14:paraId="2D572DEE" w14:textId="43894DEB" w:rsidR="00CA67FC" w:rsidRPr="003D6F5A" w:rsidRDefault="00CA67FC" w:rsidP="00CA67FC">
      <w:pPr>
        <w:spacing w:after="0" w:line="480" w:lineRule="auto"/>
        <w:rPr>
          <w:rFonts w:ascii="Times New Roman" w:hAnsi="Times New Roman" w:cs="Times New Roman"/>
          <w:sz w:val="24"/>
          <w:szCs w:val="24"/>
        </w:rPr>
      </w:pPr>
      <w:r w:rsidRPr="003D6F5A">
        <w:rPr>
          <w:rFonts w:ascii="Times New Roman" w:hAnsi="Times New Roman" w:cs="Times New Roman"/>
          <w:sz w:val="24"/>
          <w:szCs w:val="24"/>
        </w:rPr>
        <w:tab/>
        <w:t xml:space="preserve">We built our models in stages. First, we tested a model containing time trends and time-varying </w:t>
      </w:r>
      <w:r w:rsidR="00C804C6" w:rsidRPr="003D6F5A">
        <w:rPr>
          <w:rFonts w:ascii="Times New Roman" w:hAnsi="Times New Roman" w:cs="Times New Roman"/>
          <w:sz w:val="24"/>
          <w:szCs w:val="24"/>
        </w:rPr>
        <w:t xml:space="preserve">(state) </w:t>
      </w:r>
      <w:r w:rsidRPr="003D6F5A">
        <w:rPr>
          <w:rFonts w:ascii="Times New Roman" w:hAnsi="Times New Roman" w:cs="Times New Roman"/>
          <w:sz w:val="24"/>
          <w:szCs w:val="24"/>
        </w:rPr>
        <w:t xml:space="preserve">and person-level </w:t>
      </w:r>
      <w:r w:rsidR="00C804C6" w:rsidRPr="003D6F5A">
        <w:rPr>
          <w:rFonts w:ascii="Times New Roman" w:hAnsi="Times New Roman" w:cs="Times New Roman"/>
          <w:sz w:val="24"/>
          <w:szCs w:val="24"/>
        </w:rPr>
        <w:t xml:space="preserve">(trait) </w:t>
      </w:r>
      <w:r w:rsidRPr="003D6F5A">
        <w:rPr>
          <w:rFonts w:ascii="Times New Roman" w:hAnsi="Times New Roman" w:cs="Times New Roman"/>
          <w:sz w:val="24"/>
          <w:szCs w:val="24"/>
        </w:rPr>
        <w:t xml:space="preserve">measures of positive and negative affect. Second, we added interactions between positive and negative affect and linear time to assess whether </w:t>
      </w:r>
      <w:r w:rsidRPr="003D6F5A">
        <w:rPr>
          <w:rFonts w:ascii="Times New Roman" w:hAnsi="Times New Roman" w:cs="Times New Roman"/>
          <w:sz w:val="24"/>
          <w:szCs w:val="24"/>
        </w:rPr>
        <w:lastRenderedPageBreak/>
        <w:t xml:space="preserve">associations between affect and GPA became stronger or weaker over time (interactions between affect and polynomials of time were considered, but none </w:t>
      </w:r>
      <w:r w:rsidR="00E60D2D" w:rsidRPr="003D6F5A">
        <w:rPr>
          <w:rFonts w:ascii="Times New Roman" w:hAnsi="Times New Roman" w:cs="Times New Roman"/>
          <w:sz w:val="24"/>
          <w:szCs w:val="24"/>
        </w:rPr>
        <w:t xml:space="preserve">were </w:t>
      </w:r>
      <w:r w:rsidRPr="003D6F5A">
        <w:rPr>
          <w:rFonts w:ascii="Times New Roman" w:hAnsi="Times New Roman" w:cs="Times New Roman"/>
          <w:sz w:val="24"/>
          <w:szCs w:val="24"/>
        </w:rPr>
        <w:t xml:space="preserve">significant). Third, we added interactions between positive and negative affect (e.g., time-varying negative affect x person-level positive affect) to assess whether </w:t>
      </w:r>
      <w:r w:rsidR="00795E2F">
        <w:rPr>
          <w:rFonts w:ascii="Times New Roman" w:hAnsi="Times New Roman" w:cs="Times New Roman"/>
          <w:sz w:val="24"/>
          <w:szCs w:val="24"/>
        </w:rPr>
        <w:t xml:space="preserve">specific combinations of </w:t>
      </w:r>
      <w:proofErr w:type="gramStart"/>
      <w:r w:rsidRPr="003D6F5A">
        <w:rPr>
          <w:rFonts w:ascii="Times New Roman" w:hAnsi="Times New Roman" w:cs="Times New Roman"/>
          <w:sz w:val="24"/>
          <w:szCs w:val="24"/>
        </w:rPr>
        <w:t>jointly-experienced</w:t>
      </w:r>
      <w:proofErr w:type="gramEnd"/>
      <w:r w:rsidRPr="003D6F5A">
        <w:rPr>
          <w:rFonts w:ascii="Times New Roman" w:hAnsi="Times New Roman" w:cs="Times New Roman"/>
          <w:sz w:val="24"/>
          <w:szCs w:val="24"/>
        </w:rPr>
        <w:t xml:space="preserve"> levels of positive and negative affect predicted changes in GPA. </w:t>
      </w:r>
    </w:p>
    <w:p w14:paraId="0489DD4E" w14:textId="77777777" w:rsidR="00CA67FC" w:rsidRPr="003D6F5A" w:rsidRDefault="00CA67FC" w:rsidP="00CA67FC">
      <w:pPr>
        <w:spacing w:after="0" w:line="480" w:lineRule="auto"/>
        <w:jc w:val="center"/>
        <w:rPr>
          <w:rFonts w:ascii="Times New Roman" w:hAnsi="Times New Roman" w:cs="Times New Roman"/>
          <w:b/>
          <w:sz w:val="24"/>
          <w:szCs w:val="24"/>
        </w:rPr>
      </w:pPr>
      <w:r w:rsidRPr="003D6F5A">
        <w:rPr>
          <w:rFonts w:ascii="Times New Roman" w:hAnsi="Times New Roman" w:cs="Times New Roman"/>
          <w:b/>
          <w:sz w:val="24"/>
          <w:szCs w:val="24"/>
        </w:rPr>
        <w:t>Results</w:t>
      </w:r>
    </w:p>
    <w:p w14:paraId="321A7D94" w14:textId="632600AA" w:rsidR="00862039" w:rsidRPr="003D6F5A" w:rsidRDefault="00CA67FC" w:rsidP="00CA67FC">
      <w:pPr>
        <w:spacing w:after="0" w:line="480" w:lineRule="auto"/>
        <w:rPr>
          <w:rFonts w:ascii="Times New Roman" w:hAnsi="Times New Roman" w:cs="Times New Roman"/>
          <w:sz w:val="24"/>
          <w:szCs w:val="24"/>
        </w:rPr>
      </w:pPr>
      <w:r w:rsidRPr="003D6F5A">
        <w:rPr>
          <w:rFonts w:ascii="Times New Roman" w:hAnsi="Times New Roman" w:cs="Times New Roman"/>
          <w:b/>
          <w:sz w:val="24"/>
          <w:szCs w:val="24"/>
        </w:rPr>
        <w:tab/>
      </w:r>
      <w:r w:rsidRPr="003D6F5A">
        <w:rPr>
          <w:rFonts w:ascii="Times New Roman" w:hAnsi="Times New Roman" w:cs="Times New Roman"/>
          <w:sz w:val="24"/>
          <w:szCs w:val="24"/>
        </w:rPr>
        <w:t xml:space="preserve">Table 1 shows the results of our multilevel model predicting students’ GPAs over time from </w:t>
      </w:r>
      <w:proofErr w:type="gramStart"/>
      <w:r w:rsidRPr="003D6F5A">
        <w:rPr>
          <w:rFonts w:ascii="Times New Roman" w:hAnsi="Times New Roman" w:cs="Times New Roman"/>
          <w:sz w:val="24"/>
          <w:szCs w:val="24"/>
        </w:rPr>
        <w:t>time-varying</w:t>
      </w:r>
      <w:proofErr w:type="gramEnd"/>
      <w:r w:rsidRPr="003D6F5A">
        <w:rPr>
          <w:rFonts w:ascii="Times New Roman" w:hAnsi="Times New Roman" w:cs="Times New Roman"/>
          <w:sz w:val="24"/>
          <w:szCs w:val="24"/>
        </w:rPr>
        <w:t xml:space="preserve"> positive and negative affect </w:t>
      </w:r>
      <w:r w:rsidR="00C804C6" w:rsidRPr="003D6F5A">
        <w:rPr>
          <w:rFonts w:ascii="Times New Roman" w:hAnsi="Times New Roman" w:cs="Times New Roman"/>
          <w:sz w:val="24"/>
          <w:szCs w:val="24"/>
        </w:rPr>
        <w:t xml:space="preserve">(states; </w:t>
      </w:r>
      <w:r w:rsidRPr="003D6F5A">
        <w:rPr>
          <w:rFonts w:ascii="Times New Roman" w:hAnsi="Times New Roman" w:cs="Times New Roman"/>
          <w:i/>
          <w:sz w:val="24"/>
          <w:szCs w:val="24"/>
        </w:rPr>
        <w:t>PA, NA</w:t>
      </w:r>
      <w:r w:rsidRPr="003D6F5A">
        <w:rPr>
          <w:rFonts w:ascii="Times New Roman" w:hAnsi="Times New Roman" w:cs="Times New Roman"/>
          <w:sz w:val="24"/>
          <w:szCs w:val="24"/>
        </w:rPr>
        <w:t>), average levels of positive and negative affect across all years (</w:t>
      </w:r>
      <w:r w:rsidR="00C804C6" w:rsidRPr="003D6F5A">
        <w:rPr>
          <w:rFonts w:ascii="Times New Roman" w:hAnsi="Times New Roman" w:cs="Times New Roman"/>
          <w:sz w:val="24"/>
          <w:szCs w:val="24"/>
        </w:rPr>
        <w:t xml:space="preserve">traits; </w:t>
      </w:r>
      <w:r w:rsidRPr="003D6F5A">
        <w:rPr>
          <w:rFonts w:ascii="Times New Roman" w:hAnsi="Times New Roman" w:cs="Times New Roman"/>
          <w:i/>
          <w:sz w:val="24"/>
          <w:szCs w:val="24"/>
        </w:rPr>
        <w:t>Mean PA, Mean NA</w:t>
      </w:r>
      <w:r w:rsidRPr="003D6F5A">
        <w:rPr>
          <w:rFonts w:ascii="Times New Roman" w:hAnsi="Times New Roman" w:cs="Times New Roman"/>
          <w:sz w:val="24"/>
          <w:szCs w:val="24"/>
        </w:rPr>
        <w:t xml:space="preserve">), and their interactions (e.g., </w:t>
      </w:r>
      <w:r w:rsidRPr="003D6F5A">
        <w:rPr>
          <w:rFonts w:ascii="Times New Roman" w:hAnsi="Times New Roman" w:cs="Times New Roman"/>
          <w:i/>
          <w:sz w:val="24"/>
          <w:szCs w:val="24"/>
        </w:rPr>
        <w:t xml:space="preserve">Mean PA </w:t>
      </w:r>
      <w:r w:rsidR="00E60D2D" w:rsidRPr="003D6F5A">
        <w:rPr>
          <w:rFonts w:ascii="Times New Roman" w:hAnsi="Times New Roman" w:cs="Times New Roman"/>
          <w:i/>
          <w:sz w:val="24"/>
          <w:szCs w:val="24"/>
        </w:rPr>
        <w:t>×</w:t>
      </w:r>
      <w:r w:rsidRPr="003D6F5A">
        <w:rPr>
          <w:rFonts w:ascii="Times New Roman" w:hAnsi="Times New Roman" w:cs="Times New Roman"/>
          <w:i/>
          <w:sz w:val="24"/>
          <w:szCs w:val="24"/>
        </w:rPr>
        <w:t xml:space="preserve"> NA</w:t>
      </w:r>
      <w:r w:rsidRPr="003D6F5A">
        <w:rPr>
          <w:rFonts w:ascii="Times New Roman" w:hAnsi="Times New Roman" w:cs="Times New Roman"/>
          <w:sz w:val="24"/>
          <w:szCs w:val="24"/>
        </w:rPr>
        <w:t>). Results show that students’ GPAs declined through the first year of university, rebounded by the end of second year, and stabilized in third and fourth years. This cubic trend is shown in Table 1 as effects for linear, quadratic, and cubic rates of change in GPA over time (</w:t>
      </w:r>
      <w:r w:rsidRPr="003D6F5A">
        <w:rPr>
          <w:rFonts w:ascii="Times New Roman" w:hAnsi="Times New Roman" w:cs="Times New Roman"/>
          <w:i/>
          <w:sz w:val="24"/>
          <w:szCs w:val="24"/>
        </w:rPr>
        <w:t>Time</w:t>
      </w:r>
      <w:r w:rsidRPr="003D6F5A">
        <w:rPr>
          <w:rFonts w:ascii="Times New Roman" w:hAnsi="Times New Roman" w:cs="Times New Roman"/>
          <w:sz w:val="24"/>
          <w:szCs w:val="24"/>
        </w:rPr>
        <w:t xml:space="preserve">, </w:t>
      </w:r>
      <w:proofErr w:type="spellStart"/>
      <w:r w:rsidRPr="003D6F5A">
        <w:rPr>
          <w:rFonts w:ascii="Times New Roman" w:hAnsi="Times New Roman" w:cs="Times New Roman"/>
          <w:i/>
          <w:sz w:val="24"/>
          <w:szCs w:val="24"/>
        </w:rPr>
        <w:t>Time</w:t>
      </w:r>
      <w:r w:rsidRPr="003D6F5A">
        <w:rPr>
          <w:rFonts w:ascii="Times New Roman" w:hAnsi="Times New Roman" w:cs="Times New Roman"/>
          <w:i/>
          <w:sz w:val="24"/>
          <w:szCs w:val="24"/>
          <w:vertAlign w:val="superscript"/>
        </w:rPr>
        <w:t>2</w:t>
      </w:r>
      <w:proofErr w:type="spellEnd"/>
      <w:r w:rsidRPr="003D6F5A">
        <w:rPr>
          <w:rFonts w:ascii="Times New Roman" w:hAnsi="Times New Roman" w:cs="Times New Roman"/>
          <w:sz w:val="24"/>
          <w:szCs w:val="24"/>
        </w:rPr>
        <w:t xml:space="preserve">, and </w:t>
      </w:r>
      <w:proofErr w:type="spellStart"/>
      <w:r w:rsidRPr="003D6F5A">
        <w:rPr>
          <w:rFonts w:ascii="Times New Roman" w:hAnsi="Times New Roman" w:cs="Times New Roman"/>
          <w:i/>
          <w:sz w:val="24"/>
          <w:szCs w:val="24"/>
        </w:rPr>
        <w:t>Time</w:t>
      </w:r>
      <w:r w:rsidRPr="003D6F5A">
        <w:rPr>
          <w:rFonts w:ascii="Times New Roman" w:hAnsi="Times New Roman" w:cs="Times New Roman"/>
          <w:i/>
          <w:sz w:val="24"/>
          <w:szCs w:val="24"/>
          <w:vertAlign w:val="superscript"/>
        </w:rPr>
        <w:t>3</w:t>
      </w:r>
      <w:proofErr w:type="spellEnd"/>
      <w:r w:rsidRPr="003D6F5A">
        <w:rPr>
          <w:rFonts w:ascii="Times New Roman" w:hAnsi="Times New Roman" w:cs="Times New Roman"/>
          <w:sz w:val="24"/>
          <w:szCs w:val="24"/>
        </w:rPr>
        <w:t xml:space="preserve">). Table 1 also shows a main effect of average negative affect. Students who reported higher levels of negative affect on average over all years </w:t>
      </w:r>
      <w:r w:rsidR="00616640">
        <w:rPr>
          <w:rFonts w:ascii="Times New Roman" w:hAnsi="Times New Roman" w:cs="Times New Roman"/>
          <w:sz w:val="24"/>
          <w:szCs w:val="24"/>
        </w:rPr>
        <w:t xml:space="preserve">generally </w:t>
      </w:r>
      <w:r w:rsidRPr="003D6F5A">
        <w:rPr>
          <w:rFonts w:ascii="Times New Roman" w:hAnsi="Times New Roman" w:cs="Times New Roman"/>
          <w:sz w:val="24"/>
          <w:szCs w:val="24"/>
        </w:rPr>
        <w:t>achieved lower GPAs (</w:t>
      </w:r>
      <w:r w:rsidRPr="003D6F5A">
        <w:rPr>
          <w:rFonts w:ascii="Times New Roman" w:hAnsi="Times New Roman" w:cs="Times New Roman"/>
          <w:i/>
          <w:sz w:val="24"/>
          <w:szCs w:val="24"/>
        </w:rPr>
        <w:t>γ</w:t>
      </w:r>
      <w:r w:rsidRPr="003D6F5A" w:rsidDel="00582163">
        <w:rPr>
          <w:rFonts w:ascii="Times New Roman" w:hAnsi="Times New Roman" w:cs="Times New Roman"/>
          <w:i/>
          <w:sz w:val="24"/>
          <w:szCs w:val="24"/>
        </w:rPr>
        <w:t xml:space="preserve"> </w:t>
      </w:r>
      <w:r w:rsidRPr="003D6F5A">
        <w:rPr>
          <w:rFonts w:ascii="Times New Roman" w:hAnsi="Times New Roman" w:cs="Times New Roman"/>
          <w:sz w:val="24"/>
          <w:szCs w:val="24"/>
        </w:rPr>
        <w:t xml:space="preserve">=-.043, </w:t>
      </w:r>
      <w:r w:rsidRPr="003D6F5A">
        <w:rPr>
          <w:rFonts w:ascii="Times New Roman" w:hAnsi="Times New Roman" w:cs="Times New Roman"/>
          <w:i/>
          <w:sz w:val="24"/>
          <w:szCs w:val="24"/>
        </w:rPr>
        <w:t>95% CI</w:t>
      </w:r>
      <w:r w:rsidRPr="003D6F5A">
        <w:rPr>
          <w:rFonts w:ascii="Times New Roman" w:hAnsi="Times New Roman" w:cs="Times New Roman"/>
          <w:sz w:val="24"/>
          <w:szCs w:val="24"/>
        </w:rPr>
        <w:t xml:space="preserve"> = -.079 to -.006). There were no effects of time-varying positive affect. </w:t>
      </w:r>
      <w:r w:rsidR="00841D13" w:rsidRPr="003D6F5A">
        <w:rPr>
          <w:rFonts w:ascii="Times New Roman" w:hAnsi="Times New Roman" w:cs="Times New Roman"/>
          <w:sz w:val="24"/>
          <w:szCs w:val="24"/>
        </w:rPr>
        <w:t>Significant e</w:t>
      </w:r>
      <w:r w:rsidRPr="003D6F5A">
        <w:rPr>
          <w:rFonts w:ascii="Times New Roman" w:hAnsi="Times New Roman" w:cs="Times New Roman"/>
          <w:sz w:val="24"/>
          <w:szCs w:val="24"/>
        </w:rPr>
        <w:t xml:space="preserve">ffects of time-varying negative affect and average positive affect manifested through interactions, as described below. </w:t>
      </w:r>
    </w:p>
    <w:p w14:paraId="2EC5B7CF" w14:textId="422E7E63" w:rsidR="00930EBF" w:rsidRPr="003D6F5A" w:rsidRDefault="00CA67FC" w:rsidP="00930EBF">
      <w:pPr>
        <w:spacing w:after="0" w:line="480" w:lineRule="auto"/>
        <w:rPr>
          <w:rFonts w:ascii="Times New Roman" w:hAnsi="Times New Roman" w:cs="Times New Roman"/>
          <w:sz w:val="24"/>
          <w:szCs w:val="24"/>
        </w:rPr>
      </w:pPr>
      <w:r w:rsidRPr="003D6F5A">
        <w:rPr>
          <w:rFonts w:ascii="Times New Roman" w:hAnsi="Times New Roman" w:cs="Times New Roman"/>
          <w:sz w:val="24"/>
          <w:szCs w:val="24"/>
        </w:rPr>
        <w:tab/>
      </w:r>
      <w:r w:rsidR="00841D13" w:rsidRPr="003D6F5A">
        <w:rPr>
          <w:rFonts w:ascii="Times New Roman" w:hAnsi="Times New Roman" w:cs="Times New Roman"/>
          <w:sz w:val="24"/>
          <w:szCs w:val="24"/>
        </w:rPr>
        <w:t xml:space="preserve">Table 1 and Figure 1 show a significant effect of average positive affect on changes in GPA over time </w:t>
      </w:r>
      <w:r w:rsidRPr="003D6F5A">
        <w:rPr>
          <w:rFonts w:ascii="Times New Roman" w:hAnsi="Times New Roman" w:cs="Times New Roman"/>
          <w:sz w:val="24"/>
          <w:szCs w:val="24"/>
        </w:rPr>
        <w:t>(</w:t>
      </w:r>
      <w:r w:rsidRPr="003D6F5A">
        <w:rPr>
          <w:rFonts w:ascii="Times New Roman" w:hAnsi="Times New Roman" w:cs="Times New Roman"/>
          <w:i/>
          <w:sz w:val="24"/>
          <w:szCs w:val="24"/>
        </w:rPr>
        <w:t>Mean PA x Time</w:t>
      </w:r>
      <w:r w:rsidRPr="003D6F5A">
        <w:rPr>
          <w:rFonts w:ascii="Times New Roman" w:hAnsi="Times New Roman" w:cs="Times New Roman"/>
          <w:sz w:val="24"/>
          <w:szCs w:val="24"/>
        </w:rPr>
        <w:t>). Students who reported higher positive affect on average across all semesters began their studies with slightly lower GPAs, but increased their GPAs at a faster rate compared to students with lower average positive affect (</w:t>
      </w:r>
      <w:r w:rsidRPr="003D6F5A">
        <w:rPr>
          <w:rFonts w:ascii="Times New Roman" w:hAnsi="Times New Roman" w:cs="Times New Roman"/>
          <w:i/>
          <w:sz w:val="24"/>
          <w:szCs w:val="24"/>
        </w:rPr>
        <w:t>γ</w:t>
      </w:r>
      <w:r w:rsidRPr="003D6F5A" w:rsidDel="00582163">
        <w:rPr>
          <w:rFonts w:ascii="Times New Roman" w:hAnsi="Times New Roman" w:cs="Times New Roman"/>
          <w:i/>
          <w:sz w:val="24"/>
          <w:szCs w:val="24"/>
        </w:rPr>
        <w:t xml:space="preserve"> </w:t>
      </w:r>
      <w:r w:rsidRPr="003D6F5A">
        <w:rPr>
          <w:rFonts w:ascii="Times New Roman" w:hAnsi="Times New Roman" w:cs="Times New Roman"/>
          <w:sz w:val="24"/>
          <w:szCs w:val="24"/>
        </w:rPr>
        <w:t>=</w:t>
      </w:r>
      <w:proofErr w:type="gramStart"/>
      <w:r w:rsidRPr="003D6F5A">
        <w:rPr>
          <w:rFonts w:ascii="Times New Roman" w:hAnsi="Times New Roman" w:cs="Times New Roman"/>
          <w:sz w:val="24"/>
          <w:szCs w:val="24"/>
        </w:rPr>
        <w:t>.018</w:t>
      </w:r>
      <w:proofErr w:type="gramEnd"/>
      <w:r w:rsidRPr="003D6F5A">
        <w:rPr>
          <w:rFonts w:ascii="Times New Roman" w:hAnsi="Times New Roman" w:cs="Times New Roman"/>
          <w:sz w:val="24"/>
          <w:szCs w:val="24"/>
        </w:rPr>
        <w:t xml:space="preserve">, </w:t>
      </w:r>
      <w:r w:rsidRPr="003D6F5A">
        <w:rPr>
          <w:rFonts w:ascii="Times New Roman" w:hAnsi="Times New Roman" w:cs="Times New Roman"/>
          <w:i/>
          <w:sz w:val="24"/>
          <w:szCs w:val="24"/>
        </w:rPr>
        <w:t xml:space="preserve">95% CI </w:t>
      </w:r>
      <w:r w:rsidRPr="003D6F5A">
        <w:rPr>
          <w:rFonts w:ascii="Times New Roman" w:hAnsi="Times New Roman" w:cs="Times New Roman"/>
          <w:sz w:val="24"/>
          <w:szCs w:val="24"/>
        </w:rPr>
        <w:t xml:space="preserve">= .006 to .031). Significant differences </w:t>
      </w:r>
      <w:proofErr w:type="spellStart"/>
      <w:r w:rsidRPr="003D6F5A">
        <w:rPr>
          <w:rFonts w:ascii="Times New Roman" w:hAnsi="Times New Roman" w:cs="Times New Roman"/>
          <w:sz w:val="24"/>
          <w:szCs w:val="24"/>
        </w:rPr>
        <w:t>favoring</w:t>
      </w:r>
      <w:proofErr w:type="spellEnd"/>
      <w:r w:rsidRPr="003D6F5A">
        <w:rPr>
          <w:rFonts w:ascii="Times New Roman" w:hAnsi="Times New Roman" w:cs="Times New Roman"/>
          <w:sz w:val="24"/>
          <w:szCs w:val="24"/>
        </w:rPr>
        <w:t xml:space="preserve"> students with higher average positive affect (“happier” students) begin in 3</w:t>
      </w:r>
      <w:r w:rsidRPr="003D6F5A">
        <w:rPr>
          <w:rFonts w:ascii="Times New Roman" w:hAnsi="Times New Roman" w:cs="Times New Roman"/>
          <w:sz w:val="24"/>
          <w:szCs w:val="24"/>
          <w:vertAlign w:val="superscript"/>
        </w:rPr>
        <w:t>rd</w:t>
      </w:r>
      <w:r w:rsidRPr="003D6F5A">
        <w:rPr>
          <w:rFonts w:ascii="Times New Roman" w:hAnsi="Times New Roman" w:cs="Times New Roman"/>
          <w:sz w:val="24"/>
          <w:szCs w:val="24"/>
        </w:rPr>
        <w:t xml:space="preserve"> year, and by the end of fourth year, the difference between the GPAs of </w:t>
      </w:r>
      <w:r w:rsidRPr="003D6F5A">
        <w:rPr>
          <w:rFonts w:ascii="Times New Roman" w:hAnsi="Times New Roman" w:cs="Times New Roman"/>
          <w:sz w:val="24"/>
          <w:szCs w:val="24"/>
        </w:rPr>
        <w:lastRenderedPageBreak/>
        <w:t>students reporting higher versus lower average positive affect is about equal to achieving a GPA of B+ versus B (</w:t>
      </w:r>
      <w:r w:rsidRPr="003D6F5A">
        <w:rPr>
          <w:rFonts w:ascii="Times New Roman" w:hAnsi="Times New Roman" w:cs="Times New Roman"/>
          <w:i/>
          <w:sz w:val="24"/>
          <w:szCs w:val="24"/>
        </w:rPr>
        <w:t>simple effect</w:t>
      </w:r>
      <w:r w:rsidRPr="003D6F5A">
        <w:rPr>
          <w:rFonts w:ascii="Times New Roman" w:hAnsi="Times New Roman" w:cs="Times New Roman"/>
          <w:sz w:val="24"/>
          <w:szCs w:val="24"/>
        </w:rPr>
        <w:t>=</w:t>
      </w:r>
      <w:proofErr w:type="gramStart"/>
      <w:r w:rsidRPr="003D6F5A">
        <w:rPr>
          <w:rFonts w:ascii="Times New Roman" w:hAnsi="Times New Roman" w:cs="Times New Roman"/>
          <w:sz w:val="24"/>
          <w:szCs w:val="24"/>
        </w:rPr>
        <w:t>.263</w:t>
      </w:r>
      <w:proofErr w:type="gramEnd"/>
      <w:r w:rsidRPr="003D6F5A">
        <w:rPr>
          <w:rFonts w:ascii="Times New Roman" w:hAnsi="Times New Roman" w:cs="Times New Roman"/>
          <w:sz w:val="24"/>
          <w:szCs w:val="24"/>
        </w:rPr>
        <w:t xml:space="preserve">, </w:t>
      </w:r>
      <w:r w:rsidRPr="003D6F5A">
        <w:rPr>
          <w:rFonts w:ascii="Times New Roman" w:hAnsi="Times New Roman" w:cs="Times New Roman"/>
          <w:i/>
          <w:sz w:val="24"/>
          <w:szCs w:val="24"/>
        </w:rPr>
        <w:t>SE</w:t>
      </w:r>
      <w:r w:rsidRPr="003D6F5A">
        <w:rPr>
          <w:rFonts w:ascii="Times New Roman" w:hAnsi="Times New Roman" w:cs="Times New Roman"/>
          <w:sz w:val="24"/>
          <w:szCs w:val="24"/>
        </w:rPr>
        <w:t xml:space="preserve">=.098, </w:t>
      </w:r>
      <w:r w:rsidRPr="003D6F5A">
        <w:rPr>
          <w:rFonts w:ascii="Times New Roman" w:hAnsi="Times New Roman" w:cs="Times New Roman"/>
          <w:i/>
          <w:sz w:val="24"/>
          <w:szCs w:val="24"/>
        </w:rPr>
        <w:t>p</w:t>
      </w:r>
      <w:r w:rsidRPr="003D6F5A">
        <w:rPr>
          <w:rFonts w:ascii="Times New Roman" w:hAnsi="Times New Roman" w:cs="Times New Roman"/>
          <w:sz w:val="24"/>
          <w:szCs w:val="24"/>
        </w:rPr>
        <w:t xml:space="preserve">=.008). </w:t>
      </w:r>
      <w:r w:rsidRPr="003D6F5A">
        <w:rPr>
          <w:rFonts w:ascii="Times New Roman" w:hAnsi="Times New Roman" w:cs="Times New Roman"/>
          <w:sz w:val="24"/>
          <w:szCs w:val="24"/>
        </w:rPr>
        <w:tab/>
      </w:r>
    </w:p>
    <w:p w14:paraId="3A8CD8AC" w14:textId="49873ECE" w:rsidR="00973AF2" w:rsidRPr="003D6F5A" w:rsidRDefault="00973AF2" w:rsidP="00973AF2">
      <w:pPr>
        <w:spacing w:after="0" w:line="480" w:lineRule="auto"/>
        <w:ind w:firstLine="720"/>
        <w:rPr>
          <w:rFonts w:ascii="Times New Roman" w:hAnsi="Times New Roman" w:cs="Times New Roman"/>
          <w:sz w:val="24"/>
          <w:szCs w:val="24"/>
        </w:rPr>
      </w:pPr>
      <w:r w:rsidRPr="003D6F5A">
        <w:rPr>
          <w:rFonts w:ascii="Times New Roman" w:hAnsi="Times New Roman" w:cs="Times New Roman"/>
          <w:sz w:val="24"/>
          <w:szCs w:val="24"/>
        </w:rPr>
        <w:t>Table 1 and Figure 2 further show</w:t>
      </w:r>
      <w:r w:rsidR="00616640">
        <w:rPr>
          <w:rFonts w:ascii="Times New Roman" w:hAnsi="Times New Roman" w:cs="Times New Roman"/>
          <w:sz w:val="24"/>
          <w:szCs w:val="24"/>
        </w:rPr>
        <w:t xml:space="preserve"> a </w:t>
      </w:r>
      <w:r w:rsidRPr="003D6F5A">
        <w:rPr>
          <w:rFonts w:ascii="Times New Roman" w:hAnsi="Times New Roman" w:cs="Times New Roman"/>
          <w:sz w:val="24"/>
          <w:szCs w:val="24"/>
        </w:rPr>
        <w:t>significant interaction effect, indicating that the association between average positive affect and GPA also depends on the extent to which students experienced bouts of negative affect during a given semester (</w:t>
      </w:r>
      <w:r w:rsidRPr="003D6F5A">
        <w:rPr>
          <w:rFonts w:ascii="Times New Roman" w:hAnsi="Times New Roman" w:cs="Times New Roman"/>
          <w:i/>
          <w:sz w:val="24"/>
          <w:szCs w:val="24"/>
        </w:rPr>
        <w:t>Mean PA x NA</w:t>
      </w:r>
      <w:r w:rsidRPr="003D6F5A">
        <w:rPr>
          <w:rFonts w:ascii="Times New Roman" w:hAnsi="Times New Roman" w:cs="Times New Roman"/>
          <w:sz w:val="24"/>
          <w:szCs w:val="24"/>
        </w:rPr>
        <w:t xml:space="preserve">). For students reporting higher positive affect on average, GPAs were higher during times of heightened negative affect and lower during times of reduced negative affect. </w:t>
      </w:r>
    </w:p>
    <w:p w14:paraId="7F4A19AB" w14:textId="3F3EF8F9" w:rsidR="00973AF2" w:rsidRPr="003D6F5A" w:rsidRDefault="00973AF2" w:rsidP="00973AF2">
      <w:pPr>
        <w:spacing w:after="0" w:line="480" w:lineRule="auto"/>
        <w:ind w:firstLine="720"/>
        <w:rPr>
          <w:rFonts w:ascii="Times New Roman" w:hAnsi="Times New Roman" w:cs="Times New Roman"/>
          <w:sz w:val="24"/>
          <w:szCs w:val="24"/>
        </w:rPr>
      </w:pPr>
      <w:r w:rsidRPr="003D6F5A">
        <w:rPr>
          <w:rFonts w:ascii="Times New Roman" w:hAnsi="Times New Roman" w:cs="Times New Roman"/>
          <w:sz w:val="24"/>
          <w:szCs w:val="24"/>
        </w:rPr>
        <w:t xml:space="preserve">Follow-up analyses of the simple slopes (see </w:t>
      </w:r>
      <w:r w:rsidR="004066A5" w:rsidRPr="003D6F5A">
        <w:rPr>
          <w:rFonts w:ascii="Times New Roman" w:hAnsi="Times New Roman" w:cs="Times New Roman"/>
          <w:sz w:val="24"/>
          <w:szCs w:val="24"/>
        </w:rPr>
        <w:t xml:space="preserve">Preacher, Curran, &amp; Bauer, </w:t>
      </w:r>
      <w:r w:rsidRPr="003D6F5A">
        <w:rPr>
          <w:rFonts w:ascii="Times New Roman" w:hAnsi="Times New Roman" w:cs="Times New Roman"/>
          <w:sz w:val="24"/>
          <w:szCs w:val="24"/>
        </w:rPr>
        <w:t xml:space="preserve">2006) showed that this effect only occurs for students whose average positive affect is at least 2/3 of a standard deviation higher than the grand mean—specifically, only “happy” students’ GPAs varied during times of heightened or reduced negative affect. At or above this threshold, happy students had better grades during semesters in which they experienced bouts of heightened negative affect. For students who report average positive affect below this threshold, bouts of heightened or reduced negative affect were unrelated to GPA in the same semester. In addition, happy students’ GPAs were lower during semesters in which they experienced bouts of reduced negative affect. </w:t>
      </w:r>
    </w:p>
    <w:p w14:paraId="6023F565" w14:textId="12A48CBF" w:rsidR="00841D13" w:rsidRPr="003D6F5A" w:rsidRDefault="00841D13" w:rsidP="00841D13">
      <w:pPr>
        <w:spacing w:after="0" w:line="480" w:lineRule="auto"/>
        <w:ind w:firstLine="720"/>
        <w:rPr>
          <w:rFonts w:ascii="Times New Roman" w:hAnsi="Times New Roman" w:cs="Times New Roman"/>
          <w:sz w:val="24"/>
          <w:szCs w:val="24"/>
        </w:rPr>
      </w:pPr>
      <w:r w:rsidRPr="003D6F5A">
        <w:rPr>
          <w:rFonts w:ascii="Times New Roman" w:hAnsi="Times New Roman" w:cs="Times New Roman"/>
          <w:sz w:val="24"/>
          <w:szCs w:val="24"/>
        </w:rPr>
        <w:t xml:space="preserve">Follow-up analyses indicated that happier students’ GPAs were significantly higher than less happy students’ GPAs (1 </w:t>
      </w:r>
      <w:r w:rsidRPr="003D6F5A">
        <w:rPr>
          <w:rFonts w:ascii="Times New Roman" w:hAnsi="Times New Roman" w:cs="Times New Roman"/>
          <w:i/>
          <w:sz w:val="24"/>
          <w:szCs w:val="24"/>
        </w:rPr>
        <w:t>SD</w:t>
      </w:r>
      <w:r w:rsidRPr="003D6F5A">
        <w:rPr>
          <w:rFonts w:ascii="Times New Roman" w:hAnsi="Times New Roman" w:cs="Times New Roman"/>
          <w:sz w:val="24"/>
          <w:szCs w:val="24"/>
        </w:rPr>
        <w:t xml:space="preserve"> above and below the mean of average positive affect) at times when they experience bouts of negative affect at least half a standard deviation above their own average (</w:t>
      </w:r>
      <w:r w:rsidRPr="003D6F5A">
        <w:rPr>
          <w:rFonts w:ascii="Times New Roman" w:hAnsi="Times New Roman" w:cs="Times New Roman"/>
          <w:i/>
          <w:sz w:val="24"/>
          <w:szCs w:val="24"/>
        </w:rPr>
        <w:t xml:space="preserve">simple effect </w:t>
      </w:r>
      <w:r w:rsidRPr="003D6F5A">
        <w:rPr>
          <w:rFonts w:ascii="Times New Roman" w:hAnsi="Times New Roman" w:cs="Times New Roman"/>
          <w:sz w:val="24"/>
          <w:szCs w:val="24"/>
        </w:rPr>
        <w:t xml:space="preserve">= .105, </w:t>
      </w:r>
      <w:r w:rsidRPr="003D6F5A">
        <w:rPr>
          <w:rFonts w:ascii="Times New Roman" w:hAnsi="Times New Roman" w:cs="Times New Roman"/>
          <w:i/>
          <w:sz w:val="24"/>
          <w:szCs w:val="24"/>
        </w:rPr>
        <w:t xml:space="preserve">SE </w:t>
      </w:r>
      <w:r w:rsidRPr="003D6F5A">
        <w:rPr>
          <w:rFonts w:ascii="Times New Roman" w:hAnsi="Times New Roman" w:cs="Times New Roman"/>
          <w:sz w:val="24"/>
          <w:szCs w:val="24"/>
        </w:rPr>
        <w:t xml:space="preserve">= .047, </w:t>
      </w:r>
      <w:r w:rsidRPr="003D6F5A">
        <w:rPr>
          <w:rFonts w:ascii="Times New Roman" w:hAnsi="Times New Roman" w:cs="Times New Roman"/>
          <w:i/>
          <w:sz w:val="24"/>
          <w:szCs w:val="24"/>
        </w:rPr>
        <w:t xml:space="preserve">p </w:t>
      </w:r>
      <w:r w:rsidRPr="003D6F5A">
        <w:rPr>
          <w:rFonts w:ascii="Times New Roman" w:hAnsi="Times New Roman" w:cs="Times New Roman"/>
          <w:sz w:val="24"/>
          <w:szCs w:val="24"/>
        </w:rPr>
        <w:t>=  .026</w:t>
      </w:r>
      <w:r w:rsidR="00B928D2" w:rsidRPr="003D6F5A">
        <w:rPr>
          <w:rFonts w:ascii="Times New Roman" w:hAnsi="Times New Roman" w:cs="Times New Roman"/>
          <w:sz w:val="24"/>
          <w:szCs w:val="24"/>
        </w:rPr>
        <w:t>; at least 1.25 additional days of negative affect in a 2-week period</w:t>
      </w:r>
      <w:r w:rsidRPr="003D6F5A">
        <w:rPr>
          <w:rFonts w:ascii="Times New Roman" w:hAnsi="Times New Roman" w:cs="Times New Roman"/>
          <w:sz w:val="24"/>
          <w:szCs w:val="24"/>
        </w:rPr>
        <w:t xml:space="preserve">). Further, negative affect exceeding a person’s own average by this amount or greater should have occurred 30.8% of the time—about </w:t>
      </w:r>
      <w:r w:rsidR="00504474" w:rsidRPr="003D6F5A">
        <w:rPr>
          <w:rFonts w:ascii="Times New Roman" w:hAnsi="Times New Roman" w:cs="Times New Roman"/>
          <w:sz w:val="24"/>
          <w:szCs w:val="24"/>
        </w:rPr>
        <w:t>5</w:t>
      </w:r>
      <w:r w:rsidRPr="003D6F5A">
        <w:rPr>
          <w:rFonts w:ascii="Times New Roman" w:hAnsi="Times New Roman" w:cs="Times New Roman"/>
          <w:sz w:val="24"/>
          <w:szCs w:val="24"/>
        </w:rPr>
        <w:t xml:space="preserve"> weeks per 16-week semester, or about 2.5 semesters over the course of a four-year university career. By contrast, happier students’ GPAs were significantly lower than less happy students’ GPAs only when negative affect was at </w:t>
      </w:r>
      <w:r w:rsidRPr="003D6F5A">
        <w:rPr>
          <w:rFonts w:ascii="Times New Roman" w:hAnsi="Times New Roman" w:cs="Times New Roman"/>
          <w:sz w:val="24"/>
          <w:szCs w:val="24"/>
        </w:rPr>
        <w:lastRenderedPageBreak/>
        <w:t>least 1.5 standard deviations below their own average (</w:t>
      </w:r>
      <w:r w:rsidRPr="003D6F5A">
        <w:rPr>
          <w:rFonts w:ascii="Times New Roman" w:hAnsi="Times New Roman" w:cs="Times New Roman"/>
          <w:i/>
          <w:sz w:val="24"/>
          <w:szCs w:val="24"/>
        </w:rPr>
        <w:t xml:space="preserve">simple effect </w:t>
      </w:r>
      <w:r w:rsidRPr="003D6F5A">
        <w:rPr>
          <w:rFonts w:ascii="Times New Roman" w:hAnsi="Times New Roman" w:cs="Times New Roman"/>
          <w:sz w:val="24"/>
          <w:szCs w:val="24"/>
        </w:rPr>
        <w:t xml:space="preserve">= -.161, </w:t>
      </w:r>
      <w:r w:rsidRPr="003D6F5A">
        <w:rPr>
          <w:rFonts w:ascii="Times New Roman" w:hAnsi="Times New Roman" w:cs="Times New Roman"/>
          <w:i/>
          <w:sz w:val="24"/>
          <w:szCs w:val="24"/>
        </w:rPr>
        <w:t xml:space="preserve">SE </w:t>
      </w:r>
      <w:r w:rsidRPr="003D6F5A">
        <w:rPr>
          <w:rFonts w:ascii="Times New Roman" w:hAnsi="Times New Roman" w:cs="Times New Roman"/>
          <w:sz w:val="24"/>
          <w:szCs w:val="24"/>
        </w:rPr>
        <w:t xml:space="preserve">= .079, </w:t>
      </w:r>
      <w:r w:rsidRPr="003D6F5A">
        <w:rPr>
          <w:rFonts w:ascii="Times New Roman" w:hAnsi="Times New Roman" w:cs="Times New Roman"/>
          <w:i/>
          <w:sz w:val="24"/>
          <w:szCs w:val="24"/>
        </w:rPr>
        <w:t xml:space="preserve">p </w:t>
      </w:r>
      <w:r w:rsidRPr="003D6F5A">
        <w:rPr>
          <w:rFonts w:ascii="Times New Roman" w:hAnsi="Times New Roman" w:cs="Times New Roman"/>
          <w:sz w:val="24"/>
          <w:szCs w:val="24"/>
        </w:rPr>
        <w:t xml:space="preserve">= .042). Negative affect at these low levels should have occurred 6.7% of the time—about 1 week per 16-week semester, or about half a semester over the course of a four-year university career. </w:t>
      </w:r>
    </w:p>
    <w:p w14:paraId="3DCCFE92" w14:textId="77777777" w:rsidR="00B60AFC" w:rsidRPr="003D6F5A" w:rsidRDefault="00B60AFC" w:rsidP="00B60AFC">
      <w:pPr>
        <w:spacing w:after="0" w:line="480" w:lineRule="auto"/>
        <w:ind w:firstLine="720"/>
        <w:rPr>
          <w:rFonts w:ascii="Times New Roman" w:hAnsi="Times New Roman" w:cs="Times New Roman"/>
          <w:sz w:val="24"/>
          <w:szCs w:val="24"/>
        </w:rPr>
      </w:pPr>
      <w:r w:rsidRPr="003D6F5A">
        <w:rPr>
          <w:rFonts w:ascii="Times New Roman" w:hAnsi="Times New Roman" w:cs="Times New Roman"/>
          <w:sz w:val="24"/>
          <w:szCs w:val="24"/>
        </w:rPr>
        <w:t>We included several covariates in our model that are not shown in Table 1. Weighted effects codes for students’ biological sex (women, men), parent education (whether or not students reported at least one university-educated parent), and ethnicity (White, Asian, other ethnicity) showed no associations with GPA. We also included measures of the numbers of courses taken each semester. There were no time-varying effects of number of courses (i.e., students’ GPAs did not vary in semesters when they took more courses than usual), but students who took more courses on average reported slightly higher GPAs on average (</w:t>
      </w:r>
      <w:r w:rsidRPr="003D6F5A">
        <w:rPr>
          <w:rFonts w:ascii="Times New Roman" w:hAnsi="Times New Roman" w:cs="Times New Roman"/>
          <w:i/>
          <w:sz w:val="24"/>
          <w:szCs w:val="24"/>
        </w:rPr>
        <w:t>γ</w:t>
      </w:r>
      <w:r w:rsidRPr="003D6F5A" w:rsidDel="00582163">
        <w:rPr>
          <w:rFonts w:ascii="Times New Roman" w:hAnsi="Times New Roman" w:cs="Times New Roman"/>
          <w:i/>
          <w:sz w:val="24"/>
          <w:szCs w:val="24"/>
        </w:rPr>
        <w:t xml:space="preserve"> </w:t>
      </w:r>
      <w:r w:rsidRPr="003D6F5A">
        <w:rPr>
          <w:rFonts w:ascii="Times New Roman" w:hAnsi="Times New Roman" w:cs="Times New Roman"/>
          <w:sz w:val="24"/>
          <w:szCs w:val="24"/>
        </w:rPr>
        <w:t>=</w:t>
      </w:r>
      <w:proofErr w:type="gramStart"/>
      <w:r w:rsidRPr="003D6F5A">
        <w:rPr>
          <w:rFonts w:ascii="Times New Roman" w:hAnsi="Times New Roman" w:cs="Times New Roman"/>
          <w:sz w:val="24"/>
          <w:szCs w:val="24"/>
        </w:rPr>
        <w:t>.132</w:t>
      </w:r>
      <w:proofErr w:type="gramEnd"/>
      <w:r w:rsidRPr="003D6F5A">
        <w:rPr>
          <w:rFonts w:ascii="Times New Roman" w:hAnsi="Times New Roman" w:cs="Times New Roman"/>
          <w:sz w:val="24"/>
          <w:szCs w:val="24"/>
        </w:rPr>
        <w:t xml:space="preserve">, </w:t>
      </w:r>
      <w:r w:rsidRPr="003D6F5A">
        <w:rPr>
          <w:rFonts w:ascii="Times New Roman" w:hAnsi="Times New Roman" w:cs="Times New Roman"/>
          <w:i/>
          <w:sz w:val="24"/>
          <w:szCs w:val="24"/>
        </w:rPr>
        <w:t>95% CI</w:t>
      </w:r>
      <w:r w:rsidRPr="003D6F5A">
        <w:rPr>
          <w:rFonts w:ascii="Times New Roman" w:hAnsi="Times New Roman" w:cs="Times New Roman"/>
          <w:sz w:val="24"/>
          <w:szCs w:val="24"/>
        </w:rPr>
        <w:t xml:space="preserve"> =.001 to .262)</w:t>
      </w:r>
    </w:p>
    <w:p w14:paraId="46A8683E" w14:textId="780189A4" w:rsidR="00CC6AEC" w:rsidRPr="003D6F5A" w:rsidRDefault="00D057A8" w:rsidP="00550E5A">
      <w:pPr>
        <w:spacing w:after="0" w:line="480" w:lineRule="auto"/>
        <w:jc w:val="center"/>
        <w:rPr>
          <w:rFonts w:ascii="Times New Roman" w:hAnsi="Times New Roman" w:cs="Times New Roman"/>
          <w:b/>
          <w:sz w:val="24"/>
          <w:szCs w:val="24"/>
        </w:rPr>
      </w:pPr>
      <w:r w:rsidRPr="003D6F5A">
        <w:rPr>
          <w:rFonts w:ascii="Times New Roman" w:hAnsi="Times New Roman" w:cs="Times New Roman"/>
          <w:b/>
          <w:sz w:val="24"/>
          <w:szCs w:val="24"/>
        </w:rPr>
        <w:t>Discussion</w:t>
      </w:r>
    </w:p>
    <w:p w14:paraId="0281B1D0" w14:textId="3E91E142" w:rsidR="00F1043E" w:rsidRPr="003D6F5A" w:rsidRDefault="002C7EA5" w:rsidP="00F1043E">
      <w:pPr>
        <w:tabs>
          <w:tab w:val="left" w:pos="720"/>
        </w:tabs>
        <w:spacing w:after="0" w:line="480" w:lineRule="auto"/>
        <w:ind w:firstLine="720"/>
        <w:rPr>
          <w:rFonts w:ascii="Times New Roman" w:hAnsi="Times New Roman" w:cs="Times New Roman"/>
          <w:sz w:val="24"/>
          <w:szCs w:val="24"/>
        </w:rPr>
      </w:pPr>
      <w:r w:rsidRPr="003D6F5A">
        <w:rPr>
          <w:rFonts w:ascii="Times New Roman" w:hAnsi="Times New Roman" w:cs="Times New Roman"/>
          <w:sz w:val="24"/>
          <w:szCs w:val="24"/>
        </w:rPr>
        <w:t xml:space="preserve">The aim of the current study was to identify patterns of emotional experience indicative of adaptive emotion regulation capacity with respect to achieving academic success during the transition to adulthood. </w:t>
      </w:r>
      <w:r w:rsidR="00F1043E" w:rsidRPr="003D6F5A">
        <w:rPr>
          <w:rFonts w:ascii="Times New Roman" w:hAnsi="Times New Roman" w:cs="Times New Roman"/>
          <w:sz w:val="24"/>
          <w:szCs w:val="24"/>
        </w:rPr>
        <w:t xml:space="preserve">We tested the hypothesis that </w:t>
      </w:r>
      <w:proofErr w:type="gramStart"/>
      <w:r w:rsidR="00F1043E" w:rsidRPr="003D6F5A">
        <w:rPr>
          <w:rFonts w:ascii="Times New Roman" w:hAnsi="Times New Roman" w:cs="Times New Roman"/>
          <w:sz w:val="24"/>
          <w:szCs w:val="24"/>
        </w:rPr>
        <w:t>students</w:t>
      </w:r>
      <w:proofErr w:type="gramEnd"/>
      <w:r w:rsidR="00F1043E" w:rsidRPr="003D6F5A">
        <w:rPr>
          <w:rFonts w:ascii="Times New Roman" w:hAnsi="Times New Roman" w:cs="Times New Roman"/>
          <w:sz w:val="24"/>
          <w:szCs w:val="24"/>
        </w:rPr>
        <w:t xml:space="preserve"> who are able to manage their emotions </w:t>
      </w:r>
      <w:r w:rsidR="009206DB" w:rsidRPr="003D6F5A">
        <w:rPr>
          <w:rFonts w:ascii="Times New Roman" w:hAnsi="Times New Roman" w:cs="Times New Roman"/>
          <w:sz w:val="24"/>
          <w:szCs w:val="24"/>
        </w:rPr>
        <w:t>to</w:t>
      </w:r>
      <w:r w:rsidR="00F1043E" w:rsidRPr="003D6F5A">
        <w:rPr>
          <w:rFonts w:ascii="Times New Roman" w:hAnsi="Times New Roman" w:cs="Times New Roman"/>
          <w:sz w:val="24"/>
          <w:szCs w:val="24"/>
        </w:rPr>
        <w:t xml:space="preserve"> experience both </w:t>
      </w:r>
      <w:r w:rsidR="0010550C">
        <w:rPr>
          <w:rFonts w:ascii="Times New Roman" w:hAnsi="Times New Roman" w:cs="Times New Roman"/>
          <w:sz w:val="24"/>
          <w:szCs w:val="24"/>
        </w:rPr>
        <w:t xml:space="preserve">general </w:t>
      </w:r>
      <w:r w:rsidR="00F1043E" w:rsidRPr="003D6F5A">
        <w:rPr>
          <w:rFonts w:ascii="Times New Roman" w:hAnsi="Times New Roman" w:cs="Times New Roman"/>
          <w:sz w:val="24"/>
          <w:szCs w:val="24"/>
        </w:rPr>
        <w:t xml:space="preserve">positive </w:t>
      </w:r>
      <w:r w:rsidR="0010550C">
        <w:rPr>
          <w:rFonts w:ascii="Times New Roman" w:hAnsi="Times New Roman" w:cs="Times New Roman"/>
          <w:sz w:val="24"/>
          <w:szCs w:val="24"/>
        </w:rPr>
        <w:t xml:space="preserve">affect </w:t>
      </w:r>
      <w:r w:rsidR="00F1043E" w:rsidRPr="003D6F5A">
        <w:rPr>
          <w:rFonts w:ascii="Times New Roman" w:hAnsi="Times New Roman" w:cs="Times New Roman"/>
          <w:sz w:val="24"/>
          <w:szCs w:val="24"/>
        </w:rPr>
        <w:t xml:space="preserve">and </w:t>
      </w:r>
      <w:r w:rsidR="0010550C">
        <w:rPr>
          <w:rFonts w:ascii="Times New Roman" w:hAnsi="Times New Roman" w:cs="Times New Roman"/>
          <w:sz w:val="24"/>
          <w:szCs w:val="24"/>
        </w:rPr>
        <w:t xml:space="preserve">occasional </w:t>
      </w:r>
      <w:r w:rsidR="00F1043E" w:rsidRPr="003D6F5A">
        <w:rPr>
          <w:rFonts w:ascii="Times New Roman" w:hAnsi="Times New Roman" w:cs="Times New Roman"/>
          <w:sz w:val="24"/>
          <w:szCs w:val="24"/>
        </w:rPr>
        <w:t xml:space="preserve">negative affect in tandem </w:t>
      </w:r>
      <w:r w:rsidR="006A7424" w:rsidRPr="003D6F5A">
        <w:rPr>
          <w:rFonts w:ascii="Times New Roman" w:hAnsi="Times New Roman" w:cs="Times New Roman"/>
          <w:sz w:val="24"/>
          <w:szCs w:val="24"/>
        </w:rPr>
        <w:t xml:space="preserve">over the long term, across their university years, </w:t>
      </w:r>
      <w:r w:rsidR="00F1043E" w:rsidRPr="003D6F5A">
        <w:rPr>
          <w:rFonts w:ascii="Times New Roman" w:hAnsi="Times New Roman" w:cs="Times New Roman"/>
          <w:sz w:val="24"/>
          <w:szCs w:val="24"/>
        </w:rPr>
        <w:t>may be particularly able to achieve the greatest levels of academic success.</w:t>
      </w:r>
    </w:p>
    <w:p w14:paraId="3FE2AE7F" w14:textId="31E3AF6D" w:rsidR="00334235" w:rsidRPr="003D6F5A" w:rsidRDefault="00F1043E" w:rsidP="004E6272">
      <w:pPr>
        <w:spacing w:after="0" w:line="480" w:lineRule="auto"/>
        <w:ind w:firstLine="720"/>
        <w:rPr>
          <w:rFonts w:ascii="Times New Roman" w:hAnsi="Times New Roman" w:cs="Times New Roman"/>
          <w:sz w:val="24"/>
          <w:szCs w:val="24"/>
        </w:rPr>
      </w:pPr>
      <w:r w:rsidRPr="003D6F5A">
        <w:rPr>
          <w:rFonts w:ascii="Times New Roman" w:hAnsi="Times New Roman" w:cs="Times New Roman"/>
          <w:sz w:val="24"/>
          <w:szCs w:val="24"/>
        </w:rPr>
        <w:t>First, w</w:t>
      </w:r>
      <w:r w:rsidR="002C7EA5" w:rsidRPr="003D6F5A">
        <w:rPr>
          <w:rFonts w:ascii="Times New Roman" w:hAnsi="Times New Roman" w:cs="Times New Roman"/>
          <w:sz w:val="24"/>
          <w:szCs w:val="24"/>
        </w:rPr>
        <w:t>e</w:t>
      </w:r>
      <w:r w:rsidR="008764B0" w:rsidRPr="003D6F5A">
        <w:rPr>
          <w:rFonts w:ascii="Times New Roman" w:hAnsi="Times New Roman" w:cs="Times New Roman"/>
          <w:sz w:val="24"/>
          <w:szCs w:val="24"/>
        </w:rPr>
        <w:t xml:space="preserve"> found </w:t>
      </w:r>
      <w:r w:rsidR="00C910BB" w:rsidRPr="003D6F5A">
        <w:rPr>
          <w:rFonts w:ascii="Times New Roman" w:hAnsi="Times New Roman" w:cs="Times New Roman"/>
          <w:sz w:val="24"/>
          <w:szCs w:val="24"/>
        </w:rPr>
        <w:t xml:space="preserve">that </w:t>
      </w:r>
      <w:r w:rsidR="006A7424" w:rsidRPr="003D6F5A">
        <w:rPr>
          <w:rFonts w:ascii="Times New Roman" w:hAnsi="Times New Roman" w:cs="Times New Roman"/>
          <w:sz w:val="24"/>
          <w:szCs w:val="24"/>
        </w:rPr>
        <w:t xml:space="preserve">students </w:t>
      </w:r>
      <w:r w:rsidR="00655125" w:rsidRPr="003D6F5A">
        <w:rPr>
          <w:rFonts w:ascii="Times New Roman" w:hAnsi="Times New Roman" w:cs="Times New Roman"/>
          <w:sz w:val="24"/>
          <w:szCs w:val="24"/>
        </w:rPr>
        <w:t xml:space="preserve">in the current sample </w:t>
      </w:r>
      <w:r w:rsidR="004C1C43" w:rsidRPr="003D6F5A">
        <w:rPr>
          <w:rFonts w:ascii="Times New Roman" w:hAnsi="Times New Roman" w:cs="Times New Roman"/>
          <w:sz w:val="24"/>
          <w:szCs w:val="24"/>
        </w:rPr>
        <w:t xml:space="preserve">whose pattern of emotional experience was characterized by high average positive affect across their university years </w:t>
      </w:r>
      <w:r w:rsidR="006A7424" w:rsidRPr="003D6F5A">
        <w:rPr>
          <w:rFonts w:ascii="Times New Roman" w:hAnsi="Times New Roman" w:cs="Times New Roman"/>
          <w:sz w:val="24"/>
          <w:szCs w:val="24"/>
        </w:rPr>
        <w:t xml:space="preserve">earned the highest GPAs by the end of the 4-year period. That is, generally </w:t>
      </w:r>
      <w:r w:rsidR="00550E5A" w:rsidRPr="003D6F5A">
        <w:rPr>
          <w:rFonts w:ascii="Times New Roman" w:hAnsi="Times New Roman" w:cs="Times New Roman"/>
          <w:sz w:val="24"/>
          <w:szCs w:val="24"/>
        </w:rPr>
        <w:t>happy students</w:t>
      </w:r>
      <w:r w:rsidR="004C1C43" w:rsidRPr="003D6F5A">
        <w:rPr>
          <w:rFonts w:ascii="Times New Roman" w:hAnsi="Times New Roman" w:cs="Times New Roman"/>
          <w:sz w:val="24"/>
          <w:szCs w:val="24"/>
        </w:rPr>
        <w:t xml:space="preserve"> </w:t>
      </w:r>
      <w:r w:rsidR="0010550C">
        <w:rPr>
          <w:rFonts w:ascii="Times New Roman" w:hAnsi="Times New Roman" w:cs="Times New Roman"/>
          <w:sz w:val="24"/>
          <w:szCs w:val="24"/>
        </w:rPr>
        <w:t xml:space="preserve">showed </w:t>
      </w:r>
      <w:r w:rsidR="004C1C43" w:rsidRPr="003D6F5A">
        <w:rPr>
          <w:rFonts w:ascii="Times New Roman" w:hAnsi="Times New Roman" w:cs="Times New Roman"/>
          <w:sz w:val="24"/>
          <w:szCs w:val="24"/>
        </w:rPr>
        <w:t xml:space="preserve">the greatest </w:t>
      </w:r>
      <w:r w:rsidR="0010550C">
        <w:rPr>
          <w:rFonts w:ascii="Times New Roman" w:hAnsi="Times New Roman" w:cs="Times New Roman"/>
          <w:sz w:val="24"/>
          <w:szCs w:val="24"/>
        </w:rPr>
        <w:t xml:space="preserve">improvements in </w:t>
      </w:r>
      <w:r w:rsidR="004C1C43" w:rsidRPr="003D6F5A">
        <w:rPr>
          <w:rFonts w:ascii="Times New Roman" w:hAnsi="Times New Roman" w:cs="Times New Roman"/>
          <w:sz w:val="24"/>
          <w:szCs w:val="24"/>
        </w:rPr>
        <w:t>academic success</w:t>
      </w:r>
      <w:r w:rsidR="0010550C">
        <w:rPr>
          <w:rFonts w:ascii="Times New Roman" w:hAnsi="Times New Roman" w:cs="Times New Roman"/>
          <w:sz w:val="24"/>
          <w:szCs w:val="24"/>
        </w:rPr>
        <w:t xml:space="preserve"> over time</w:t>
      </w:r>
      <w:r w:rsidR="006A7424" w:rsidRPr="003D6F5A">
        <w:rPr>
          <w:rFonts w:ascii="Times New Roman" w:hAnsi="Times New Roman" w:cs="Times New Roman"/>
          <w:sz w:val="24"/>
          <w:szCs w:val="24"/>
        </w:rPr>
        <w:t xml:space="preserve">. </w:t>
      </w:r>
      <w:r w:rsidR="00797DA5" w:rsidRPr="003D6F5A">
        <w:rPr>
          <w:rFonts w:ascii="Times New Roman" w:hAnsi="Times New Roman" w:cs="Times New Roman"/>
          <w:sz w:val="24"/>
          <w:szCs w:val="24"/>
        </w:rPr>
        <w:t>Th</w:t>
      </w:r>
      <w:r w:rsidR="008764B0" w:rsidRPr="003D6F5A">
        <w:rPr>
          <w:rFonts w:ascii="Times New Roman" w:hAnsi="Times New Roman" w:cs="Times New Roman"/>
          <w:sz w:val="24"/>
          <w:szCs w:val="24"/>
        </w:rPr>
        <w:t>i</w:t>
      </w:r>
      <w:r w:rsidR="00C910BB" w:rsidRPr="003D6F5A">
        <w:rPr>
          <w:rFonts w:ascii="Times New Roman" w:hAnsi="Times New Roman" w:cs="Times New Roman"/>
          <w:sz w:val="24"/>
          <w:szCs w:val="24"/>
        </w:rPr>
        <w:t>s</w:t>
      </w:r>
      <w:r w:rsidR="00797DA5" w:rsidRPr="003D6F5A">
        <w:rPr>
          <w:rFonts w:ascii="Times New Roman" w:hAnsi="Times New Roman" w:cs="Times New Roman"/>
          <w:sz w:val="24"/>
          <w:szCs w:val="24"/>
        </w:rPr>
        <w:t xml:space="preserve"> finding suppor</w:t>
      </w:r>
      <w:r w:rsidR="00C910BB" w:rsidRPr="003D6F5A">
        <w:rPr>
          <w:rFonts w:ascii="Times New Roman" w:hAnsi="Times New Roman" w:cs="Times New Roman"/>
          <w:sz w:val="24"/>
          <w:szCs w:val="24"/>
        </w:rPr>
        <w:t>t</w:t>
      </w:r>
      <w:r w:rsidR="008764B0" w:rsidRPr="003D6F5A">
        <w:rPr>
          <w:rFonts w:ascii="Times New Roman" w:hAnsi="Times New Roman" w:cs="Times New Roman"/>
          <w:sz w:val="24"/>
          <w:szCs w:val="24"/>
        </w:rPr>
        <w:t>s</w:t>
      </w:r>
      <w:r w:rsidR="00797DA5" w:rsidRPr="003D6F5A">
        <w:rPr>
          <w:rFonts w:ascii="Times New Roman" w:hAnsi="Times New Roman" w:cs="Times New Roman"/>
          <w:sz w:val="24"/>
          <w:szCs w:val="24"/>
        </w:rPr>
        <w:t xml:space="preserve"> </w:t>
      </w:r>
      <w:proofErr w:type="spellStart"/>
      <w:r w:rsidR="00797DA5" w:rsidRPr="003D6F5A">
        <w:rPr>
          <w:rFonts w:ascii="Times New Roman" w:eastAsia="Times New Roman" w:hAnsi="Times New Roman" w:cs="Times New Roman"/>
          <w:sz w:val="24"/>
          <w:szCs w:val="24"/>
          <w:lang w:val="en-US"/>
        </w:rPr>
        <w:t>Lyubomirsky</w:t>
      </w:r>
      <w:proofErr w:type="spellEnd"/>
      <w:r w:rsidR="00797DA5" w:rsidRPr="003D6F5A">
        <w:rPr>
          <w:rFonts w:ascii="Times New Roman" w:eastAsia="Times New Roman" w:hAnsi="Times New Roman" w:cs="Times New Roman"/>
          <w:sz w:val="24"/>
          <w:szCs w:val="24"/>
          <w:lang w:val="en-US"/>
        </w:rPr>
        <w:t xml:space="preserve">, King, and </w:t>
      </w:r>
      <w:proofErr w:type="spellStart"/>
      <w:r w:rsidR="00797DA5" w:rsidRPr="003D6F5A">
        <w:rPr>
          <w:rFonts w:ascii="Times New Roman" w:eastAsia="Times New Roman" w:hAnsi="Times New Roman" w:cs="Times New Roman"/>
          <w:sz w:val="24"/>
          <w:szCs w:val="24"/>
          <w:lang w:val="en-US"/>
        </w:rPr>
        <w:t>Diener’s</w:t>
      </w:r>
      <w:proofErr w:type="spellEnd"/>
      <w:r w:rsidR="00797DA5" w:rsidRPr="003D6F5A">
        <w:rPr>
          <w:rFonts w:ascii="Times New Roman" w:eastAsia="Times New Roman" w:hAnsi="Times New Roman" w:cs="Times New Roman"/>
          <w:sz w:val="24"/>
          <w:szCs w:val="24"/>
          <w:lang w:val="en-US"/>
        </w:rPr>
        <w:t xml:space="preserve"> (2005) </w:t>
      </w:r>
      <w:r w:rsidR="00E502CF" w:rsidRPr="003D6F5A">
        <w:rPr>
          <w:rFonts w:ascii="Times New Roman" w:eastAsia="Times New Roman" w:hAnsi="Times New Roman" w:cs="Times New Roman"/>
          <w:sz w:val="24"/>
          <w:szCs w:val="24"/>
          <w:lang w:val="en-US"/>
        </w:rPr>
        <w:t>conclusion</w:t>
      </w:r>
      <w:r w:rsidR="00797DA5" w:rsidRPr="003D6F5A">
        <w:rPr>
          <w:rFonts w:ascii="Times New Roman" w:eastAsia="Times New Roman" w:hAnsi="Times New Roman" w:cs="Times New Roman"/>
          <w:sz w:val="24"/>
          <w:szCs w:val="24"/>
          <w:lang w:val="en-US"/>
        </w:rPr>
        <w:t xml:space="preserve"> that </w:t>
      </w:r>
      <w:r w:rsidR="00797DA5" w:rsidRPr="003D6F5A">
        <w:rPr>
          <w:rFonts w:ascii="Times New Roman" w:hAnsi="Times New Roman" w:cs="Times New Roman"/>
          <w:sz w:val="24"/>
          <w:szCs w:val="24"/>
        </w:rPr>
        <w:t xml:space="preserve">“chronic happiness” can be cast as a psychological strength that </w:t>
      </w:r>
      <w:r w:rsidR="00797DA5" w:rsidRPr="003D6F5A">
        <w:rPr>
          <w:rFonts w:ascii="Times New Roman" w:hAnsi="Times New Roman" w:cs="Times New Roman"/>
          <w:sz w:val="24"/>
          <w:szCs w:val="24"/>
        </w:rPr>
        <w:lastRenderedPageBreak/>
        <w:t>supports goal-oriented success. That said</w:t>
      </w:r>
      <w:proofErr w:type="gramStart"/>
      <w:r w:rsidR="0003722C" w:rsidRPr="003D6F5A">
        <w:rPr>
          <w:rFonts w:ascii="Times New Roman" w:hAnsi="Times New Roman" w:cs="Times New Roman"/>
          <w:sz w:val="24"/>
          <w:szCs w:val="24"/>
        </w:rPr>
        <w:t>,</w:t>
      </w:r>
      <w:proofErr w:type="gramEnd"/>
      <w:r w:rsidR="00797DA5" w:rsidRPr="003D6F5A">
        <w:rPr>
          <w:rFonts w:ascii="Times New Roman" w:hAnsi="Times New Roman" w:cs="Times New Roman"/>
          <w:sz w:val="24"/>
          <w:szCs w:val="24"/>
        </w:rPr>
        <w:t xml:space="preserve"> </w:t>
      </w:r>
      <w:r w:rsidR="00E967CF" w:rsidRPr="003D6F5A">
        <w:rPr>
          <w:rFonts w:ascii="Times New Roman" w:hAnsi="Times New Roman" w:cs="Times New Roman"/>
          <w:sz w:val="24"/>
          <w:szCs w:val="24"/>
        </w:rPr>
        <w:t>two</w:t>
      </w:r>
      <w:r w:rsidR="00B5772B" w:rsidRPr="003D6F5A">
        <w:rPr>
          <w:rFonts w:ascii="Times New Roman" w:hAnsi="Times New Roman" w:cs="Times New Roman"/>
          <w:sz w:val="24"/>
          <w:szCs w:val="24"/>
        </w:rPr>
        <w:t xml:space="preserve"> other findings qualify </w:t>
      </w:r>
      <w:r w:rsidR="00797DA5" w:rsidRPr="003D6F5A">
        <w:rPr>
          <w:rFonts w:ascii="Times New Roman" w:hAnsi="Times New Roman" w:cs="Times New Roman"/>
          <w:sz w:val="24"/>
          <w:szCs w:val="24"/>
        </w:rPr>
        <w:t>our</w:t>
      </w:r>
      <w:r w:rsidR="00B5772B" w:rsidRPr="003D6F5A">
        <w:rPr>
          <w:rFonts w:ascii="Times New Roman" w:hAnsi="Times New Roman" w:cs="Times New Roman"/>
          <w:sz w:val="24"/>
          <w:szCs w:val="24"/>
        </w:rPr>
        <w:t xml:space="preserve"> “</w:t>
      </w:r>
      <w:r w:rsidR="003F5132" w:rsidRPr="003D6F5A">
        <w:rPr>
          <w:rFonts w:ascii="Times New Roman" w:hAnsi="Times New Roman" w:cs="Times New Roman"/>
          <w:sz w:val="24"/>
          <w:szCs w:val="24"/>
        </w:rPr>
        <w:t>happy student</w:t>
      </w:r>
      <w:r w:rsidR="00B5772B" w:rsidRPr="003D6F5A">
        <w:rPr>
          <w:rFonts w:ascii="Times New Roman" w:hAnsi="Times New Roman" w:cs="Times New Roman"/>
          <w:sz w:val="24"/>
          <w:szCs w:val="24"/>
        </w:rPr>
        <w:t xml:space="preserve">” finding. </w:t>
      </w:r>
      <w:r w:rsidR="00616640">
        <w:rPr>
          <w:rFonts w:ascii="Times New Roman" w:hAnsi="Times New Roman" w:cs="Times New Roman"/>
          <w:sz w:val="24"/>
          <w:szCs w:val="24"/>
        </w:rPr>
        <w:t>First, t</w:t>
      </w:r>
      <w:r w:rsidRPr="003D6F5A">
        <w:rPr>
          <w:rFonts w:ascii="Times New Roman" w:hAnsi="Times New Roman" w:cs="Times New Roman"/>
          <w:sz w:val="24"/>
          <w:szCs w:val="24"/>
        </w:rPr>
        <w:t>h</w:t>
      </w:r>
      <w:r w:rsidR="0010550C">
        <w:rPr>
          <w:rFonts w:ascii="Times New Roman" w:hAnsi="Times New Roman" w:cs="Times New Roman"/>
          <w:sz w:val="24"/>
          <w:szCs w:val="24"/>
        </w:rPr>
        <w:t>is</w:t>
      </w:r>
      <w:r w:rsidR="00B5772B" w:rsidRPr="003D6F5A">
        <w:rPr>
          <w:rFonts w:ascii="Times New Roman" w:hAnsi="Times New Roman" w:cs="Times New Roman"/>
          <w:sz w:val="24"/>
          <w:szCs w:val="24"/>
        </w:rPr>
        <w:t xml:space="preserve"> effect was not evident in the first year</w:t>
      </w:r>
      <w:r w:rsidR="00EB3607" w:rsidRPr="003D6F5A">
        <w:rPr>
          <w:rFonts w:ascii="Times New Roman" w:hAnsi="Times New Roman" w:cs="Times New Roman"/>
          <w:sz w:val="24"/>
          <w:szCs w:val="24"/>
        </w:rPr>
        <w:t xml:space="preserve">; </w:t>
      </w:r>
      <w:r w:rsidR="00B5772B" w:rsidRPr="003D6F5A">
        <w:rPr>
          <w:rFonts w:ascii="Times New Roman" w:hAnsi="Times New Roman" w:cs="Times New Roman"/>
          <w:sz w:val="24"/>
          <w:szCs w:val="24"/>
        </w:rPr>
        <w:t xml:space="preserve">rather </w:t>
      </w:r>
      <w:r w:rsidR="00EB3607" w:rsidRPr="003D6F5A">
        <w:rPr>
          <w:rFonts w:ascii="Times New Roman" w:hAnsi="Times New Roman" w:cs="Times New Roman"/>
          <w:sz w:val="24"/>
          <w:szCs w:val="24"/>
        </w:rPr>
        <w:t xml:space="preserve">it </w:t>
      </w:r>
      <w:r w:rsidR="00B5772B" w:rsidRPr="003D6F5A">
        <w:rPr>
          <w:rFonts w:ascii="Times New Roman" w:hAnsi="Times New Roman" w:cs="Times New Roman"/>
          <w:sz w:val="24"/>
          <w:szCs w:val="24"/>
        </w:rPr>
        <w:t xml:space="preserve">emerged </w:t>
      </w:r>
      <w:r w:rsidR="0010550C">
        <w:rPr>
          <w:rFonts w:ascii="Times New Roman" w:hAnsi="Times New Roman" w:cs="Times New Roman"/>
          <w:sz w:val="24"/>
          <w:szCs w:val="24"/>
        </w:rPr>
        <w:t xml:space="preserve">later </w:t>
      </w:r>
      <w:r w:rsidR="00B5772B" w:rsidRPr="003D6F5A">
        <w:rPr>
          <w:rFonts w:ascii="Times New Roman" w:hAnsi="Times New Roman" w:cs="Times New Roman"/>
          <w:sz w:val="24"/>
          <w:szCs w:val="24"/>
        </w:rPr>
        <w:t xml:space="preserve">across the </w:t>
      </w:r>
      <w:r w:rsidR="00102C46">
        <w:rPr>
          <w:rFonts w:ascii="Times New Roman" w:hAnsi="Times New Roman" w:cs="Times New Roman"/>
          <w:sz w:val="24"/>
          <w:szCs w:val="24"/>
        </w:rPr>
        <w:t>four</w:t>
      </w:r>
      <w:r w:rsidR="00B5772B" w:rsidRPr="003D6F5A">
        <w:rPr>
          <w:rFonts w:ascii="Times New Roman" w:hAnsi="Times New Roman" w:cs="Times New Roman"/>
          <w:sz w:val="24"/>
          <w:szCs w:val="24"/>
        </w:rPr>
        <w:t>-year period</w:t>
      </w:r>
      <w:r w:rsidR="003F5132" w:rsidRPr="003D6F5A">
        <w:rPr>
          <w:rFonts w:ascii="Times New Roman" w:hAnsi="Times New Roman" w:cs="Times New Roman"/>
          <w:sz w:val="24"/>
          <w:szCs w:val="24"/>
        </w:rPr>
        <w:t xml:space="preserve">. This finding </w:t>
      </w:r>
      <w:r w:rsidR="004E6272" w:rsidRPr="003D6F5A">
        <w:rPr>
          <w:rFonts w:ascii="Times New Roman" w:hAnsi="Times New Roman" w:cs="Times New Roman"/>
          <w:sz w:val="24"/>
          <w:szCs w:val="24"/>
        </w:rPr>
        <w:t xml:space="preserve">corresponds with </w:t>
      </w:r>
      <w:r w:rsidR="004F3E3D" w:rsidRPr="003D6F5A">
        <w:rPr>
          <w:rFonts w:ascii="Times New Roman" w:hAnsi="Times New Roman" w:cs="Times New Roman"/>
          <w:sz w:val="24"/>
          <w:szCs w:val="24"/>
        </w:rPr>
        <w:t xml:space="preserve">increases in emotion regulation capacity </w:t>
      </w:r>
      <w:r w:rsidR="0010550C">
        <w:rPr>
          <w:rFonts w:ascii="Times New Roman" w:hAnsi="Times New Roman" w:cs="Times New Roman"/>
          <w:sz w:val="24"/>
          <w:szCs w:val="24"/>
        </w:rPr>
        <w:t>afforded</w:t>
      </w:r>
      <w:r w:rsidR="004F3E3D" w:rsidRPr="003D6F5A">
        <w:rPr>
          <w:rFonts w:ascii="Times New Roman" w:hAnsi="Times New Roman" w:cs="Times New Roman"/>
          <w:sz w:val="24"/>
          <w:szCs w:val="24"/>
        </w:rPr>
        <w:t xml:space="preserve"> by </w:t>
      </w:r>
      <w:r w:rsidR="004E6272" w:rsidRPr="003D6F5A">
        <w:rPr>
          <w:rFonts w:ascii="Times New Roman" w:hAnsi="Times New Roman" w:cs="Times New Roman"/>
          <w:sz w:val="24"/>
          <w:szCs w:val="24"/>
        </w:rPr>
        <w:t>matur</w:t>
      </w:r>
      <w:r w:rsidR="0010550C">
        <w:rPr>
          <w:rFonts w:ascii="Times New Roman" w:hAnsi="Times New Roman" w:cs="Times New Roman"/>
          <w:sz w:val="24"/>
          <w:szCs w:val="24"/>
        </w:rPr>
        <w:t xml:space="preserve">ation of the prefrontal cortex and related to </w:t>
      </w:r>
      <w:r w:rsidR="004E6272" w:rsidRPr="003D6F5A">
        <w:rPr>
          <w:rFonts w:ascii="Times New Roman" w:hAnsi="Times New Roman" w:cs="Times New Roman"/>
          <w:sz w:val="24"/>
          <w:szCs w:val="24"/>
        </w:rPr>
        <w:t>gains in cognitive control, emotional intelligence</w:t>
      </w:r>
      <w:r w:rsidR="007060C6" w:rsidRPr="003D6F5A">
        <w:rPr>
          <w:rFonts w:ascii="Times New Roman" w:hAnsi="Times New Roman" w:cs="Times New Roman"/>
          <w:sz w:val="24"/>
          <w:szCs w:val="24"/>
        </w:rPr>
        <w:t>, and related personality development</w:t>
      </w:r>
      <w:r w:rsidR="004E6272" w:rsidRPr="003D6F5A">
        <w:rPr>
          <w:rFonts w:ascii="Times New Roman" w:hAnsi="Times New Roman" w:cs="Times New Roman"/>
          <w:sz w:val="24"/>
          <w:szCs w:val="24"/>
        </w:rPr>
        <w:t xml:space="preserve"> (</w:t>
      </w:r>
      <w:r w:rsidR="00C01FF3">
        <w:rPr>
          <w:rFonts w:ascii="Times New Roman" w:eastAsia="Times New Roman" w:hAnsi="Times New Roman" w:cs="Times New Roman"/>
          <w:sz w:val="24"/>
          <w:szCs w:val="24"/>
          <w:lang w:eastAsia="en-CA"/>
        </w:rPr>
        <w:t>Parker et al.</w:t>
      </w:r>
      <w:r w:rsidR="004E6272" w:rsidRPr="003D6F5A">
        <w:rPr>
          <w:rFonts w:ascii="Times New Roman" w:eastAsia="Times New Roman" w:hAnsi="Times New Roman" w:cs="Times New Roman"/>
          <w:sz w:val="24"/>
          <w:szCs w:val="24"/>
          <w:lang w:eastAsia="en-CA"/>
        </w:rPr>
        <w:t>, 2005</w:t>
      </w:r>
      <w:r w:rsidR="004E6272" w:rsidRPr="003D6F5A">
        <w:rPr>
          <w:rFonts w:ascii="Times New Roman" w:hAnsi="Times New Roman" w:cs="Times New Roman"/>
          <w:sz w:val="24"/>
          <w:szCs w:val="24"/>
        </w:rPr>
        <w:t xml:space="preserve">; </w:t>
      </w:r>
      <w:proofErr w:type="spellStart"/>
      <w:r w:rsidR="004E6272" w:rsidRPr="003D6F5A">
        <w:rPr>
          <w:rFonts w:ascii="Times New Roman" w:hAnsi="Times New Roman" w:cs="Times New Roman"/>
          <w:sz w:val="24"/>
          <w:szCs w:val="24"/>
        </w:rPr>
        <w:t>Riediger</w:t>
      </w:r>
      <w:proofErr w:type="spellEnd"/>
      <w:r w:rsidR="004E6272" w:rsidRPr="003D6F5A">
        <w:rPr>
          <w:rFonts w:ascii="Times New Roman" w:hAnsi="Times New Roman" w:cs="Times New Roman"/>
          <w:sz w:val="24"/>
          <w:szCs w:val="24"/>
        </w:rPr>
        <w:t xml:space="preserve"> &amp; </w:t>
      </w:r>
      <w:proofErr w:type="spellStart"/>
      <w:r w:rsidR="004E6272" w:rsidRPr="003D6F5A">
        <w:rPr>
          <w:rFonts w:ascii="Times New Roman" w:hAnsi="Times New Roman" w:cs="Times New Roman"/>
          <w:sz w:val="24"/>
          <w:szCs w:val="24"/>
        </w:rPr>
        <w:t>Klipker</w:t>
      </w:r>
      <w:proofErr w:type="spellEnd"/>
      <w:r w:rsidR="004E6272" w:rsidRPr="003D6F5A">
        <w:rPr>
          <w:rFonts w:ascii="Times New Roman" w:hAnsi="Times New Roman" w:cs="Times New Roman"/>
          <w:sz w:val="24"/>
          <w:szCs w:val="24"/>
        </w:rPr>
        <w:t>, 2014</w:t>
      </w:r>
      <w:r w:rsidR="007060C6" w:rsidRPr="003D6F5A">
        <w:rPr>
          <w:rFonts w:ascii="Times New Roman" w:hAnsi="Times New Roman" w:cs="Times New Roman"/>
          <w:sz w:val="24"/>
          <w:szCs w:val="24"/>
        </w:rPr>
        <w:t>; Soto et al., 2011</w:t>
      </w:r>
      <w:r w:rsidR="004E6272" w:rsidRPr="003D6F5A">
        <w:rPr>
          <w:rFonts w:ascii="Times New Roman" w:hAnsi="Times New Roman" w:cs="Times New Roman"/>
          <w:sz w:val="24"/>
          <w:szCs w:val="24"/>
        </w:rPr>
        <w:t>).</w:t>
      </w:r>
      <w:r w:rsidR="003F5132" w:rsidRPr="003D6F5A">
        <w:rPr>
          <w:rFonts w:ascii="Times New Roman" w:hAnsi="Times New Roman" w:cs="Times New Roman"/>
          <w:sz w:val="24"/>
          <w:szCs w:val="24"/>
        </w:rPr>
        <w:t xml:space="preserve"> </w:t>
      </w:r>
    </w:p>
    <w:p w14:paraId="7E226A3F" w14:textId="481866B1" w:rsidR="00973AF2" w:rsidRPr="003D6F5A" w:rsidRDefault="00616640" w:rsidP="00973AF2">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Second, t</w:t>
      </w:r>
      <w:r w:rsidR="00E967CF" w:rsidRPr="003D6F5A">
        <w:rPr>
          <w:rFonts w:ascii="Times New Roman" w:hAnsi="Times New Roman" w:cs="Times New Roman"/>
          <w:sz w:val="24"/>
          <w:szCs w:val="24"/>
        </w:rPr>
        <w:t xml:space="preserve">he </w:t>
      </w:r>
      <w:r w:rsidR="002C7EA5" w:rsidRPr="003D6F5A">
        <w:rPr>
          <w:rFonts w:ascii="Times New Roman" w:hAnsi="Times New Roman" w:cs="Times New Roman"/>
          <w:sz w:val="24"/>
          <w:szCs w:val="24"/>
        </w:rPr>
        <w:t xml:space="preserve">association of high average </w:t>
      </w:r>
      <w:r w:rsidR="00E967CF" w:rsidRPr="003D6F5A">
        <w:rPr>
          <w:rFonts w:ascii="Times New Roman" w:hAnsi="Times New Roman" w:cs="Times New Roman"/>
          <w:sz w:val="24"/>
          <w:szCs w:val="24"/>
        </w:rPr>
        <w:t xml:space="preserve">positive affect </w:t>
      </w:r>
      <w:r w:rsidR="002C7EA5" w:rsidRPr="003D6F5A">
        <w:rPr>
          <w:rFonts w:ascii="Times New Roman" w:hAnsi="Times New Roman" w:cs="Times New Roman"/>
          <w:sz w:val="24"/>
          <w:szCs w:val="24"/>
        </w:rPr>
        <w:t>with high</w:t>
      </w:r>
      <w:r w:rsidR="00E967CF" w:rsidRPr="003D6F5A">
        <w:rPr>
          <w:rFonts w:ascii="Times New Roman" w:hAnsi="Times New Roman" w:cs="Times New Roman"/>
          <w:sz w:val="24"/>
          <w:szCs w:val="24"/>
        </w:rPr>
        <w:t xml:space="preserve"> GPA was further qualified by the within-person effect of negative affect. </w:t>
      </w:r>
      <w:r w:rsidR="00383EBC" w:rsidRPr="003D6F5A">
        <w:rPr>
          <w:rFonts w:ascii="Times New Roman" w:hAnsi="Times New Roman" w:cs="Times New Roman"/>
          <w:sz w:val="24"/>
          <w:szCs w:val="24"/>
        </w:rPr>
        <w:t>Particularly happy</w:t>
      </w:r>
      <w:r w:rsidR="00165D2B" w:rsidRPr="003D6F5A">
        <w:rPr>
          <w:rFonts w:ascii="Times New Roman" w:hAnsi="Times New Roman" w:cs="Times New Roman"/>
          <w:sz w:val="24"/>
          <w:szCs w:val="24"/>
        </w:rPr>
        <w:t xml:space="preserve"> students</w:t>
      </w:r>
      <w:r w:rsidR="00383EBC" w:rsidRPr="003D6F5A">
        <w:rPr>
          <w:rFonts w:ascii="Times New Roman" w:hAnsi="Times New Roman" w:cs="Times New Roman"/>
          <w:sz w:val="24"/>
          <w:szCs w:val="24"/>
        </w:rPr>
        <w:t xml:space="preserve"> (those 2/</w:t>
      </w:r>
      <w:proofErr w:type="spellStart"/>
      <w:r w:rsidR="00383EBC" w:rsidRPr="003D6F5A">
        <w:rPr>
          <w:rFonts w:ascii="Times New Roman" w:hAnsi="Times New Roman" w:cs="Times New Roman"/>
          <w:sz w:val="24"/>
          <w:szCs w:val="24"/>
        </w:rPr>
        <w:t>3rds</w:t>
      </w:r>
      <w:proofErr w:type="spellEnd"/>
      <w:r w:rsidR="00383EBC" w:rsidRPr="003D6F5A">
        <w:rPr>
          <w:rFonts w:ascii="Times New Roman" w:hAnsi="Times New Roman" w:cs="Times New Roman"/>
          <w:sz w:val="24"/>
          <w:szCs w:val="24"/>
        </w:rPr>
        <w:t xml:space="preserve"> of a standard deviation or higher on average positive affect) </w:t>
      </w:r>
      <w:r w:rsidR="00165D2B" w:rsidRPr="003D6F5A">
        <w:rPr>
          <w:rFonts w:ascii="Times New Roman" w:hAnsi="Times New Roman" w:cs="Times New Roman"/>
          <w:sz w:val="24"/>
          <w:szCs w:val="24"/>
        </w:rPr>
        <w:t xml:space="preserve">experienced the greatest academic success (i.e., </w:t>
      </w:r>
      <w:r w:rsidR="00383EBC" w:rsidRPr="003D6F5A">
        <w:rPr>
          <w:rFonts w:ascii="Times New Roman" w:hAnsi="Times New Roman" w:cs="Times New Roman"/>
          <w:sz w:val="24"/>
          <w:szCs w:val="24"/>
        </w:rPr>
        <w:t xml:space="preserve">highest </w:t>
      </w:r>
      <w:r w:rsidR="00165D2B" w:rsidRPr="003D6F5A">
        <w:rPr>
          <w:rFonts w:ascii="Times New Roman" w:hAnsi="Times New Roman" w:cs="Times New Roman"/>
          <w:sz w:val="24"/>
          <w:szCs w:val="24"/>
        </w:rPr>
        <w:t xml:space="preserve">GPA) in semesters </w:t>
      </w:r>
      <w:r w:rsidR="00383EBC" w:rsidRPr="003D6F5A">
        <w:rPr>
          <w:rFonts w:ascii="Times New Roman" w:hAnsi="Times New Roman" w:cs="Times New Roman"/>
          <w:sz w:val="24"/>
          <w:szCs w:val="24"/>
        </w:rPr>
        <w:t xml:space="preserve">when within-person negative affect was elevated. </w:t>
      </w:r>
      <w:r w:rsidR="0012382C" w:rsidRPr="003D6F5A">
        <w:rPr>
          <w:rFonts w:ascii="Times New Roman" w:hAnsi="Times New Roman" w:cs="Times New Roman"/>
          <w:sz w:val="24"/>
          <w:szCs w:val="24"/>
        </w:rPr>
        <w:t>In fact</w:t>
      </w:r>
      <w:r w:rsidR="00383EBC" w:rsidRPr="003D6F5A">
        <w:rPr>
          <w:rFonts w:ascii="Times New Roman" w:hAnsi="Times New Roman" w:cs="Times New Roman"/>
          <w:sz w:val="24"/>
          <w:szCs w:val="24"/>
        </w:rPr>
        <w:t xml:space="preserve">, </w:t>
      </w:r>
      <w:r w:rsidR="00780EAF" w:rsidRPr="003D6F5A">
        <w:rPr>
          <w:rFonts w:ascii="Times New Roman" w:hAnsi="Times New Roman" w:cs="Times New Roman"/>
          <w:sz w:val="24"/>
          <w:szCs w:val="24"/>
        </w:rPr>
        <w:t>happy students benefit</w:t>
      </w:r>
      <w:r w:rsidR="00383EBC" w:rsidRPr="003D6F5A">
        <w:rPr>
          <w:rFonts w:ascii="Times New Roman" w:hAnsi="Times New Roman" w:cs="Times New Roman"/>
          <w:sz w:val="24"/>
          <w:szCs w:val="24"/>
        </w:rPr>
        <w:t>ed</w:t>
      </w:r>
      <w:r w:rsidR="00643DCB" w:rsidRPr="003D6F5A">
        <w:rPr>
          <w:rFonts w:ascii="Times New Roman" w:hAnsi="Times New Roman" w:cs="Times New Roman"/>
          <w:sz w:val="24"/>
          <w:szCs w:val="24"/>
        </w:rPr>
        <w:t xml:space="preserve"> </w:t>
      </w:r>
      <w:r w:rsidR="00643DCB" w:rsidRPr="003D6F5A">
        <w:rPr>
          <w:rFonts w:ascii="Times New Roman" w:hAnsi="Times New Roman" w:cs="Times New Roman"/>
          <w:i/>
          <w:sz w:val="24"/>
          <w:szCs w:val="24"/>
        </w:rPr>
        <w:t>only</w:t>
      </w:r>
      <w:r w:rsidR="00780EAF" w:rsidRPr="003D6F5A">
        <w:rPr>
          <w:rFonts w:ascii="Times New Roman" w:hAnsi="Times New Roman" w:cs="Times New Roman"/>
          <w:sz w:val="24"/>
          <w:szCs w:val="24"/>
        </w:rPr>
        <w:t xml:space="preserve"> </w:t>
      </w:r>
      <w:r w:rsidR="00927CF8" w:rsidRPr="003D6F5A">
        <w:rPr>
          <w:rFonts w:ascii="Times New Roman" w:hAnsi="Times New Roman" w:cs="Times New Roman"/>
          <w:sz w:val="24"/>
          <w:szCs w:val="24"/>
        </w:rPr>
        <w:t>when within-person negative a</w:t>
      </w:r>
      <w:r w:rsidR="00B03E9F" w:rsidRPr="003D6F5A">
        <w:rPr>
          <w:rFonts w:ascii="Times New Roman" w:hAnsi="Times New Roman" w:cs="Times New Roman"/>
          <w:sz w:val="24"/>
          <w:szCs w:val="24"/>
        </w:rPr>
        <w:t>ffect</w:t>
      </w:r>
      <w:r w:rsidR="00643DCB" w:rsidRPr="003D6F5A">
        <w:rPr>
          <w:rFonts w:ascii="Times New Roman" w:hAnsi="Times New Roman" w:cs="Times New Roman"/>
          <w:sz w:val="24"/>
          <w:szCs w:val="24"/>
        </w:rPr>
        <w:t xml:space="preserve"> </w:t>
      </w:r>
      <w:r w:rsidR="00383EBC" w:rsidRPr="003D6F5A">
        <w:rPr>
          <w:rFonts w:ascii="Times New Roman" w:hAnsi="Times New Roman" w:cs="Times New Roman"/>
          <w:sz w:val="24"/>
          <w:szCs w:val="24"/>
        </w:rPr>
        <w:t>was</w:t>
      </w:r>
      <w:r w:rsidR="00643DCB" w:rsidRPr="003D6F5A">
        <w:rPr>
          <w:rFonts w:ascii="Times New Roman" w:hAnsi="Times New Roman" w:cs="Times New Roman"/>
          <w:sz w:val="24"/>
          <w:szCs w:val="24"/>
        </w:rPr>
        <w:t xml:space="preserve"> high</w:t>
      </w:r>
      <w:r w:rsidR="00927CF8" w:rsidRPr="003D6F5A">
        <w:rPr>
          <w:rFonts w:ascii="Times New Roman" w:hAnsi="Times New Roman" w:cs="Times New Roman"/>
          <w:sz w:val="24"/>
          <w:szCs w:val="24"/>
        </w:rPr>
        <w:t xml:space="preserve">. </w:t>
      </w:r>
      <w:r w:rsidR="00A0591A" w:rsidRPr="003D6F5A">
        <w:rPr>
          <w:rFonts w:ascii="Times New Roman" w:hAnsi="Times New Roman" w:cs="Times New Roman"/>
          <w:sz w:val="24"/>
          <w:szCs w:val="24"/>
        </w:rPr>
        <w:t>I</w:t>
      </w:r>
      <w:r w:rsidR="00927CF8" w:rsidRPr="003D6F5A">
        <w:rPr>
          <w:rFonts w:ascii="Times New Roman" w:hAnsi="Times New Roman" w:cs="Times New Roman"/>
          <w:sz w:val="24"/>
          <w:szCs w:val="24"/>
        </w:rPr>
        <w:t xml:space="preserve">n semesters when negative affect was </w:t>
      </w:r>
      <w:r w:rsidR="00DC0E61" w:rsidRPr="003D6F5A">
        <w:rPr>
          <w:rFonts w:ascii="Times New Roman" w:hAnsi="Times New Roman" w:cs="Times New Roman"/>
          <w:sz w:val="24"/>
          <w:szCs w:val="24"/>
        </w:rPr>
        <w:t xml:space="preserve">much </w:t>
      </w:r>
      <w:r w:rsidR="00927CF8" w:rsidRPr="003D6F5A">
        <w:rPr>
          <w:rFonts w:ascii="Times New Roman" w:hAnsi="Times New Roman" w:cs="Times New Roman"/>
          <w:sz w:val="24"/>
          <w:szCs w:val="24"/>
        </w:rPr>
        <w:t>lower than average, happy students had lower GPA</w:t>
      </w:r>
      <w:r w:rsidR="00643DCB" w:rsidRPr="003D6F5A">
        <w:rPr>
          <w:rFonts w:ascii="Times New Roman" w:hAnsi="Times New Roman" w:cs="Times New Roman"/>
          <w:sz w:val="24"/>
          <w:szCs w:val="24"/>
        </w:rPr>
        <w:t>s</w:t>
      </w:r>
      <w:r w:rsidR="00927CF8" w:rsidRPr="003D6F5A">
        <w:rPr>
          <w:rFonts w:ascii="Times New Roman" w:hAnsi="Times New Roman" w:cs="Times New Roman"/>
          <w:sz w:val="24"/>
          <w:szCs w:val="24"/>
        </w:rPr>
        <w:t xml:space="preserve"> than students </w:t>
      </w:r>
      <w:r w:rsidR="00643DCB" w:rsidRPr="003D6F5A">
        <w:rPr>
          <w:rFonts w:ascii="Times New Roman" w:hAnsi="Times New Roman" w:cs="Times New Roman"/>
          <w:sz w:val="24"/>
          <w:szCs w:val="24"/>
        </w:rPr>
        <w:t xml:space="preserve">with </w:t>
      </w:r>
      <w:r w:rsidR="00927CF8" w:rsidRPr="003D6F5A">
        <w:rPr>
          <w:rFonts w:ascii="Times New Roman" w:hAnsi="Times New Roman" w:cs="Times New Roman"/>
          <w:sz w:val="24"/>
          <w:szCs w:val="24"/>
        </w:rPr>
        <w:t xml:space="preserve">lower average levels of positive affect. </w:t>
      </w:r>
      <w:r w:rsidR="00973AF2" w:rsidRPr="003D6F5A">
        <w:rPr>
          <w:rFonts w:ascii="Times New Roman" w:hAnsi="Times New Roman" w:cs="Times New Roman"/>
          <w:sz w:val="24"/>
          <w:szCs w:val="24"/>
        </w:rPr>
        <w:t xml:space="preserve">For happy students, time-limited periods of elevated negative affect may reflect stressful, but productive periods of investment in academic pursuits, whereas time-limited periods of relative low negative affect may reflect coasting (Carver &amp; </w:t>
      </w:r>
      <w:proofErr w:type="spellStart"/>
      <w:r w:rsidR="00973AF2" w:rsidRPr="003D6F5A">
        <w:rPr>
          <w:rFonts w:ascii="Times New Roman" w:hAnsi="Times New Roman" w:cs="Times New Roman"/>
          <w:sz w:val="24"/>
          <w:szCs w:val="24"/>
        </w:rPr>
        <w:t>Scheier</w:t>
      </w:r>
      <w:proofErr w:type="spellEnd"/>
      <w:r w:rsidR="00973AF2" w:rsidRPr="003D6F5A">
        <w:rPr>
          <w:rFonts w:ascii="Times New Roman" w:hAnsi="Times New Roman" w:cs="Times New Roman"/>
          <w:sz w:val="24"/>
          <w:szCs w:val="24"/>
        </w:rPr>
        <w:t xml:space="preserve">, 1990). </w:t>
      </w:r>
    </w:p>
    <w:p w14:paraId="3C0D68D9" w14:textId="21A1892B" w:rsidR="00973AF2" w:rsidRPr="003D6F5A" w:rsidRDefault="00973AF2" w:rsidP="00973AF2">
      <w:pPr>
        <w:autoSpaceDE w:val="0"/>
        <w:autoSpaceDN w:val="0"/>
        <w:adjustRightInd w:val="0"/>
        <w:spacing w:after="0" w:line="480" w:lineRule="auto"/>
        <w:ind w:firstLine="720"/>
        <w:rPr>
          <w:rFonts w:ascii="Times New Roman" w:hAnsi="Times New Roman" w:cs="Times New Roman"/>
          <w:sz w:val="24"/>
          <w:szCs w:val="24"/>
        </w:rPr>
      </w:pPr>
      <w:r w:rsidRPr="003D6F5A">
        <w:rPr>
          <w:rFonts w:ascii="Times New Roman" w:hAnsi="Times New Roman" w:cs="Times New Roman"/>
          <w:sz w:val="24"/>
          <w:szCs w:val="24"/>
        </w:rPr>
        <w:t>More generally, these results</w:t>
      </w:r>
      <w:r w:rsidR="00B43D60" w:rsidRPr="003D6F5A">
        <w:rPr>
          <w:rFonts w:ascii="Times New Roman" w:hAnsi="Times New Roman" w:cs="Times New Roman"/>
          <w:sz w:val="24"/>
          <w:szCs w:val="24"/>
        </w:rPr>
        <w:t xml:space="preserve"> </w:t>
      </w:r>
      <w:r w:rsidR="0012382C" w:rsidRPr="003D6F5A">
        <w:rPr>
          <w:rFonts w:ascii="Times New Roman" w:hAnsi="Times New Roman" w:cs="Times New Roman"/>
          <w:sz w:val="24"/>
          <w:szCs w:val="24"/>
        </w:rPr>
        <w:t xml:space="preserve">suggest that happy students’ academic success </w:t>
      </w:r>
      <w:r w:rsidR="00616640">
        <w:rPr>
          <w:rFonts w:ascii="Times New Roman" w:hAnsi="Times New Roman" w:cs="Times New Roman"/>
          <w:sz w:val="24"/>
          <w:szCs w:val="24"/>
        </w:rPr>
        <w:t>could</w:t>
      </w:r>
      <w:r w:rsidR="0012382C" w:rsidRPr="003D6F5A">
        <w:rPr>
          <w:rFonts w:ascii="Times New Roman" w:hAnsi="Times New Roman" w:cs="Times New Roman"/>
          <w:sz w:val="24"/>
          <w:szCs w:val="24"/>
        </w:rPr>
        <w:t xml:space="preserve"> be derived from their </w:t>
      </w:r>
      <w:r w:rsidR="00DC0E61" w:rsidRPr="003D6F5A">
        <w:rPr>
          <w:rFonts w:ascii="Times New Roman" w:hAnsi="Times New Roman" w:cs="Times New Roman"/>
          <w:sz w:val="24"/>
          <w:szCs w:val="24"/>
        </w:rPr>
        <w:t xml:space="preserve">ability to </w:t>
      </w:r>
      <w:r w:rsidR="002C7EA5" w:rsidRPr="003D6F5A">
        <w:rPr>
          <w:rFonts w:ascii="Times New Roman" w:hAnsi="Times New Roman" w:cs="Times New Roman"/>
          <w:sz w:val="24"/>
          <w:szCs w:val="24"/>
        </w:rPr>
        <w:t xml:space="preserve">adaptively manage </w:t>
      </w:r>
      <w:r w:rsidR="0012382C" w:rsidRPr="003D6F5A">
        <w:rPr>
          <w:rFonts w:ascii="Times New Roman" w:hAnsi="Times New Roman" w:cs="Times New Roman"/>
          <w:sz w:val="24"/>
          <w:szCs w:val="24"/>
        </w:rPr>
        <w:t>motivational benefits of time-limited periods – or</w:t>
      </w:r>
      <w:r w:rsidR="0012382C" w:rsidRPr="003D6F5A">
        <w:rPr>
          <w:rFonts w:ascii="Times New Roman" w:hAnsi="Times New Roman" w:cs="Times New Roman"/>
          <w:i/>
          <w:sz w:val="24"/>
          <w:szCs w:val="24"/>
        </w:rPr>
        <w:t xml:space="preserve"> bouts</w:t>
      </w:r>
      <w:r w:rsidR="0012382C" w:rsidRPr="003D6F5A">
        <w:rPr>
          <w:rFonts w:ascii="Times New Roman" w:hAnsi="Times New Roman" w:cs="Times New Roman"/>
          <w:sz w:val="24"/>
          <w:szCs w:val="24"/>
        </w:rPr>
        <w:t xml:space="preserve"> – of heightened negative affect</w:t>
      </w:r>
      <w:r w:rsidR="00616640">
        <w:rPr>
          <w:rFonts w:ascii="Times New Roman" w:hAnsi="Times New Roman" w:cs="Times New Roman"/>
          <w:sz w:val="24"/>
          <w:szCs w:val="24"/>
        </w:rPr>
        <w:t xml:space="preserve">. This finding supports </w:t>
      </w:r>
      <w:r w:rsidR="00374CE2" w:rsidRPr="003D6F5A">
        <w:rPr>
          <w:rFonts w:ascii="Times New Roman" w:hAnsi="Times New Roman" w:cs="Times New Roman"/>
          <w:sz w:val="24"/>
          <w:szCs w:val="24"/>
        </w:rPr>
        <w:t xml:space="preserve">the view that negative affect is a necessary component of </w:t>
      </w:r>
      <w:r w:rsidR="00D555B0" w:rsidRPr="003D6F5A">
        <w:rPr>
          <w:rFonts w:ascii="Times New Roman" w:hAnsi="Times New Roman" w:cs="Times New Roman"/>
          <w:sz w:val="24"/>
          <w:szCs w:val="24"/>
        </w:rPr>
        <w:t xml:space="preserve">effective </w:t>
      </w:r>
      <w:r w:rsidR="00374CE2" w:rsidRPr="003D6F5A">
        <w:rPr>
          <w:rFonts w:ascii="Times New Roman" w:hAnsi="Times New Roman" w:cs="Times New Roman"/>
          <w:sz w:val="24"/>
          <w:szCs w:val="24"/>
        </w:rPr>
        <w:t xml:space="preserve">self-regulation (Carver &amp; </w:t>
      </w:r>
      <w:proofErr w:type="spellStart"/>
      <w:r w:rsidR="00374CE2" w:rsidRPr="003D6F5A">
        <w:rPr>
          <w:rFonts w:ascii="Times New Roman" w:hAnsi="Times New Roman" w:cs="Times New Roman"/>
          <w:sz w:val="24"/>
          <w:szCs w:val="24"/>
        </w:rPr>
        <w:t>Scheier</w:t>
      </w:r>
      <w:proofErr w:type="spellEnd"/>
      <w:r w:rsidR="00374CE2" w:rsidRPr="003D6F5A">
        <w:rPr>
          <w:rFonts w:ascii="Times New Roman" w:hAnsi="Times New Roman" w:cs="Times New Roman"/>
          <w:sz w:val="24"/>
          <w:szCs w:val="24"/>
        </w:rPr>
        <w:t>, 1990</w:t>
      </w:r>
      <w:r w:rsidR="00374CE2" w:rsidRPr="003D6F5A">
        <w:rPr>
          <w:rFonts w:ascii="Times New Roman" w:hAnsi="Times New Roman" w:cs="Times New Roman"/>
          <w:sz w:val="24"/>
          <w:szCs w:val="24"/>
          <w:lang w:eastAsia="en-CA"/>
        </w:rPr>
        <w:t xml:space="preserve">; </w:t>
      </w:r>
      <w:proofErr w:type="spellStart"/>
      <w:r w:rsidR="00374CE2" w:rsidRPr="003D6F5A">
        <w:rPr>
          <w:rFonts w:ascii="Times New Roman" w:hAnsi="Times New Roman" w:cs="Times New Roman"/>
          <w:sz w:val="24"/>
          <w:szCs w:val="24"/>
        </w:rPr>
        <w:t>Diener</w:t>
      </w:r>
      <w:proofErr w:type="spellEnd"/>
      <w:r w:rsidR="00374CE2" w:rsidRPr="003D6F5A">
        <w:rPr>
          <w:rFonts w:ascii="Times New Roman" w:hAnsi="Times New Roman" w:cs="Times New Roman"/>
          <w:sz w:val="24"/>
          <w:szCs w:val="24"/>
        </w:rPr>
        <w:t xml:space="preserve"> &amp; Seligman, 2002; Harmon-Jones et al., 2013; </w:t>
      </w:r>
      <w:proofErr w:type="spellStart"/>
      <w:r w:rsidR="00374CE2" w:rsidRPr="003D6F5A">
        <w:rPr>
          <w:rFonts w:ascii="Times New Roman" w:hAnsi="Times New Roman" w:cs="Times New Roman"/>
          <w:sz w:val="24"/>
          <w:szCs w:val="24"/>
          <w:lang w:eastAsia="en-CA"/>
        </w:rPr>
        <w:t>Heckhausen</w:t>
      </w:r>
      <w:proofErr w:type="spellEnd"/>
      <w:r w:rsidR="00374CE2" w:rsidRPr="003D6F5A">
        <w:rPr>
          <w:rFonts w:ascii="Times New Roman" w:hAnsi="Times New Roman" w:cs="Times New Roman"/>
          <w:sz w:val="24"/>
          <w:szCs w:val="24"/>
          <w:lang w:eastAsia="en-CA"/>
        </w:rPr>
        <w:t xml:space="preserve"> et al., 2010</w:t>
      </w:r>
      <w:r w:rsidR="00374CE2" w:rsidRPr="003D6F5A">
        <w:rPr>
          <w:rFonts w:ascii="Times New Roman" w:hAnsi="Times New Roman" w:cs="Times New Roman"/>
          <w:sz w:val="24"/>
          <w:szCs w:val="24"/>
        </w:rPr>
        <w:t>).</w:t>
      </w:r>
      <w:r w:rsidR="00D2528F" w:rsidRPr="003D6F5A">
        <w:rPr>
          <w:rFonts w:ascii="Times New Roman" w:hAnsi="Times New Roman" w:cs="Times New Roman"/>
          <w:sz w:val="24"/>
          <w:szCs w:val="24"/>
        </w:rPr>
        <w:t xml:space="preserve"> </w:t>
      </w:r>
      <w:r w:rsidR="00B93E0C">
        <w:rPr>
          <w:rFonts w:ascii="Times New Roman" w:hAnsi="Times New Roman" w:cs="Times New Roman"/>
          <w:sz w:val="24"/>
          <w:szCs w:val="24"/>
        </w:rPr>
        <w:t>W</w:t>
      </w:r>
      <w:r w:rsidR="00B10205" w:rsidRPr="003D6F5A">
        <w:rPr>
          <w:rFonts w:ascii="Times New Roman" w:hAnsi="Times New Roman" w:cs="Times New Roman"/>
          <w:sz w:val="24"/>
          <w:szCs w:val="24"/>
        </w:rPr>
        <w:t xml:space="preserve">e also found that “unhappy students” – those with high average negative affect across </w:t>
      </w:r>
      <w:r w:rsidR="002628CB">
        <w:rPr>
          <w:rFonts w:ascii="Times New Roman" w:hAnsi="Times New Roman" w:cs="Times New Roman"/>
          <w:sz w:val="24"/>
          <w:szCs w:val="24"/>
        </w:rPr>
        <w:t>four</w:t>
      </w:r>
      <w:r w:rsidR="00B10205" w:rsidRPr="003D6F5A">
        <w:rPr>
          <w:rFonts w:ascii="Times New Roman" w:hAnsi="Times New Roman" w:cs="Times New Roman"/>
          <w:sz w:val="24"/>
          <w:szCs w:val="24"/>
        </w:rPr>
        <w:t xml:space="preserve"> years of university </w:t>
      </w:r>
      <w:r w:rsidR="0015257B" w:rsidRPr="003D6F5A">
        <w:rPr>
          <w:rFonts w:ascii="Times New Roman" w:hAnsi="Times New Roman" w:cs="Times New Roman"/>
          <w:sz w:val="24"/>
          <w:szCs w:val="24"/>
        </w:rPr>
        <w:t xml:space="preserve">– earned </w:t>
      </w:r>
      <w:r w:rsidR="00B10205" w:rsidRPr="003D6F5A">
        <w:rPr>
          <w:rFonts w:ascii="Times New Roman" w:hAnsi="Times New Roman" w:cs="Times New Roman"/>
          <w:sz w:val="24"/>
          <w:szCs w:val="24"/>
        </w:rPr>
        <w:t>the lowest GPAs across th</w:t>
      </w:r>
      <w:r w:rsidR="002628CB">
        <w:rPr>
          <w:rFonts w:ascii="Times New Roman" w:hAnsi="Times New Roman" w:cs="Times New Roman"/>
          <w:sz w:val="24"/>
          <w:szCs w:val="24"/>
        </w:rPr>
        <w:t xml:space="preserve">at </w:t>
      </w:r>
      <w:r w:rsidR="00B10205" w:rsidRPr="003D6F5A">
        <w:rPr>
          <w:rFonts w:ascii="Times New Roman" w:hAnsi="Times New Roman" w:cs="Times New Roman"/>
          <w:sz w:val="24"/>
          <w:szCs w:val="24"/>
        </w:rPr>
        <w:t>period</w:t>
      </w:r>
      <w:r w:rsidRPr="003D6F5A">
        <w:rPr>
          <w:rFonts w:ascii="Times New Roman" w:hAnsi="Times New Roman" w:cs="Times New Roman"/>
          <w:sz w:val="24"/>
          <w:szCs w:val="24"/>
        </w:rPr>
        <w:t>. T</w:t>
      </w:r>
      <w:r w:rsidR="008764B0" w:rsidRPr="003D6F5A">
        <w:rPr>
          <w:rFonts w:ascii="Times New Roman" w:hAnsi="Times New Roman" w:cs="Times New Roman"/>
          <w:sz w:val="24"/>
          <w:szCs w:val="24"/>
        </w:rPr>
        <w:t xml:space="preserve">hese students did not </w:t>
      </w:r>
      <w:r w:rsidR="006C5ACA" w:rsidRPr="003D6F5A">
        <w:rPr>
          <w:rFonts w:ascii="Times New Roman" w:hAnsi="Times New Roman" w:cs="Times New Roman"/>
          <w:sz w:val="24"/>
          <w:szCs w:val="24"/>
        </w:rPr>
        <w:t xml:space="preserve">appear </w:t>
      </w:r>
      <w:r w:rsidR="00D74DEA" w:rsidRPr="003D6F5A">
        <w:rPr>
          <w:rFonts w:ascii="Times New Roman" w:hAnsi="Times New Roman" w:cs="Times New Roman"/>
          <w:sz w:val="24"/>
          <w:szCs w:val="24"/>
        </w:rPr>
        <w:t xml:space="preserve">to </w:t>
      </w:r>
      <w:r w:rsidR="002C7EA5" w:rsidRPr="003D6F5A">
        <w:rPr>
          <w:rFonts w:ascii="Times New Roman" w:hAnsi="Times New Roman" w:cs="Times New Roman"/>
          <w:sz w:val="24"/>
          <w:szCs w:val="24"/>
        </w:rPr>
        <w:t xml:space="preserve">adaptively manage </w:t>
      </w:r>
      <w:r w:rsidR="0015257B" w:rsidRPr="003D6F5A">
        <w:rPr>
          <w:rFonts w:ascii="Times New Roman" w:hAnsi="Times New Roman" w:cs="Times New Roman"/>
          <w:sz w:val="24"/>
          <w:szCs w:val="24"/>
        </w:rPr>
        <w:t xml:space="preserve">either </w:t>
      </w:r>
      <w:r w:rsidR="000E7AC3" w:rsidRPr="003D6F5A">
        <w:rPr>
          <w:rFonts w:ascii="Times New Roman" w:hAnsi="Times New Roman" w:cs="Times New Roman"/>
          <w:sz w:val="24"/>
          <w:szCs w:val="24"/>
        </w:rPr>
        <w:lastRenderedPageBreak/>
        <w:t>negative or positive affect</w:t>
      </w:r>
      <w:r w:rsidRPr="003D6F5A">
        <w:rPr>
          <w:rFonts w:ascii="Times New Roman" w:hAnsi="Times New Roman" w:cs="Times New Roman"/>
          <w:sz w:val="24"/>
          <w:szCs w:val="24"/>
        </w:rPr>
        <w:t>, a profile consistent with depressive disorders, symptoms of which are associated with lower GPA (</w:t>
      </w:r>
      <w:r w:rsidRPr="003D6F5A">
        <w:rPr>
          <w:rFonts w:ascii="Times New Roman" w:eastAsia="Times New Roman" w:hAnsi="Times New Roman" w:cs="Times New Roman"/>
          <w:sz w:val="24"/>
          <w:szCs w:val="24"/>
          <w:lang w:eastAsia="en-CA"/>
        </w:rPr>
        <w:t>Eisenberg et al., 2007</w:t>
      </w:r>
      <w:r w:rsidR="00C01FF3">
        <w:rPr>
          <w:rFonts w:ascii="Times New Roman" w:eastAsia="Times New Roman" w:hAnsi="Times New Roman" w:cs="Times New Roman"/>
          <w:sz w:val="24"/>
          <w:szCs w:val="24"/>
          <w:lang w:eastAsia="en-CA"/>
        </w:rPr>
        <w:t xml:space="preserve">; </w:t>
      </w:r>
      <w:proofErr w:type="spellStart"/>
      <w:r w:rsidR="00C01FF3">
        <w:rPr>
          <w:rFonts w:ascii="Times New Roman" w:eastAsia="Times New Roman" w:hAnsi="Times New Roman" w:cs="Times New Roman"/>
          <w:sz w:val="24"/>
          <w:szCs w:val="24"/>
          <w:lang w:eastAsia="en-CA"/>
        </w:rPr>
        <w:t>Wintre</w:t>
      </w:r>
      <w:proofErr w:type="spellEnd"/>
      <w:r w:rsidR="00C01FF3">
        <w:rPr>
          <w:rFonts w:ascii="Times New Roman" w:eastAsia="Times New Roman" w:hAnsi="Times New Roman" w:cs="Times New Roman"/>
          <w:sz w:val="24"/>
          <w:szCs w:val="24"/>
          <w:lang w:eastAsia="en-CA"/>
        </w:rPr>
        <w:t xml:space="preserve"> &amp;</w:t>
      </w:r>
      <w:proofErr w:type="spellStart"/>
      <w:r w:rsidR="00C01FF3">
        <w:rPr>
          <w:rFonts w:ascii="Times New Roman" w:eastAsia="Times New Roman" w:hAnsi="Times New Roman" w:cs="Times New Roman"/>
          <w:sz w:val="24"/>
          <w:szCs w:val="24"/>
          <w:lang w:eastAsia="en-CA"/>
        </w:rPr>
        <w:t>Yaffe</w:t>
      </w:r>
      <w:proofErr w:type="spellEnd"/>
      <w:r w:rsidR="00C01FF3">
        <w:rPr>
          <w:rFonts w:ascii="Times New Roman" w:eastAsia="Times New Roman" w:hAnsi="Times New Roman" w:cs="Times New Roman"/>
          <w:sz w:val="24"/>
          <w:szCs w:val="24"/>
          <w:lang w:eastAsia="en-CA"/>
        </w:rPr>
        <w:t>, 2000</w:t>
      </w:r>
      <w:r w:rsidRPr="003D6F5A">
        <w:rPr>
          <w:rFonts w:ascii="Times New Roman" w:hAnsi="Times New Roman" w:cs="Times New Roman"/>
          <w:sz w:val="24"/>
          <w:szCs w:val="24"/>
        </w:rPr>
        <w:t xml:space="preserve">). In sum, our analysis of long-term temporal patterns of state and trait positive and negative affect identifies a pattern </w:t>
      </w:r>
      <w:r w:rsidR="00D74DEA" w:rsidRPr="003D6F5A">
        <w:rPr>
          <w:rFonts w:ascii="Times New Roman" w:hAnsi="Times New Roman" w:cs="Times New Roman"/>
          <w:sz w:val="24"/>
          <w:szCs w:val="24"/>
        </w:rPr>
        <w:t xml:space="preserve">indicative of adaptive </w:t>
      </w:r>
      <w:r w:rsidR="002C7EA5" w:rsidRPr="003D6F5A">
        <w:rPr>
          <w:rFonts w:ascii="Times New Roman" w:hAnsi="Times New Roman" w:cs="Times New Roman"/>
          <w:sz w:val="24"/>
          <w:szCs w:val="24"/>
        </w:rPr>
        <w:t xml:space="preserve">emotion regulation capacity </w:t>
      </w:r>
      <w:r w:rsidRPr="003D6F5A">
        <w:rPr>
          <w:rFonts w:ascii="Times New Roman" w:hAnsi="Times New Roman" w:cs="Times New Roman"/>
          <w:sz w:val="24"/>
          <w:szCs w:val="24"/>
        </w:rPr>
        <w:t>characterized by the</w:t>
      </w:r>
      <w:r w:rsidR="007060C6" w:rsidRPr="003D6F5A">
        <w:rPr>
          <w:rFonts w:ascii="Times New Roman" w:hAnsi="Times New Roman" w:cs="Times New Roman"/>
          <w:sz w:val="24"/>
          <w:szCs w:val="24"/>
        </w:rPr>
        <w:t xml:space="preserve"> </w:t>
      </w:r>
      <w:r w:rsidR="00655125" w:rsidRPr="003D6F5A">
        <w:rPr>
          <w:rFonts w:ascii="Times New Roman" w:hAnsi="Times New Roman" w:cs="Times New Roman"/>
          <w:sz w:val="24"/>
          <w:szCs w:val="24"/>
        </w:rPr>
        <w:t xml:space="preserve">long-term </w:t>
      </w:r>
      <w:r w:rsidR="00616640">
        <w:rPr>
          <w:rFonts w:ascii="Times New Roman" w:hAnsi="Times New Roman" w:cs="Times New Roman"/>
          <w:sz w:val="24"/>
          <w:szCs w:val="24"/>
        </w:rPr>
        <w:t>achievement</w:t>
      </w:r>
      <w:r w:rsidR="007060C6" w:rsidRPr="003D6F5A">
        <w:rPr>
          <w:rFonts w:ascii="Times New Roman" w:hAnsi="Times New Roman" w:cs="Times New Roman"/>
          <w:sz w:val="24"/>
          <w:szCs w:val="24"/>
        </w:rPr>
        <w:t xml:space="preserve"> </w:t>
      </w:r>
      <w:r w:rsidR="00655125" w:rsidRPr="003D6F5A">
        <w:rPr>
          <w:rFonts w:ascii="Times New Roman" w:hAnsi="Times New Roman" w:cs="Times New Roman"/>
          <w:sz w:val="24"/>
          <w:szCs w:val="24"/>
        </w:rPr>
        <w:t xml:space="preserve">of </w:t>
      </w:r>
      <w:r w:rsidRPr="003D6F5A">
        <w:rPr>
          <w:rFonts w:ascii="Times New Roman" w:hAnsi="Times New Roman" w:cs="Times New Roman"/>
          <w:sz w:val="24"/>
          <w:szCs w:val="24"/>
        </w:rPr>
        <w:t xml:space="preserve">“chronic happiness” </w:t>
      </w:r>
      <w:r w:rsidRPr="003D6F5A">
        <w:rPr>
          <w:rFonts w:ascii="Times New Roman" w:hAnsi="Times New Roman" w:cs="Times New Roman"/>
          <w:i/>
          <w:sz w:val="24"/>
          <w:szCs w:val="24"/>
        </w:rPr>
        <w:t>and</w:t>
      </w:r>
      <w:r w:rsidRPr="003D6F5A">
        <w:rPr>
          <w:rFonts w:ascii="Times New Roman" w:hAnsi="Times New Roman" w:cs="Times New Roman"/>
          <w:sz w:val="24"/>
          <w:szCs w:val="24"/>
        </w:rPr>
        <w:t xml:space="preserve"> time-limited bouts of negative affect. </w:t>
      </w:r>
    </w:p>
    <w:p w14:paraId="19EB6EDA" w14:textId="06CDB866" w:rsidR="00334235" w:rsidRPr="003D6F5A" w:rsidRDefault="00334235" w:rsidP="00504474">
      <w:pPr>
        <w:spacing w:after="0" w:line="480" w:lineRule="auto"/>
        <w:ind w:firstLine="720"/>
        <w:rPr>
          <w:rFonts w:ascii="Times New Roman" w:hAnsi="Times New Roman" w:cs="Times New Roman"/>
          <w:sz w:val="24"/>
          <w:szCs w:val="24"/>
        </w:rPr>
      </w:pPr>
      <w:r w:rsidRPr="003D6F5A">
        <w:rPr>
          <w:rFonts w:ascii="Times New Roman" w:hAnsi="Times New Roman" w:cs="Times New Roman"/>
          <w:sz w:val="24"/>
          <w:szCs w:val="24"/>
        </w:rPr>
        <w:t xml:space="preserve">The </w:t>
      </w:r>
      <w:r w:rsidR="00AB2A55" w:rsidRPr="003D6F5A">
        <w:rPr>
          <w:rFonts w:ascii="Times New Roman" w:hAnsi="Times New Roman" w:cs="Times New Roman"/>
          <w:sz w:val="24"/>
          <w:szCs w:val="24"/>
        </w:rPr>
        <w:t xml:space="preserve">current study </w:t>
      </w:r>
      <w:r w:rsidR="00D26CA5" w:rsidRPr="003D6F5A">
        <w:rPr>
          <w:rFonts w:ascii="Times New Roman" w:hAnsi="Times New Roman" w:cs="Times New Roman"/>
          <w:sz w:val="24"/>
          <w:szCs w:val="24"/>
        </w:rPr>
        <w:t>ha</w:t>
      </w:r>
      <w:r w:rsidR="002628CB">
        <w:rPr>
          <w:rFonts w:ascii="Times New Roman" w:hAnsi="Times New Roman" w:cs="Times New Roman"/>
          <w:sz w:val="24"/>
          <w:szCs w:val="24"/>
        </w:rPr>
        <w:t>s</w:t>
      </w:r>
      <w:r w:rsidR="00D26CA5" w:rsidRPr="003D6F5A">
        <w:rPr>
          <w:rFonts w:ascii="Times New Roman" w:hAnsi="Times New Roman" w:cs="Times New Roman"/>
          <w:sz w:val="24"/>
          <w:szCs w:val="24"/>
        </w:rPr>
        <w:t xml:space="preserve"> several</w:t>
      </w:r>
      <w:r w:rsidRPr="003D6F5A">
        <w:rPr>
          <w:rFonts w:ascii="Times New Roman" w:hAnsi="Times New Roman" w:cs="Times New Roman"/>
          <w:sz w:val="24"/>
          <w:szCs w:val="24"/>
        </w:rPr>
        <w:t xml:space="preserve"> methodological strengths. The prospective longitudinal design adds </w:t>
      </w:r>
      <w:r w:rsidR="0057550E" w:rsidRPr="003D6F5A">
        <w:rPr>
          <w:rFonts w:ascii="Times New Roman" w:hAnsi="Times New Roman" w:cs="Times New Roman"/>
          <w:sz w:val="24"/>
          <w:szCs w:val="24"/>
        </w:rPr>
        <w:t xml:space="preserve">a novel </w:t>
      </w:r>
      <w:r w:rsidRPr="003D6F5A">
        <w:rPr>
          <w:rFonts w:ascii="Times New Roman" w:hAnsi="Times New Roman" w:cs="Times New Roman"/>
          <w:sz w:val="24"/>
          <w:szCs w:val="24"/>
        </w:rPr>
        <w:t xml:space="preserve">perspective on emotion regulation </w:t>
      </w:r>
      <w:r w:rsidR="00515825" w:rsidRPr="003D6F5A">
        <w:rPr>
          <w:rFonts w:ascii="Times New Roman" w:hAnsi="Times New Roman" w:cs="Times New Roman"/>
          <w:sz w:val="24"/>
          <w:szCs w:val="24"/>
        </w:rPr>
        <w:t xml:space="preserve">capacity </w:t>
      </w:r>
      <w:r w:rsidRPr="003D6F5A">
        <w:rPr>
          <w:rFonts w:ascii="Times New Roman" w:hAnsi="Times New Roman" w:cs="Times New Roman"/>
          <w:sz w:val="24"/>
          <w:szCs w:val="24"/>
        </w:rPr>
        <w:t xml:space="preserve">by treating repeated measures of affective states as </w:t>
      </w:r>
      <w:r w:rsidR="0057550E" w:rsidRPr="003D6F5A">
        <w:rPr>
          <w:rFonts w:ascii="Times New Roman" w:hAnsi="Times New Roman" w:cs="Times New Roman"/>
          <w:sz w:val="24"/>
          <w:szCs w:val="24"/>
        </w:rPr>
        <w:t xml:space="preserve">a reflection </w:t>
      </w:r>
      <w:r w:rsidRPr="003D6F5A">
        <w:rPr>
          <w:rFonts w:ascii="Times New Roman" w:hAnsi="Times New Roman" w:cs="Times New Roman"/>
          <w:sz w:val="24"/>
          <w:szCs w:val="24"/>
        </w:rPr>
        <w:t xml:space="preserve">of </w:t>
      </w:r>
      <w:r w:rsidR="0057550E" w:rsidRPr="003D6F5A">
        <w:rPr>
          <w:rFonts w:ascii="Times New Roman" w:hAnsi="Times New Roman" w:cs="Times New Roman"/>
          <w:sz w:val="24"/>
          <w:szCs w:val="24"/>
        </w:rPr>
        <w:t xml:space="preserve">long-term management of </w:t>
      </w:r>
      <w:r w:rsidRPr="003D6F5A">
        <w:rPr>
          <w:rFonts w:ascii="Times New Roman" w:hAnsi="Times New Roman" w:cs="Times New Roman"/>
          <w:sz w:val="24"/>
          <w:szCs w:val="24"/>
        </w:rPr>
        <w:t>emotion</w:t>
      </w:r>
      <w:r w:rsidR="0057550E" w:rsidRPr="003D6F5A">
        <w:rPr>
          <w:rFonts w:ascii="Times New Roman" w:hAnsi="Times New Roman" w:cs="Times New Roman"/>
          <w:sz w:val="24"/>
          <w:szCs w:val="24"/>
        </w:rPr>
        <w:t>s</w:t>
      </w:r>
      <w:r w:rsidRPr="003D6F5A">
        <w:rPr>
          <w:rFonts w:ascii="Times New Roman" w:hAnsi="Times New Roman" w:cs="Times New Roman"/>
          <w:sz w:val="24"/>
          <w:szCs w:val="24"/>
        </w:rPr>
        <w:t xml:space="preserve"> and </w:t>
      </w:r>
      <w:r w:rsidR="00A635D8" w:rsidRPr="003D6F5A">
        <w:rPr>
          <w:rFonts w:ascii="Times New Roman" w:hAnsi="Times New Roman" w:cs="Times New Roman"/>
          <w:sz w:val="24"/>
          <w:szCs w:val="24"/>
        </w:rPr>
        <w:t xml:space="preserve">relating these patterns to </w:t>
      </w:r>
      <w:r w:rsidRPr="003D6F5A">
        <w:rPr>
          <w:rFonts w:ascii="Times New Roman" w:hAnsi="Times New Roman" w:cs="Times New Roman"/>
          <w:sz w:val="24"/>
          <w:szCs w:val="24"/>
        </w:rPr>
        <w:t>a developmentally salient goal as the outcome</w:t>
      </w:r>
      <w:r w:rsidR="007060C6" w:rsidRPr="003D6F5A">
        <w:rPr>
          <w:rFonts w:ascii="Times New Roman" w:hAnsi="Times New Roman" w:cs="Times New Roman"/>
          <w:sz w:val="24"/>
          <w:szCs w:val="24"/>
        </w:rPr>
        <w:t>.</w:t>
      </w:r>
      <w:r w:rsidR="00070639" w:rsidRPr="003D6F5A">
        <w:rPr>
          <w:rFonts w:ascii="Times New Roman" w:hAnsi="Times New Roman" w:cs="Times New Roman"/>
          <w:sz w:val="24"/>
          <w:szCs w:val="24"/>
        </w:rPr>
        <w:t xml:space="preserve"> </w:t>
      </w:r>
      <w:r w:rsidR="0057550E" w:rsidRPr="003D6F5A">
        <w:rPr>
          <w:rFonts w:ascii="Times New Roman" w:hAnsi="Times New Roman" w:cs="Times New Roman"/>
          <w:sz w:val="24"/>
          <w:szCs w:val="24"/>
        </w:rPr>
        <w:t>This approach provides an indirect or implicit evaluation of emotion regulation capacity</w:t>
      </w:r>
      <w:r w:rsidR="00504474" w:rsidRPr="003D6F5A">
        <w:rPr>
          <w:rFonts w:ascii="Times New Roman" w:hAnsi="Times New Roman" w:cs="Times New Roman"/>
          <w:sz w:val="24"/>
          <w:szCs w:val="24"/>
        </w:rPr>
        <w:t xml:space="preserve">. Further, using repeated measurement of emotional states collected over long periods of time avoids pitfalls associated with common method variance and collecting general ratings of typical or usual ways of regulating emotions and subjective assessments of current or past success. </w:t>
      </w:r>
      <w:r w:rsidR="009D6D48" w:rsidRPr="003D6F5A">
        <w:rPr>
          <w:rFonts w:ascii="Times New Roman" w:hAnsi="Times New Roman" w:cs="Times New Roman"/>
          <w:sz w:val="24"/>
          <w:szCs w:val="24"/>
        </w:rPr>
        <w:t>Often</w:t>
      </w:r>
      <w:r w:rsidRPr="003D6F5A">
        <w:rPr>
          <w:rFonts w:ascii="Times New Roman" w:hAnsi="Times New Roman" w:cs="Times New Roman"/>
          <w:sz w:val="24"/>
          <w:szCs w:val="24"/>
        </w:rPr>
        <w:t xml:space="preserve">, </w:t>
      </w:r>
      <w:r w:rsidR="009D6D48" w:rsidRPr="003D6F5A">
        <w:rPr>
          <w:rFonts w:ascii="Times New Roman" w:hAnsi="Times New Roman" w:cs="Times New Roman"/>
          <w:sz w:val="24"/>
          <w:szCs w:val="24"/>
        </w:rPr>
        <w:t xml:space="preserve">strategies for measuring </w:t>
      </w:r>
      <w:r w:rsidR="00AC371E" w:rsidRPr="003D6F5A">
        <w:rPr>
          <w:rFonts w:ascii="Times New Roman" w:hAnsi="Times New Roman" w:cs="Times New Roman"/>
          <w:sz w:val="24"/>
          <w:szCs w:val="24"/>
        </w:rPr>
        <w:t xml:space="preserve">the components of </w:t>
      </w:r>
      <w:r w:rsidRPr="003D6F5A">
        <w:rPr>
          <w:rFonts w:ascii="Times New Roman" w:hAnsi="Times New Roman" w:cs="Times New Roman"/>
          <w:sz w:val="24"/>
          <w:szCs w:val="24"/>
        </w:rPr>
        <w:t xml:space="preserve">emotion regulation </w:t>
      </w:r>
      <w:r w:rsidR="00AC371E" w:rsidRPr="003D6F5A">
        <w:rPr>
          <w:rFonts w:ascii="Times New Roman" w:hAnsi="Times New Roman" w:cs="Times New Roman"/>
          <w:sz w:val="24"/>
          <w:szCs w:val="24"/>
        </w:rPr>
        <w:t xml:space="preserve">capacity </w:t>
      </w:r>
      <w:r w:rsidRPr="003D6F5A">
        <w:rPr>
          <w:rFonts w:ascii="Times New Roman" w:hAnsi="Times New Roman" w:cs="Times New Roman"/>
          <w:sz w:val="24"/>
          <w:szCs w:val="24"/>
        </w:rPr>
        <w:t xml:space="preserve">confound </w:t>
      </w:r>
      <w:r w:rsidR="0076572B" w:rsidRPr="003D6F5A">
        <w:rPr>
          <w:rFonts w:ascii="Times New Roman" w:hAnsi="Times New Roman" w:cs="Times New Roman"/>
          <w:sz w:val="24"/>
          <w:szCs w:val="24"/>
        </w:rPr>
        <w:t xml:space="preserve">emotional experience and </w:t>
      </w:r>
      <w:r w:rsidRPr="003D6F5A">
        <w:rPr>
          <w:rFonts w:ascii="Times New Roman" w:hAnsi="Times New Roman" w:cs="Times New Roman"/>
          <w:sz w:val="24"/>
          <w:szCs w:val="24"/>
        </w:rPr>
        <w:t>regulatory predictors with emotional competence outcomes (</w:t>
      </w:r>
      <w:r w:rsidR="003F44C7" w:rsidRPr="003D6F5A">
        <w:rPr>
          <w:rFonts w:ascii="Times New Roman" w:hAnsi="Times New Roman" w:cs="Times New Roman"/>
          <w:sz w:val="24"/>
          <w:szCs w:val="24"/>
        </w:rPr>
        <w:t xml:space="preserve">e.g., </w:t>
      </w:r>
      <w:r w:rsidRPr="003D6F5A">
        <w:rPr>
          <w:rFonts w:ascii="Times New Roman" w:hAnsi="Times New Roman" w:cs="Times New Roman"/>
          <w:sz w:val="24"/>
          <w:szCs w:val="24"/>
        </w:rPr>
        <w:t>asking someone how they cope with negative emotions to relieve stress</w:t>
      </w:r>
      <w:r w:rsidR="0076572B" w:rsidRPr="003D6F5A">
        <w:rPr>
          <w:rFonts w:ascii="Times New Roman" w:hAnsi="Times New Roman" w:cs="Times New Roman"/>
          <w:sz w:val="24"/>
          <w:szCs w:val="24"/>
        </w:rPr>
        <w:t xml:space="preserve"> when they feel badly</w:t>
      </w:r>
      <w:r w:rsidRPr="003D6F5A">
        <w:rPr>
          <w:rFonts w:ascii="Times New Roman" w:hAnsi="Times New Roman" w:cs="Times New Roman"/>
          <w:sz w:val="24"/>
          <w:szCs w:val="24"/>
        </w:rPr>
        <w:t>;</w:t>
      </w:r>
      <w:r w:rsidR="00FB296A" w:rsidRPr="003D6F5A">
        <w:rPr>
          <w:rFonts w:ascii="Times New Roman" w:hAnsi="Times New Roman" w:cs="Times New Roman"/>
          <w:sz w:val="24"/>
          <w:szCs w:val="24"/>
        </w:rPr>
        <w:t xml:space="preserve"> </w:t>
      </w:r>
      <w:r w:rsidRPr="003D6F5A">
        <w:rPr>
          <w:rFonts w:ascii="Times New Roman" w:hAnsi="Times New Roman" w:cs="Times New Roman"/>
          <w:sz w:val="24"/>
          <w:szCs w:val="24"/>
        </w:rPr>
        <w:t xml:space="preserve">John &amp; </w:t>
      </w:r>
      <w:proofErr w:type="spellStart"/>
      <w:r w:rsidRPr="003D6F5A">
        <w:rPr>
          <w:rFonts w:ascii="Times New Roman" w:hAnsi="Times New Roman" w:cs="Times New Roman"/>
          <w:sz w:val="24"/>
          <w:szCs w:val="24"/>
        </w:rPr>
        <w:t>Eng</w:t>
      </w:r>
      <w:proofErr w:type="spellEnd"/>
      <w:r w:rsidRPr="003D6F5A">
        <w:rPr>
          <w:rFonts w:ascii="Times New Roman" w:hAnsi="Times New Roman" w:cs="Times New Roman"/>
          <w:sz w:val="24"/>
          <w:szCs w:val="24"/>
        </w:rPr>
        <w:t>, 2014).</w:t>
      </w:r>
      <w:r w:rsidR="00070639" w:rsidRPr="003D6F5A">
        <w:rPr>
          <w:rFonts w:ascii="Times New Roman" w:hAnsi="Times New Roman" w:cs="Times New Roman"/>
          <w:sz w:val="24"/>
          <w:szCs w:val="24"/>
        </w:rPr>
        <w:t xml:space="preserve"> </w:t>
      </w:r>
    </w:p>
    <w:p w14:paraId="2948A86F" w14:textId="495DA139" w:rsidR="0012382C" w:rsidRPr="003D6F5A" w:rsidRDefault="00334235" w:rsidP="00712BC0">
      <w:pPr>
        <w:spacing w:after="0" w:line="480" w:lineRule="auto"/>
        <w:ind w:firstLine="720"/>
        <w:rPr>
          <w:rFonts w:ascii="Times New Roman" w:hAnsi="Times New Roman" w:cs="Times New Roman"/>
          <w:sz w:val="24"/>
          <w:szCs w:val="24"/>
        </w:rPr>
      </w:pPr>
      <w:r w:rsidRPr="003D6F5A">
        <w:rPr>
          <w:rFonts w:ascii="Times New Roman" w:hAnsi="Times New Roman" w:cs="Times New Roman"/>
          <w:sz w:val="24"/>
          <w:szCs w:val="24"/>
        </w:rPr>
        <w:t xml:space="preserve">A further strength of the current study is the fact that the measure of success, GPA, was </w:t>
      </w:r>
      <w:r w:rsidR="003E4936" w:rsidRPr="003D6F5A">
        <w:rPr>
          <w:rFonts w:ascii="Times New Roman" w:hAnsi="Times New Roman" w:cs="Times New Roman"/>
          <w:sz w:val="24"/>
          <w:szCs w:val="24"/>
        </w:rPr>
        <w:t xml:space="preserve">obtained directly from the university Registrar, providing </w:t>
      </w:r>
      <w:r w:rsidRPr="003D6F5A">
        <w:rPr>
          <w:rFonts w:ascii="Times New Roman" w:hAnsi="Times New Roman" w:cs="Times New Roman"/>
          <w:sz w:val="24"/>
          <w:szCs w:val="24"/>
        </w:rPr>
        <w:t xml:space="preserve">an objective and official assessment of </w:t>
      </w:r>
      <w:r w:rsidR="00D555B0" w:rsidRPr="003D6F5A">
        <w:rPr>
          <w:rFonts w:ascii="Times New Roman" w:hAnsi="Times New Roman" w:cs="Times New Roman"/>
          <w:sz w:val="24"/>
          <w:szCs w:val="24"/>
        </w:rPr>
        <w:t xml:space="preserve">progress with </w:t>
      </w:r>
      <w:r w:rsidRPr="003D6F5A">
        <w:rPr>
          <w:rFonts w:ascii="Times New Roman" w:hAnsi="Times New Roman" w:cs="Times New Roman"/>
          <w:sz w:val="24"/>
          <w:szCs w:val="24"/>
        </w:rPr>
        <w:t xml:space="preserve">a relevant developmental task. Thus, the current analysis </w:t>
      </w:r>
      <w:r w:rsidR="003E4936" w:rsidRPr="003D6F5A">
        <w:rPr>
          <w:rFonts w:ascii="Times New Roman" w:hAnsi="Times New Roman" w:cs="Times New Roman"/>
          <w:sz w:val="24"/>
          <w:szCs w:val="24"/>
        </w:rPr>
        <w:t xml:space="preserve">tested </w:t>
      </w:r>
      <w:r w:rsidRPr="003D6F5A">
        <w:rPr>
          <w:rFonts w:ascii="Times New Roman" w:hAnsi="Times New Roman" w:cs="Times New Roman"/>
          <w:sz w:val="24"/>
          <w:szCs w:val="24"/>
        </w:rPr>
        <w:t xml:space="preserve">an ecologically and developmentally valid model </w:t>
      </w:r>
      <w:r w:rsidR="005E4F46" w:rsidRPr="003D6F5A">
        <w:rPr>
          <w:rFonts w:ascii="Times New Roman" w:hAnsi="Times New Roman" w:cs="Times New Roman"/>
          <w:sz w:val="24"/>
          <w:szCs w:val="24"/>
        </w:rPr>
        <w:t>of</w:t>
      </w:r>
      <w:r w:rsidRPr="003D6F5A">
        <w:rPr>
          <w:rFonts w:ascii="Times New Roman" w:hAnsi="Times New Roman" w:cs="Times New Roman"/>
          <w:sz w:val="24"/>
          <w:szCs w:val="24"/>
        </w:rPr>
        <w:t xml:space="preserve"> emotion</w:t>
      </w:r>
      <w:r w:rsidR="003131F2" w:rsidRPr="003D6F5A">
        <w:rPr>
          <w:rFonts w:ascii="Times New Roman" w:hAnsi="Times New Roman" w:cs="Times New Roman"/>
          <w:sz w:val="24"/>
          <w:szCs w:val="24"/>
        </w:rPr>
        <w:t>al</w:t>
      </w:r>
      <w:r w:rsidRPr="003D6F5A">
        <w:rPr>
          <w:rFonts w:ascii="Times New Roman" w:hAnsi="Times New Roman" w:cs="Times New Roman"/>
          <w:sz w:val="24"/>
          <w:szCs w:val="24"/>
        </w:rPr>
        <w:t xml:space="preserve"> </w:t>
      </w:r>
      <w:r w:rsidR="003131F2" w:rsidRPr="003D6F5A">
        <w:rPr>
          <w:rFonts w:ascii="Times New Roman" w:hAnsi="Times New Roman" w:cs="Times New Roman"/>
          <w:sz w:val="24"/>
          <w:szCs w:val="24"/>
        </w:rPr>
        <w:t xml:space="preserve">competence </w:t>
      </w:r>
      <w:r w:rsidRPr="003D6F5A">
        <w:rPr>
          <w:rFonts w:ascii="Times New Roman" w:hAnsi="Times New Roman" w:cs="Times New Roman"/>
          <w:sz w:val="24"/>
          <w:szCs w:val="24"/>
        </w:rPr>
        <w:t>(</w:t>
      </w:r>
      <w:proofErr w:type="spellStart"/>
      <w:r w:rsidRPr="003D6F5A">
        <w:rPr>
          <w:rFonts w:ascii="Times New Roman" w:hAnsi="Times New Roman" w:cs="Times New Roman"/>
          <w:sz w:val="24"/>
          <w:szCs w:val="24"/>
        </w:rPr>
        <w:t>Ald</w:t>
      </w:r>
      <w:r w:rsidR="00396740" w:rsidRPr="003D6F5A">
        <w:rPr>
          <w:rFonts w:ascii="Times New Roman" w:hAnsi="Times New Roman" w:cs="Times New Roman"/>
          <w:sz w:val="24"/>
          <w:szCs w:val="24"/>
        </w:rPr>
        <w:t>a</w:t>
      </w:r>
      <w:r w:rsidRPr="003D6F5A">
        <w:rPr>
          <w:rFonts w:ascii="Times New Roman" w:hAnsi="Times New Roman" w:cs="Times New Roman"/>
          <w:sz w:val="24"/>
          <w:szCs w:val="24"/>
        </w:rPr>
        <w:t>o</w:t>
      </w:r>
      <w:proofErr w:type="spellEnd"/>
      <w:r w:rsidRPr="003D6F5A">
        <w:rPr>
          <w:rFonts w:ascii="Times New Roman" w:hAnsi="Times New Roman" w:cs="Times New Roman"/>
          <w:sz w:val="24"/>
          <w:szCs w:val="24"/>
        </w:rPr>
        <w:t xml:space="preserve">, 2013; Diamond &amp; </w:t>
      </w:r>
      <w:proofErr w:type="spellStart"/>
      <w:r w:rsidRPr="003D6F5A">
        <w:rPr>
          <w:rFonts w:ascii="Times New Roman" w:hAnsi="Times New Roman" w:cs="Times New Roman"/>
          <w:sz w:val="24"/>
          <w:szCs w:val="24"/>
        </w:rPr>
        <w:t>Aspinwall</w:t>
      </w:r>
      <w:proofErr w:type="spellEnd"/>
      <w:r w:rsidRPr="003D6F5A">
        <w:rPr>
          <w:rFonts w:ascii="Times New Roman" w:hAnsi="Times New Roman" w:cs="Times New Roman"/>
          <w:sz w:val="24"/>
          <w:szCs w:val="24"/>
        </w:rPr>
        <w:t>, 2013</w:t>
      </w:r>
      <w:r w:rsidR="00504474" w:rsidRPr="003D6F5A">
        <w:rPr>
          <w:rFonts w:ascii="Times New Roman" w:hAnsi="Times New Roman" w:cs="Times New Roman"/>
          <w:sz w:val="24"/>
          <w:szCs w:val="24"/>
        </w:rPr>
        <w:t>)</w:t>
      </w:r>
      <w:r w:rsidR="00C01FF3">
        <w:rPr>
          <w:rFonts w:ascii="Times New Roman" w:hAnsi="Times New Roman" w:cs="Times New Roman"/>
          <w:sz w:val="24"/>
          <w:szCs w:val="24"/>
        </w:rPr>
        <w:t>. The results</w:t>
      </w:r>
      <w:r w:rsidR="00504474" w:rsidRPr="003D6F5A">
        <w:rPr>
          <w:rFonts w:ascii="Times New Roman" w:hAnsi="Times New Roman" w:cs="Times New Roman"/>
          <w:sz w:val="24"/>
          <w:szCs w:val="24"/>
        </w:rPr>
        <w:t xml:space="preserve"> </w:t>
      </w:r>
      <w:r w:rsidRPr="003D6F5A">
        <w:rPr>
          <w:rFonts w:ascii="Times New Roman" w:hAnsi="Times New Roman" w:cs="Times New Roman"/>
          <w:sz w:val="24"/>
          <w:szCs w:val="24"/>
        </w:rPr>
        <w:t>contribute to the literature on self-regulation across the life course</w:t>
      </w:r>
      <w:r w:rsidR="00504474" w:rsidRPr="003D6F5A">
        <w:rPr>
          <w:rFonts w:ascii="Times New Roman" w:hAnsi="Times New Roman" w:cs="Times New Roman"/>
          <w:sz w:val="24"/>
          <w:szCs w:val="24"/>
        </w:rPr>
        <w:t>,</w:t>
      </w:r>
      <w:r w:rsidRPr="003D6F5A">
        <w:rPr>
          <w:rFonts w:ascii="Times New Roman" w:hAnsi="Times New Roman" w:cs="Times New Roman"/>
          <w:sz w:val="24"/>
          <w:szCs w:val="24"/>
        </w:rPr>
        <w:t xml:space="preserve"> and specifically the growing literature on psychological </w:t>
      </w:r>
      <w:r w:rsidR="007060C6" w:rsidRPr="003D6F5A">
        <w:rPr>
          <w:rFonts w:ascii="Times New Roman" w:hAnsi="Times New Roman" w:cs="Times New Roman"/>
          <w:sz w:val="24"/>
          <w:szCs w:val="24"/>
        </w:rPr>
        <w:t>experiences</w:t>
      </w:r>
      <w:r w:rsidRPr="003D6F5A">
        <w:rPr>
          <w:rFonts w:ascii="Times New Roman" w:hAnsi="Times New Roman" w:cs="Times New Roman"/>
          <w:sz w:val="24"/>
          <w:szCs w:val="24"/>
        </w:rPr>
        <w:t xml:space="preserve"> that propel average gains in </w:t>
      </w:r>
      <w:r w:rsidRPr="003D6F5A">
        <w:rPr>
          <w:rFonts w:ascii="Times New Roman" w:hAnsi="Times New Roman" w:cs="Times New Roman"/>
          <w:sz w:val="24"/>
          <w:szCs w:val="24"/>
        </w:rPr>
        <w:lastRenderedPageBreak/>
        <w:t xml:space="preserve">well-being across the transition to adulthood, a literature that until recently has been mainly descriptive in nature (Shulman &amp; </w:t>
      </w:r>
      <w:proofErr w:type="spellStart"/>
      <w:r w:rsidRPr="003D6F5A">
        <w:rPr>
          <w:rFonts w:ascii="Times New Roman" w:hAnsi="Times New Roman" w:cs="Times New Roman"/>
          <w:sz w:val="24"/>
          <w:szCs w:val="24"/>
        </w:rPr>
        <w:t>Nurmi</w:t>
      </w:r>
      <w:proofErr w:type="spellEnd"/>
      <w:r w:rsidRPr="003D6F5A">
        <w:rPr>
          <w:rFonts w:ascii="Times New Roman" w:hAnsi="Times New Roman" w:cs="Times New Roman"/>
          <w:sz w:val="24"/>
          <w:szCs w:val="24"/>
        </w:rPr>
        <w:t>, 2010).</w:t>
      </w:r>
      <w:r w:rsidR="0012382C" w:rsidRPr="003D6F5A">
        <w:rPr>
          <w:rFonts w:ascii="Times New Roman" w:hAnsi="Times New Roman" w:cs="Times New Roman"/>
          <w:sz w:val="24"/>
          <w:szCs w:val="24"/>
        </w:rPr>
        <w:t xml:space="preserve"> </w:t>
      </w:r>
    </w:p>
    <w:p w14:paraId="24C57C53" w14:textId="77777777" w:rsidR="00012814" w:rsidRPr="00EE4574" w:rsidRDefault="00012814" w:rsidP="00012814">
      <w:pPr>
        <w:spacing w:after="0" w:line="480" w:lineRule="auto"/>
        <w:ind w:firstLine="720"/>
        <w:rPr>
          <w:rFonts w:ascii="Times New Roman" w:hAnsi="Times New Roman" w:cs="Times New Roman"/>
          <w:sz w:val="24"/>
          <w:szCs w:val="24"/>
        </w:rPr>
      </w:pPr>
      <w:r w:rsidRPr="00EE4574">
        <w:rPr>
          <w:rFonts w:ascii="Times New Roman" w:hAnsi="Times New Roman" w:cs="Times New Roman"/>
          <w:sz w:val="24"/>
          <w:szCs w:val="24"/>
        </w:rPr>
        <w:t xml:space="preserve">The main limitations of the current study were, first, that we did not measure the self-regulatory mechanisms, personality </w:t>
      </w:r>
      <w:r>
        <w:rPr>
          <w:rFonts w:ascii="Times New Roman" w:hAnsi="Times New Roman" w:cs="Times New Roman"/>
          <w:sz w:val="24"/>
          <w:szCs w:val="24"/>
        </w:rPr>
        <w:t>dimensions</w:t>
      </w:r>
      <w:r w:rsidRPr="00EE4574">
        <w:rPr>
          <w:rFonts w:ascii="Times New Roman" w:hAnsi="Times New Roman" w:cs="Times New Roman"/>
          <w:sz w:val="24"/>
          <w:szCs w:val="24"/>
        </w:rPr>
        <w:t xml:space="preserve">, </w:t>
      </w:r>
      <w:r w:rsidRPr="00012814">
        <w:rPr>
          <w:rFonts w:ascii="Times New Roman" w:hAnsi="Times New Roman" w:cs="Times New Roman"/>
          <w:sz w:val="24"/>
          <w:szCs w:val="24"/>
        </w:rPr>
        <w:t xml:space="preserve">or contextual factors that could underlie participants’ emotional experiences and mediate or moderate the obtained associations between affective patterns and success (e.g., goal regulation processes, </w:t>
      </w:r>
      <w:proofErr w:type="spellStart"/>
      <w:r w:rsidRPr="00012814">
        <w:rPr>
          <w:rFonts w:ascii="Times New Roman" w:hAnsi="Times New Roman" w:cs="Times New Roman"/>
          <w:sz w:val="24"/>
          <w:szCs w:val="24"/>
        </w:rPr>
        <w:t>Heckhausen</w:t>
      </w:r>
      <w:proofErr w:type="spellEnd"/>
      <w:r w:rsidRPr="00012814">
        <w:rPr>
          <w:rFonts w:ascii="Times New Roman" w:hAnsi="Times New Roman" w:cs="Times New Roman"/>
          <w:sz w:val="24"/>
          <w:szCs w:val="24"/>
        </w:rPr>
        <w:t xml:space="preserve"> et al., 2010; reappraisal vs. suppression strategies, Gross &amp; John, 2003; trait consistent affect, </w:t>
      </w:r>
      <w:proofErr w:type="spellStart"/>
      <w:r w:rsidRPr="00012814">
        <w:rPr>
          <w:rFonts w:ascii="Times New Roman" w:hAnsi="Times New Roman" w:cs="Times New Roman"/>
          <w:sz w:val="24"/>
          <w:szCs w:val="24"/>
        </w:rPr>
        <w:t>Tamir</w:t>
      </w:r>
      <w:proofErr w:type="spellEnd"/>
      <w:r w:rsidRPr="00012814">
        <w:rPr>
          <w:rFonts w:ascii="Times New Roman" w:hAnsi="Times New Roman" w:cs="Times New Roman"/>
          <w:sz w:val="24"/>
          <w:szCs w:val="24"/>
        </w:rPr>
        <w:t xml:space="preserve">, Robinson, </w:t>
      </w:r>
      <w:proofErr w:type="spellStart"/>
      <w:r w:rsidRPr="00012814">
        <w:rPr>
          <w:rFonts w:ascii="Times New Roman" w:hAnsi="Times New Roman" w:cs="Times New Roman"/>
          <w:sz w:val="24"/>
          <w:szCs w:val="24"/>
        </w:rPr>
        <w:t>Clore</w:t>
      </w:r>
      <w:proofErr w:type="spellEnd"/>
      <w:r w:rsidRPr="00012814">
        <w:rPr>
          <w:rFonts w:ascii="Times New Roman" w:hAnsi="Times New Roman" w:cs="Times New Roman"/>
          <w:sz w:val="24"/>
          <w:szCs w:val="24"/>
        </w:rPr>
        <w:t>, 2002). For example, circumstances unrelated to academic development may have elicited the affective states reported at each wave and could account for the associations between affect and GPA. Certainly, across the transition to adulthood, there are many challenges to navigate that will elicit different emotional responses.</w:t>
      </w:r>
      <w:r w:rsidRPr="003E3552">
        <w:rPr>
          <w:rFonts w:ascii="Times New Roman" w:hAnsi="Times New Roman" w:cs="Times New Roman"/>
          <w:sz w:val="24"/>
          <w:szCs w:val="24"/>
        </w:rPr>
        <w:t xml:space="preserve"> </w:t>
      </w:r>
      <w:r w:rsidRPr="00EE4574">
        <w:rPr>
          <w:rFonts w:ascii="Times New Roman" w:hAnsi="Times New Roman" w:cs="Times New Roman"/>
          <w:sz w:val="24"/>
          <w:szCs w:val="24"/>
        </w:rPr>
        <w:t xml:space="preserve">Although our results suggest that the association between academic success and the adaptive pattern of emotional experience identified in the current study </w:t>
      </w:r>
      <w:r>
        <w:rPr>
          <w:rFonts w:ascii="Times New Roman" w:hAnsi="Times New Roman" w:cs="Times New Roman"/>
          <w:sz w:val="24"/>
          <w:szCs w:val="24"/>
        </w:rPr>
        <w:t xml:space="preserve">may </w:t>
      </w:r>
      <w:r w:rsidRPr="00EE4574">
        <w:rPr>
          <w:rFonts w:ascii="Times New Roman" w:hAnsi="Times New Roman" w:cs="Times New Roman"/>
          <w:sz w:val="24"/>
          <w:szCs w:val="24"/>
        </w:rPr>
        <w:t xml:space="preserve">reflect an ability to manage one’s emotions such that </w:t>
      </w:r>
      <w:r>
        <w:rPr>
          <w:rFonts w:ascii="Times New Roman" w:hAnsi="Times New Roman" w:cs="Times New Roman"/>
          <w:sz w:val="24"/>
          <w:szCs w:val="24"/>
        </w:rPr>
        <w:t>individuals</w:t>
      </w:r>
      <w:r w:rsidRPr="00EE4574">
        <w:rPr>
          <w:rFonts w:ascii="Times New Roman" w:hAnsi="Times New Roman" w:cs="Times New Roman"/>
          <w:sz w:val="24"/>
          <w:szCs w:val="24"/>
        </w:rPr>
        <w:t xml:space="preserve"> may be able derive motivational benefits from the co-occurrence of positive and negative affect, we were not able to test these specific pathways.</w:t>
      </w:r>
    </w:p>
    <w:p w14:paraId="539CB0E9" w14:textId="75AE7C02" w:rsidR="00D555B0" w:rsidRPr="003D6F5A" w:rsidRDefault="00D555B0" w:rsidP="00712BC0">
      <w:pPr>
        <w:spacing w:after="0" w:line="480" w:lineRule="auto"/>
        <w:ind w:firstLine="720"/>
        <w:rPr>
          <w:rFonts w:ascii="Times New Roman" w:hAnsi="Times New Roman" w:cs="Times New Roman"/>
          <w:sz w:val="24"/>
          <w:szCs w:val="24"/>
        </w:rPr>
      </w:pPr>
      <w:r w:rsidRPr="003D6F5A">
        <w:rPr>
          <w:rFonts w:ascii="Times New Roman" w:hAnsi="Times New Roman" w:cs="Times New Roman"/>
          <w:sz w:val="24"/>
          <w:szCs w:val="24"/>
        </w:rPr>
        <w:t>In sum, the results of the current study illustrate a promising approach for understanding the complex interplay between emotion</w:t>
      </w:r>
      <w:r w:rsidR="0057550E" w:rsidRPr="003D6F5A">
        <w:rPr>
          <w:rFonts w:ascii="Times New Roman" w:hAnsi="Times New Roman" w:cs="Times New Roman"/>
          <w:sz w:val="24"/>
          <w:szCs w:val="24"/>
        </w:rPr>
        <w:t>al experience</w:t>
      </w:r>
      <w:r w:rsidRPr="003D6F5A">
        <w:rPr>
          <w:rFonts w:ascii="Times New Roman" w:hAnsi="Times New Roman" w:cs="Times New Roman"/>
          <w:sz w:val="24"/>
          <w:szCs w:val="24"/>
        </w:rPr>
        <w:t xml:space="preserve"> and </w:t>
      </w:r>
      <w:r w:rsidR="0057550E" w:rsidRPr="003D6F5A">
        <w:rPr>
          <w:rFonts w:ascii="Times New Roman" w:hAnsi="Times New Roman" w:cs="Times New Roman"/>
          <w:sz w:val="24"/>
          <w:szCs w:val="24"/>
        </w:rPr>
        <w:t>competence</w:t>
      </w:r>
      <w:r w:rsidRPr="003D6F5A">
        <w:rPr>
          <w:rFonts w:ascii="Times New Roman" w:hAnsi="Times New Roman" w:cs="Times New Roman"/>
          <w:sz w:val="24"/>
          <w:szCs w:val="24"/>
        </w:rPr>
        <w:t xml:space="preserve"> in the transition to adulthood. They further provide direction for future research on </w:t>
      </w:r>
      <w:r w:rsidR="0057550E" w:rsidRPr="003D6F5A">
        <w:rPr>
          <w:rFonts w:ascii="Times New Roman" w:hAnsi="Times New Roman" w:cs="Times New Roman"/>
          <w:sz w:val="24"/>
          <w:szCs w:val="24"/>
        </w:rPr>
        <w:t xml:space="preserve">adaptive </w:t>
      </w:r>
      <w:r w:rsidRPr="003D6F5A">
        <w:rPr>
          <w:rFonts w:ascii="Times New Roman" w:hAnsi="Times New Roman" w:cs="Times New Roman"/>
          <w:sz w:val="24"/>
          <w:szCs w:val="24"/>
        </w:rPr>
        <w:t xml:space="preserve">emotion regulation </w:t>
      </w:r>
      <w:r w:rsidR="00C13F72" w:rsidRPr="003D6F5A">
        <w:rPr>
          <w:rFonts w:ascii="Times New Roman" w:hAnsi="Times New Roman" w:cs="Times New Roman"/>
          <w:sz w:val="24"/>
          <w:szCs w:val="24"/>
        </w:rPr>
        <w:t>capacity</w:t>
      </w:r>
      <w:r w:rsidRPr="003D6F5A">
        <w:rPr>
          <w:rFonts w:ascii="Times New Roman" w:hAnsi="Times New Roman" w:cs="Times New Roman"/>
          <w:sz w:val="24"/>
          <w:szCs w:val="24"/>
        </w:rPr>
        <w:t xml:space="preserve"> </w:t>
      </w:r>
      <w:r w:rsidR="00222A05" w:rsidRPr="003D6F5A">
        <w:rPr>
          <w:rFonts w:ascii="Times New Roman" w:hAnsi="Times New Roman" w:cs="Times New Roman"/>
          <w:sz w:val="24"/>
          <w:szCs w:val="24"/>
        </w:rPr>
        <w:t>in relation to other</w:t>
      </w:r>
      <w:r w:rsidRPr="003D6F5A">
        <w:rPr>
          <w:rFonts w:ascii="Times New Roman" w:hAnsi="Times New Roman" w:cs="Times New Roman"/>
          <w:sz w:val="24"/>
          <w:szCs w:val="24"/>
        </w:rPr>
        <w:t xml:space="preserve"> important life goals at other points in the life course.</w:t>
      </w:r>
      <w:r w:rsidR="008944BC" w:rsidRPr="003D6F5A">
        <w:rPr>
          <w:rFonts w:ascii="Times New Roman" w:hAnsi="Times New Roman" w:cs="Times New Roman"/>
          <w:sz w:val="24"/>
          <w:szCs w:val="24"/>
        </w:rPr>
        <w:t xml:space="preserve"> </w:t>
      </w:r>
      <w:r w:rsidR="00C47947" w:rsidRPr="003D6F5A">
        <w:rPr>
          <w:rFonts w:ascii="Times New Roman" w:hAnsi="Times New Roman" w:cs="Times New Roman"/>
          <w:sz w:val="24"/>
          <w:szCs w:val="24"/>
        </w:rPr>
        <w:t>Thus, f</w:t>
      </w:r>
      <w:r w:rsidR="008944BC" w:rsidRPr="003D6F5A">
        <w:rPr>
          <w:rFonts w:ascii="Times New Roman" w:hAnsi="Times New Roman" w:cs="Times New Roman"/>
          <w:sz w:val="24"/>
          <w:szCs w:val="24"/>
        </w:rPr>
        <w:t xml:space="preserve">uture research should 1) employ this approach with respect to other life course goals and stages; 2) explore which </w:t>
      </w:r>
      <w:r w:rsidR="00222A05" w:rsidRPr="003D6F5A">
        <w:rPr>
          <w:rFonts w:ascii="Times New Roman" w:hAnsi="Times New Roman" w:cs="Times New Roman"/>
          <w:sz w:val="24"/>
          <w:szCs w:val="24"/>
        </w:rPr>
        <w:t xml:space="preserve">specific </w:t>
      </w:r>
      <w:r w:rsidR="008944BC" w:rsidRPr="003D6F5A">
        <w:rPr>
          <w:rFonts w:ascii="Times New Roman" w:hAnsi="Times New Roman" w:cs="Times New Roman"/>
          <w:sz w:val="24"/>
          <w:szCs w:val="24"/>
        </w:rPr>
        <w:t xml:space="preserve">affects in which </w:t>
      </w:r>
      <w:r w:rsidR="007B61E1" w:rsidRPr="003D6F5A">
        <w:rPr>
          <w:rFonts w:ascii="Times New Roman" w:hAnsi="Times New Roman" w:cs="Times New Roman"/>
          <w:sz w:val="24"/>
          <w:szCs w:val="24"/>
        </w:rPr>
        <w:t xml:space="preserve">particular </w:t>
      </w:r>
      <w:r w:rsidR="008944BC" w:rsidRPr="003D6F5A">
        <w:rPr>
          <w:rFonts w:ascii="Times New Roman" w:hAnsi="Times New Roman" w:cs="Times New Roman"/>
          <w:sz w:val="24"/>
          <w:szCs w:val="24"/>
        </w:rPr>
        <w:t xml:space="preserve">combinations motivate one toward or away from </w:t>
      </w:r>
      <w:r w:rsidR="00C47947" w:rsidRPr="003D6F5A">
        <w:rPr>
          <w:rFonts w:ascii="Times New Roman" w:hAnsi="Times New Roman" w:cs="Times New Roman"/>
          <w:sz w:val="24"/>
          <w:szCs w:val="24"/>
        </w:rPr>
        <w:t xml:space="preserve">particular </w:t>
      </w:r>
      <w:r w:rsidR="008944BC" w:rsidRPr="003D6F5A">
        <w:rPr>
          <w:rFonts w:ascii="Times New Roman" w:hAnsi="Times New Roman" w:cs="Times New Roman"/>
          <w:sz w:val="24"/>
          <w:szCs w:val="24"/>
        </w:rPr>
        <w:t>life course goals; and 3) examine the specific self-regu</w:t>
      </w:r>
      <w:r w:rsidR="002628CB">
        <w:rPr>
          <w:rFonts w:ascii="Times New Roman" w:hAnsi="Times New Roman" w:cs="Times New Roman"/>
          <w:sz w:val="24"/>
          <w:szCs w:val="24"/>
        </w:rPr>
        <w:t>l</w:t>
      </w:r>
      <w:r w:rsidR="008944BC" w:rsidRPr="003D6F5A">
        <w:rPr>
          <w:rFonts w:ascii="Times New Roman" w:hAnsi="Times New Roman" w:cs="Times New Roman"/>
          <w:sz w:val="24"/>
          <w:szCs w:val="24"/>
        </w:rPr>
        <w:t>atory mechanisms</w:t>
      </w:r>
      <w:r w:rsidR="007B61E1" w:rsidRPr="003D6F5A">
        <w:rPr>
          <w:rFonts w:ascii="Times New Roman" w:hAnsi="Times New Roman" w:cs="Times New Roman"/>
          <w:sz w:val="24"/>
          <w:szCs w:val="24"/>
        </w:rPr>
        <w:t xml:space="preserve">, </w:t>
      </w:r>
      <w:r w:rsidR="008944BC" w:rsidRPr="003D6F5A">
        <w:rPr>
          <w:rFonts w:ascii="Times New Roman" w:hAnsi="Times New Roman" w:cs="Times New Roman"/>
          <w:sz w:val="24"/>
          <w:szCs w:val="24"/>
        </w:rPr>
        <w:t>personality correlates</w:t>
      </w:r>
      <w:r w:rsidR="007B61E1" w:rsidRPr="003D6F5A">
        <w:rPr>
          <w:rFonts w:ascii="Times New Roman" w:hAnsi="Times New Roman" w:cs="Times New Roman"/>
          <w:sz w:val="24"/>
          <w:szCs w:val="24"/>
        </w:rPr>
        <w:t>, and contextual demands (e.g., specific academic challenges</w:t>
      </w:r>
      <w:r w:rsidR="009E042F" w:rsidRPr="003D6F5A">
        <w:rPr>
          <w:rFonts w:ascii="Times New Roman" w:hAnsi="Times New Roman" w:cs="Times New Roman"/>
          <w:sz w:val="24"/>
          <w:szCs w:val="24"/>
        </w:rPr>
        <w:t xml:space="preserve">, relationship </w:t>
      </w:r>
      <w:r w:rsidR="009E042F" w:rsidRPr="003D6F5A">
        <w:rPr>
          <w:rFonts w:ascii="Times New Roman" w:hAnsi="Times New Roman" w:cs="Times New Roman"/>
          <w:sz w:val="24"/>
          <w:szCs w:val="24"/>
        </w:rPr>
        <w:lastRenderedPageBreak/>
        <w:t>challenges</w:t>
      </w:r>
      <w:r w:rsidR="007B61E1" w:rsidRPr="003D6F5A">
        <w:rPr>
          <w:rFonts w:ascii="Times New Roman" w:hAnsi="Times New Roman" w:cs="Times New Roman"/>
          <w:sz w:val="24"/>
          <w:szCs w:val="24"/>
        </w:rPr>
        <w:t>)</w:t>
      </w:r>
      <w:r w:rsidR="008944BC" w:rsidRPr="003D6F5A">
        <w:rPr>
          <w:rFonts w:ascii="Times New Roman" w:hAnsi="Times New Roman" w:cs="Times New Roman"/>
          <w:sz w:val="24"/>
          <w:szCs w:val="24"/>
        </w:rPr>
        <w:t xml:space="preserve"> that mediate </w:t>
      </w:r>
      <w:r w:rsidR="00222A05" w:rsidRPr="003D6F5A">
        <w:rPr>
          <w:rFonts w:ascii="Times New Roman" w:hAnsi="Times New Roman" w:cs="Times New Roman"/>
          <w:sz w:val="24"/>
          <w:szCs w:val="24"/>
        </w:rPr>
        <w:t xml:space="preserve">or moderate associations between </w:t>
      </w:r>
      <w:r w:rsidR="008944BC" w:rsidRPr="003D6F5A">
        <w:rPr>
          <w:rFonts w:ascii="Times New Roman" w:hAnsi="Times New Roman" w:cs="Times New Roman"/>
          <w:sz w:val="24"/>
          <w:szCs w:val="24"/>
        </w:rPr>
        <w:t>affective states and success at different points across the life course.</w:t>
      </w:r>
    </w:p>
    <w:p w14:paraId="2CC50409" w14:textId="421F38DF" w:rsidR="00E0729E" w:rsidRPr="003D6F5A" w:rsidRDefault="00607A19" w:rsidP="00E502CF">
      <w:pPr>
        <w:jc w:val="center"/>
        <w:rPr>
          <w:rFonts w:ascii="Times New Roman" w:hAnsi="Times New Roman" w:cs="Times New Roman"/>
          <w:b/>
          <w:sz w:val="24"/>
          <w:szCs w:val="24"/>
        </w:rPr>
      </w:pPr>
      <w:r w:rsidRPr="003D6F5A">
        <w:rPr>
          <w:rFonts w:ascii="Times New Roman" w:hAnsi="Times New Roman" w:cs="Times New Roman"/>
          <w:sz w:val="24"/>
          <w:szCs w:val="24"/>
        </w:rPr>
        <w:br w:type="page"/>
      </w:r>
      <w:r w:rsidR="00603ED5" w:rsidRPr="003D6F5A">
        <w:rPr>
          <w:rFonts w:ascii="Times New Roman" w:hAnsi="Times New Roman" w:cs="Times New Roman"/>
          <w:b/>
          <w:sz w:val="24"/>
          <w:szCs w:val="24"/>
        </w:rPr>
        <w:lastRenderedPageBreak/>
        <w:t>References</w:t>
      </w:r>
    </w:p>
    <w:p w14:paraId="1D3887F1" w14:textId="7F7BFA7D" w:rsidR="009551CC" w:rsidRPr="003D6F5A" w:rsidRDefault="009551CC" w:rsidP="003D6F5A">
      <w:pPr>
        <w:spacing w:after="0" w:line="480" w:lineRule="auto"/>
        <w:ind w:left="567" w:hanging="567"/>
        <w:rPr>
          <w:rFonts w:ascii="Times New Roman" w:eastAsia="Times New Roman" w:hAnsi="Times New Roman" w:cs="Times New Roman"/>
          <w:sz w:val="24"/>
          <w:szCs w:val="24"/>
          <w:lang w:eastAsia="en-CA"/>
        </w:rPr>
      </w:pPr>
      <w:proofErr w:type="spellStart"/>
      <w:r w:rsidRPr="003D6F5A">
        <w:rPr>
          <w:rFonts w:ascii="Times New Roman" w:eastAsia="Times New Roman" w:hAnsi="Times New Roman" w:cs="Times New Roman"/>
          <w:sz w:val="24"/>
          <w:szCs w:val="24"/>
          <w:lang w:eastAsia="en-CA"/>
        </w:rPr>
        <w:t>Aldao</w:t>
      </w:r>
      <w:proofErr w:type="spellEnd"/>
      <w:r w:rsidRPr="003D6F5A">
        <w:rPr>
          <w:rFonts w:ascii="Times New Roman" w:eastAsia="Times New Roman" w:hAnsi="Times New Roman" w:cs="Times New Roman"/>
          <w:sz w:val="24"/>
          <w:szCs w:val="24"/>
          <w:lang w:eastAsia="en-CA"/>
        </w:rPr>
        <w:t xml:space="preserve">, A. (2013). </w:t>
      </w:r>
      <w:proofErr w:type="gramStart"/>
      <w:r w:rsidRPr="003D6F5A">
        <w:rPr>
          <w:rFonts w:ascii="Times New Roman" w:eastAsia="Times New Roman" w:hAnsi="Times New Roman" w:cs="Times New Roman"/>
          <w:sz w:val="24"/>
          <w:szCs w:val="24"/>
          <w:lang w:eastAsia="en-CA"/>
        </w:rPr>
        <w:t>The future of emotion regulation research capturing context.</w:t>
      </w:r>
      <w:proofErr w:type="gramEnd"/>
      <w:r w:rsidRPr="003D6F5A">
        <w:rPr>
          <w:rFonts w:ascii="Times New Roman" w:eastAsia="Times New Roman" w:hAnsi="Times New Roman" w:cs="Times New Roman"/>
          <w:sz w:val="24"/>
          <w:szCs w:val="24"/>
          <w:lang w:eastAsia="en-CA"/>
        </w:rPr>
        <w:t xml:space="preserve"> </w:t>
      </w:r>
      <w:proofErr w:type="gramStart"/>
      <w:r w:rsidRPr="003D6F5A">
        <w:rPr>
          <w:rFonts w:ascii="Times New Roman" w:eastAsia="Times New Roman" w:hAnsi="Times New Roman" w:cs="Times New Roman"/>
          <w:i/>
          <w:iCs/>
          <w:sz w:val="24"/>
          <w:szCs w:val="24"/>
          <w:lang w:eastAsia="en-CA"/>
        </w:rPr>
        <w:t>Perspectives on Psychological Science</w:t>
      </w:r>
      <w:r w:rsidRPr="003D6F5A">
        <w:rPr>
          <w:rFonts w:ascii="Times New Roman" w:eastAsia="Times New Roman" w:hAnsi="Times New Roman" w:cs="Times New Roman"/>
          <w:sz w:val="24"/>
          <w:szCs w:val="24"/>
          <w:lang w:eastAsia="en-CA"/>
        </w:rPr>
        <w:t xml:space="preserve">, </w:t>
      </w:r>
      <w:r w:rsidRPr="003D6F5A">
        <w:rPr>
          <w:rFonts w:ascii="Times New Roman" w:eastAsia="Times New Roman" w:hAnsi="Times New Roman" w:cs="Times New Roman"/>
          <w:i/>
          <w:iCs/>
          <w:sz w:val="24"/>
          <w:szCs w:val="24"/>
          <w:lang w:eastAsia="en-CA"/>
        </w:rPr>
        <w:t>8</w:t>
      </w:r>
      <w:r w:rsidRPr="003D6F5A">
        <w:rPr>
          <w:rFonts w:ascii="Times New Roman" w:eastAsia="Times New Roman" w:hAnsi="Times New Roman" w:cs="Times New Roman"/>
          <w:sz w:val="24"/>
          <w:szCs w:val="24"/>
          <w:lang w:eastAsia="en-CA"/>
        </w:rPr>
        <w:t>, 155-172.</w:t>
      </w:r>
      <w:proofErr w:type="gramEnd"/>
      <w:r w:rsidR="002633F1" w:rsidRPr="003D6F5A">
        <w:rPr>
          <w:rFonts w:ascii="Times New Roman" w:eastAsia="Times New Roman" w:hAnsi="Times New Roman" w:cs="Times New Roman"/>
          <w:sz w:val="24"/>
          <w:szCs w:val="24"/>
          <w:lang w:eastAsia="en-CA"/>
        </w:rPr>
        <w:t xml:space="preserve"> </w:t>
      </w:r>
      <w:proofErr w:type="spellStart"/>
      <w:proofErr w:type="gramStart"/>
      <w:r w:rsidR="002633F1" w:rsidRPr="003D6F5A">
        <w:rPr>
          <w:rFonts w:ascii="Times New Roman" w:hAnsi="Times New Roman" w:cs="Times New Roman"/>
          <w:sz w:val="24"/>
          <w:szCs w:val="24"/>
        </w:rPr>
        <w:t>doi</w:t>
      </w:r>
      <w:proofErr w:type="spellEnd"/>
      <w:proofErr w:type="gramEnd"/>
      <w:r w:rsidR="002633F1" w:rsidRPr="003D6F5A">
        <w:rPr>
          <w:rFonts w:ascii="Times New Roman" w:hAnsi="Times New Roman" w:cs="Times New Roman"/>
          <w:sz w:val="24"/>
          <w:szCs w:val="24"/>
        </w:rPr>
        <w:t xml:space="preserve">: </w:t>
      </w:r>
      <w:r w:rsidR="002633F1" w:rsidRPr="003D6F5A">
        <w:rPr>
          <w:rStyle w:val="slug-doi"/>
          <w:rFonts w:ascii="Times New Roman" w:hAnsi="Times New Roman" w:cs="Times New Roman"/>
          <w:sz w:val="24"/>
          <w:szCs w:val="24"/>
        </w:rPr>
        <w:t>10.1177/1745691612459518</w:t>
      </w:r>
    </w:p>
    <w:p w14:paraId="18978EAA" w14:textId="75010C45" w:rsidR="0049797C" w:rsidRPr="003D6F5A" w:rsidRDefault="0049797C" w:rsidP="003D6F5A">
      <w:pPr>
        <w:spacing w:after="0" w:line="480" w:lineRule="auto"/>
        <w:ind w:left="540" w:hanging="540"/>
        <w:rPr>
          <w:rFonts w:ascii="Times New Roman" w:eastAsia="Times New Roman" w:hAnsi="Times New Roman" w:cs="Times New Roman"/>
          <w:sz w:val="24"/>
          <w:szCs w:val="24"/>
          <w:lang w:val="en-US"/>
        </w:rPr>
      </w:pPr>
      <w:r w:rsidRPr="003D6F5A">
        <w:rPr>
          <w:rFonts w:ascii="Times New Roman" w:eastAsia="Times New Roman" w:hAnsi="Times New Roman" w:cs="Times New Roman"/>
          <w:sz w:val="24"/>
          <w:szCs w:val="24"/>
          <w:lang w:val="en-US"/>
        </w:rPr>
        <w:t xml:space="preserve">Bauer, I. M., &amp; </w:t>
      </w:r>
      <w:proofErr w:type="spellStart"/>
      <w:r w:rsidRPr="003D6F5A">
        <w:rPr>
          <w:rFonts w:ascii="Times New Roman" w:eastAsia="Times New Roman" w:hAnsi="Times New Roman" w:cs="Times New Roman"/>
          <w:sz w:val="24"/>
          <w:szCs w:val="24"/>
          <w:lang w:val="en-US"/>
        </w:rPr>
        <w:t>Baumeister</w:t>
      </w:r>
      <w:proofErr w:type="spellEnd"/>
      <w:r w:rsidRPr="003D6F5A">
        <w:rPr>
          <w:rFonts w:ascii="Times New Roman" w:eastAsia="Times New Roman" w:hAnsi="Times New Roman" w:cs="Times New Roman"/>
          <w:sz w:val="24"/>
          <w:szCs w:val="24"/>
          <w:lang w:val="en-US"/>
        </w:rPr>
        <w:t xml:space="preserve">, R. F. (2011). Self-regulatory strength. In K. D. </w:t>
      </w:r>
      <w:proofErr w:type="spellStart"/>
      <w:r w:rsidRPr="003D6F5A">
        <w:rPr>
          <w:rFonts w:ascii="Times New Roman" w:eastAsia="Times New Roman" w:hAnsi="Times New Roman" w:cs="Times New Roman"/>
          <w:sz w:val="24"/>
          <w:szCs w:val="24"/>
          <w:lang w:val="en-US"/>
        </w:rPr>
        <w:t>Vohs</w:t>
      </w:r>
      <w:proofErr w:type="spellEnd"/>
      <w:r w:rsidRPr="003D6F5A">
        <w:rPr>
          <w:rFonts w:ascii="Times New Roman" w:eastAsia="Times New Roman" w:hAnsi="Times New Roman" w:cs="Times New Roman"/>
          <w:sz w:val="24"/>
          <w:szCs w:val="24"/>
          <w:lang w:val="en-US"/>
        </w:rPr>
        <w:t xml:space="preserve"> &amp; R. R. </w:t>
      </w:r>
      <w:proofErr w:type="spellStart"/>
      <w:r w:rsidRPr="003D6F5A">
        <w:rPr>
          <w:rFonts w:ascii="Times New Roman" w:eastAsia="Times New Roman" w:hAnsi="Times New Roman" w:cs="Times New Roman"/>
          <w:sz w:val="24"/>
          <w:szCs w:val="24"/>
          <w:lang w:val="en-US"/>
        </w:rPr>
        <w:t>Baumeister</w:t>
      </w:r>
      <w:proofErr w:type="spellEnd"/>
      <w:r w:rsidRPr="003D6F5A">
        <w:rPr>
          <w:rFonts w:ascii="Times New Roman" w:eastAsia="Times New Roman" w:hAnsi="Times New Roman" w:cs="Times New Roman"/>
          <w:sz w:val="24"/>
          <w:szCs w:val="24"/>
          <w:lang w:val="en-US"/>
        </w:rPr>
        <w:t xml:space="preserve"> (Eds.) </w:t>
      </w:r>
      <w:r w:rsidRPr="003D6F5A">
        <w:rPr>
          <w:rFonts w:ascii="Times New Roman" w:eastAsia="Times New Roman" w:hAnsi="Times New Roman" w:cs="Times New Roman"/>
          <w:i/>
          <w:iCs/>
          <w:sz w:val="24"/>
          <w:szCs w:val="24"/>
          <w:lang w:val="en-US"/>
        </w:rPr>
        <w:t>Handbook of self-regulation: Research, theory, and applications</w:t>
      </w:r>
      <w:r w:rsidR="00AC64F7" w:rsidRPr="003D6F5A">
        <w:rPr>
          <w:rFonts w:ascii="Times New Roman" w:eastAsia="Times New Roman" w:hAnsi="Times New Roman" w:cs="Times New Roman"/>
          <w:i/>
          <w:iCs/>
          <w:sz w:val="24"/>
          <w:szCs w:val="24"/>
          <w:lang w:val="en-US"/>
        </w:rPr>
        <w:t xml:space="preserve"> </w:t>
      </w:r>
      <w:proofErr w:type="gramStart"/>
      <w:r w:rsidR="00AC64F7" w:rsidRPr="003D6F5A">
        <w:rPr>
          <w:rFonts w:ascii="Times New Roman" w:eastAsia="Times New Roman" w:hAnsi="Times New Roman" w:cs="Times New Roman"/>
          <w:iCs/>
          <w:sz w:val="24"/>
          <w:szCs w:val="24"/>
          <w:lang w:val="en-US"/>
        </w:rPr>
        <w:t>( pp</w:t>
      </w:r>
      <w:proofErr w:type="gramEnd"/>
      <w:r w:rsidR="00AC64F7" w:rsidRPr="003D6F5A">
        <w:rPr>
          <w:rFonts w:ascii="Times New Roman" w:eastAsia="Times New Roman" w:hAnsi="Times New Roman" w:cs="Times New Roman"/>
          <w:i/>
          <w:iCs/>
          <w:sz w:val="24"/>
          <w:szCs w:val="24"/>
          <w:lang w:val="en-US"/>
        </w:rPr>
        <w:t>.</w:t>
      </w:r>
      <w:r w:rsidRPr="003D6F5A">
        <w:rPr>
          <w:rFonts w:ascii="Times New Roman" w:eastAsia="Times New Roman" w:hAnsi="Times New Roman" w:cs="Times New Roman"/>
          <w:sz w:val="24"/>
          <w:szCs w:val="24"/>
          <w:lang w:val="en-US"/>
        </w:rPr>
        <w:t xml:space="preserve"> 64-82</w:t>
      </w:r>
      <w:r w:rsidR="00AC64F7" w:rsidRPr="003D6F5A">
        <w:rPr>
          <w:rFonts w:ascii="Times New Roman" w:eastAsia="Times New Roman" w:hAnsi="Times New Roman" w:cs="Times New Roman"/>
          <w:sz w:val="24"/>
          <w:szCs w:val="24"/>
          <w:lang w:val="en-US"/>
        </w:rPr>
        <w:t>)</w:t>
      </w:r>
      <w:r w:rsidRPr="003D6F5A">
        <w:rPr>
          <w:rFonts w:ascii="Times New Roman" w:eastAsia="Times New Roman" w:hAnsi="Times New Roman" w:cs="Times New Roman"/>
          <w:sz w:val="24"/>
          <w:szCs w:val="24"/>
          <w:lang w:val="en-US"/>
        </w:rPr>
        <w:t>.</w:t>
      </w:r>
      <w:r w:rsidR="00AC64F7" w:rsidRPr="003D6F5A">
        <w:rPr>
          <w:rFonts w:ascii="Times New Roman" w:eastAsia="Times New Roman" w:hAnsi="Times New Roman" w:cs="Times New Roman"/>
          <w:sz w:val="24"/>
          <w:szCs w:val="24"/>
          <w:lang w:val="en-US"/>
        </w:rPr>
        <w:t xml:space="preserve"> New York, NY: Guilford Press. </w:t>
      </w:r>
    </w:p>
    <w:p w14:paraId="706EB7B8" w14:textId="4682E237" w:rsidR="002C2FCA" w:rsidRPr="003D6F5A" w:rsidRDefault="002C2FCA" w:rsidP="003D6F5A">
      <w:pPr>
        <w:widowControl w:val="0"/>
        <w:autoSpaceDE w:val="0"/>
        <w:autoSpaceDN w:val="0"/>
        <w:adjustRightInd w:val="0"/>
        <w:spacing w:after="0" w:line="480" w:lineRule="auto"/>
        <w:ind w:left="567" w:hanging="567"/>
        <w:rPr>
          <w:rFonts w:ascii="Times New Roman" w:hAnsi="Times New Roman" w:cs="Times New Roman"/>
          <w:sz w:val="24"/>
          <w:szCs w:val="24"/>
        </w:rPr>
      </w:pPr>
      <w:r w:rsidRPr="003D6F5A">
        <w:rPr>
          <w:rFonts w:ascii="Times New Roman" w:hAnsi="Times New Roman" w:cs="Times New Roman"/>
          <w:sz w:val="24"/>
          <w:szCs w:val="24"/>
        </w:rPr>
        <w:t xml:space="preserve">Brown, N. R., Williams, R. L., Barker, E. T., &amp; </w:t>
      </w:r>
      <w:proofErr w:type="spellStart"/>
      <w:r w:rsidRPr="003D6F5A">
        <w:rPr>
          <w:rFonts w:ascii="Times New Roman" w:hAnsi="Times New Roman" w:cs="Times New Roman"/>
          <w:sz w:val="24"/>
          <w:szCs w:val="24"/>
        </w:rPr>
        <w:t>Galambos</w:t>
      </w:r>
      <w:proofErr w:type="spellEnd"/>
      <w:r w:rsidRPr="003D6F5A">
        <w:rPr>
          <w:rFonts w:ascii="Times New Roman" w:hAnsi="Times New Roman" w:cs="Times New Roman"/>
          <w:sz w:val="24"/>
          <w:szCs w:val="24"/>
        </w:rPr>
        <w:t>, N. L. (2007). Estimating frequencies of emotions and actions: A web-based diary study.</w:t>
      </w:r>
      <w:r w:rsidRPr="003D6F5A">
        <w:rPr>
          <w:rFonts w:ascii="Times New Roman" w:hAnsi="Times New Roman" w:cs="Times New Roman"/>
          <w:i/>
          <w:sz w:val="24"/>
          <w:szCs w:val="24"/>
        </w:rPr>
        <w:t xml:space="preserve"> Applied Cognitive Psychology, 21, </w:t>
      </w:r>
      <w:r w:rsidRPr="003D6F5A">
        <w:rPr>
          <w:rFonts w:ascii="Times New Roman" w:hAnsi="Times New Roman" w:cs="Times New Roman"/>
          <w:sz w:val="24"/>
          <w:szCs w:val="24"/>
        </w:rPr>
        <w:t>259-276.</w:t>
      </w:r>
      <w:r w:rsidR="002633F1" w:rsidRPr="003D6F5A">
        <w:rPr>
          <w:rFonts w:ascii="Times New Roman" w:hAnsi="Times New Roman" w:cs="Times New Roman"/>
          <w:sz w:val="24"/>
          <w:szCs w:val="24"/>
        </w:rPr>
        <w:t xml:space="preserve"> </w:t>
      </w:r>
      <w:proofErr w:type="spellStart"/>
      <w:proofErr w:type="gramStart"/>
      <w:r w:rsidR="002633F1" w:rsidRPr="003D6F5A">
        <w:rPr>
          <w:rFonts w:ascii="Times New Roman" w:hAnsi="Times New Roman" w:cs="Times New Roman"/>
          <w:sz w:val="24"/>
          <w:szCs w:val="24"/>
        </w:rPr>
        <w:t>doi</w:t>
      </w:r>
      <w:proofErr w:type="spellEnd"/>
      <w:proofErr w:type="gramEnd"/>
      <w:r w:rsidR="002633F1" w:rsidRPr="003D6F5A">
        <w:rPr>
          <w:rFonts w:ascii="Times New Roman" w:hAnsi="Times New Roman" w:cs="Times New Roman"/>
          <w:sz w:val="24"/>
          <w:szCs w:val="24"/>
        </w:rPr>
        <w:t>: 10.1002/</w:t>
      </w:r>
      <w:proofErr w:type="spellStart"/>
      <w:r w:rsidR="002633F1" w:rsidRPr="003D6F5A">
        <w:rPr>
          <w:rFonts w:ascii="Times New Roman" w:hAnsi="Times New Roman" w:cs="Times New Roman"/>
          <w:sz w:val="24"/>
          <w:szCs w:val="24"/>
        </w:rPr>
        <w:t>acp.1303</w:t>
      </w:r>
      <w:proofErr w:type="spellEnd"/>
    </w:p>
    <w:p w14:paraId="1CC3E4A5" w14:textId="77777777" w:rsidR="009551CC" w:rsidRPr="003D6F5A" w:rsidRDefault="009551CC" w:rsidP="003D6F5A">
      <w:pPr>
        <w:pStyle w:val="Heading2"/>
        <w:spacing w:before="0" w:beforeAutospacing="0" w:after="0" w:afterAutospacing="0" w:line="480" w:lineRule="auto"/>
        <w:ind w:left="567" w:hanging="567"/>
        <w:rPr>
          <w:b w:val="0"/>
          <w:sz w:val="24"/>
          <w:szCs w:val="24"/>
        </w:rPr>
      </w:pPr>
      <w:proofErr w:type="gramStart"/>
      <w:r w:rsidRPr="003D6F5A">
        <w:rPr>
          <w:b w:val="0"/>
          <w:sz w:val="24"/>
          <w:szCs w:val="24"/>
        </w:rPr>
        <w:t xml:space="preserve">Bureau of </w:t>
      </w:r>
      <w:proofErr w:type="spellStart"/>
      <w:r w:rsidRPr="003D6F5A">
        <w:rPr>
          <w:b w:val="0"/>
          <w:sz w:val="24"/>
          <w:szCs w:val="24"/>
        </w:rPr>
        <w:t>Labor</w:t>
      </w:r>
      <w:proofErr w:type="spellEnd"/>
      <w:r w:rsidRPr="003D6F5A">
        <w:rPr>
          <w:b w:val="0"/>
          <w:sz w:val="24"/>
          <w:szCs w:val="24"/>
        </w:rPr>
        <w:t xml:space="preserve"> Statistics U.S. Department of </w:t>
      </w:r>
      <w:proofErr w:type="spellStart"/>
      <w:r w:rsidRPr="003D6F5A">
        <w:rPr>
          <w:b w:val="0"/>
          <w:sz w:val="24"/>
          <w:szCs w:val="24"/>
        </w:rPr>
        <w:t>Labor</w:t>
      </w:r>
      <w:proofErr w:type="spellEnd"/>
      <w:r w:rsidRPr="003D6F5A">
        <w:rPr>
          <w:b w:val="0"/>
          <w:sz w:val="24"/>
          <w:szCs w:val="24"/>
        </w:rPr>
        <w:t xml:space="preserve"> (April 22, 2014).</w:t>
      </w:r>
      <w:proofErr w:type="gramEnd"/>
      <w:r w:rsidRPr="003D6F5A">
        <w:rPr>
          <w:b w:val="0"/>
          <w:sz w:val="24"/>
          <w:szCs w:val="24"/>
        </w:rPr>
        <w:t xml:space="preserve"> College </w:t>
      </w:r>
      <w:proofErr w:type="spellStart"/>
      <w:r w:rsidRPr="003D6F5A">
        <w:rPr>
          <w:b w:val="0"/>
          <w:sz w:val="24"/>
          <w:szCs w:val="24"/>
        </w:rPr>
        <w:t>Enrollment</w:t>
      </w:r>
      <w:proofErr w:type="spellEnd"/>
      <w:r w:rsidRPr="003D6F5A">
        <w:rPr>
          <w:b w:val="0"/>
          <w:sz w:val="24"/>
          <w:szCs w:val="24"/>
        </w:rPr>
        <w:t xml:space="preserve"> and Work Activity of 2013 High School Graduates. </w:t>
      </w:r>
      <w:proofErr w:type="gramStart"/>
      <w:r w:rsidRPr="003D6F5A">
        <w:rPr>
          <w:b w:val="0"/>
          <w:sz w:val="24"/>
          <w:szCs w:val="24"/>
        </w:rPr>
        <w:t>Economic News Release.</w:t>
      </w:r>
      <w:proofErr w:type="gramEnd"/>
      <w:r w:rsidRPr="003D6F5A">
        <w:rPr>
          <w:b w:val="0"/>
          <w:sz w:val="24"/>
          <w:szCs w:val="24"/>
        </w:rPr>
        <w:t xml:space="preserve"> http://</w:t>
      </w:r>
      <w:proofErr w:type="spellStart"/>
      <w:r w:rsidRPr="003D6F5A">
        <w:rPr>
          <w:b w:val="0"/>
          <w:sz w:val="24"/>
          <w:szCs w:val="24"/>
        </w:rPr>
        <w:t>www.bls.gov</w:t>
      </w:r>
      <w:proofErr w:type="spellEnd"/>
      <w:r w:rsidRPr="003D6F5A">
        <w:rPr>
          <w:b w:val="0"/>
          <w:sz w:val="24"/>
          <w:szCs w:val="24"/>
        </w:rPr>
        <w:t>/</w:t>
      </w:r>
      <w:proofErr w:type="spellStart"/>
      <w:r w:rsidRPr="003D6F5A">
        <w:rPr>
          <w:b w:val="0"/>
          <w:sz w:val="24"/>
          <w:szCs w:val="24"/>
        </w:rPr>
        <w:t>news.release</w:t>
      </w:r>
      <w:proofErr w:type="spellEnd"/>
      <w:r w:rsidRPr="003D6F5A">
        <w:rPr>
          <w:b w:val="0"/>
          <w:sz w:val="24"/>
          <w:szCs w:val="24"/>
        </w:rPr>
        <w:t>/</w:t>
      </w:r>
      <w:proofErr w:type="spellStart"/>
      <w:r w:rsidRPr="003D6F5A">
        <w:rPr>
          <w:b w:val="0"/>
          <w:sz w:val="24"/>
          <w:szCs w:val="24"/>
        </w:rPr>
        <w:t>hsgec.nr0.htm</w:t>
      </w:r>
      <w:proofErr w:type="spellEnd"/>
      <w:r w:rsidRPr="003D6F5A">
        <w:rPr>
          <w:b w:val="0"/>
          <w:sz w:val="24"/>
          <w:szCs w:val="24"/>
        </w:rPr>
        <w:t xml:space="preserve"> </w:t>
      </w:r>
    </w:p>
    <w:p w14:paraId="62AD6CE8" w14:textId="3237FAB7" w:rsidR="00933D68" w:rsidRPr="00933D68" w:rsidRDefault="00933D68" w:rsidP="007E5B97">
      <w:pPr>
        <w:spacing w:after="0" w:line="480" w:lineRule="auto"/>
        <w:ind w:left="567" w:hanging="567"/>
        <w:rPr>
          <w:rFonts w:ascii="Times New Roman" w:eastAsia="Times New Roman" w:hAnsi="Times New Roman" w:cs="Times New Roman"/>
          <w:sz w:val="24"/>
          <w:szCs w:val="24"/>
          <w:lang w:eastAsia="en-CA"/>
        </w:rPr>
      </w:pPr>
      <w:r w:rsidRPr="00933D68">
        <w:rPr>
          <w:rFonts w:ascii="Times New Roman" w:eastAsia="Times New Roman" w:hAnsi="Times New Roman" w:cs="Times New Roman"/>
          <w:sz w:val="24"/>
          <w:szCs w:val="24"/>
          <w:lang w:eastAsia="en-CA"/>
        </w:rPr>
        <w:t xml:space="preserve">Burwell, R. A., &amp; Shirk, S. R. (2007). Subtypes of rumination in adolescence: Associations between brooding, reflection, depressive symptoms, and coping. </w:t>
      </w:r>
      <w:proofErr w:type="gramStart"/>
      <w:r w:rsidRPr="00933D68">
        <w:rPr>
          <w:rFonts w:ascii="Times New Roman" w:eastAsia="Times New Roman" w:hAnsi="Times New Roman" w:cs="Times New Roman"/>
          <w:i/>
          <w:iCs/>
          <w:sz w:val="24"/>
          <w:szCs w:val="24"/>
          <w:lang w:eastAsia="en-CA"/>
        </w:rPr>
        <w:t>Journal of Clinical Child and Adolescent Psychology</w:t>
      </w:r>
      <w:r w:rsidRPr="00933D68">
        <w:rPr>
          <w:rFonts w:ascii="Times New Roman" w:eastAsia="Times New Roman" w:hAnsi="Times New Roman" w:cs="Times New Roman"/>
          <w:sz w:val="24"/>
          <w:szCs w:val="24"/>
          <w:lang w:eastAsia="en-CA"/>
        </w:rPr>
        <w:t xml:space="preserve">, </w:t>
      </w:r>
      <w:r w:rsidRPr="00933D68">
        <w:rPr>
          <w:rFonts w:ascii="Times New Roman" w:eastAsia="Times New Roman" w:hAnsi="Times New Roman" w:cs="Times New Roman"/>
          <w:i/>
          <w:iCs/>
          <w:sz w:val="24"/>
          <w:szCs w:val="24"/>
          <w:lang w:eastAsia="en-CA"/>
        </w:rPr>
        <w:t>36</w:t>
      </w:r>
      <w:r w:rsidRPr="00933D68">
        <w:rPr>
          <w:rFonts w:ascii="Times New Roman" w:eastAsia="Times New Roman" w:hAnsi="Times New Roman" w:cs="Times New Roman"/>
          <w:sz w:val="24"/>
          <w:szCs w:val="24"/>
          <w:lang w:eastAsia="en-CA"/>
        </w:rPr>
        <w:t>, 56-65.</w:t>
      </w:r>
      <w:proofErr w:type="gramEnd"/>
      <w:r w:rsidRPr="003D6F5A">
        <w:rPr>
          <w:rFonts w:ascii="Times New Roman" w:eastAsia="Times New Roman" w:hAnsi="Times New Roman" w:cs="Times New Roman"/>
          <w:sz w:val="24"/>
          <w:szCs w:val="24"/>
          <w:lang w:eastAsia="en-CA"/>
        </w:rPr>
        <w:t xml:space="preserve"> </w:t>
      </w:r>
      <w:proofErr w:type="spellStart"/>
      <w:r w:rsidRPr="003D6F5A">
        <w:rPr>
          <w:rFonts w:ascii="Times New Roman" w:eastAsia="Times New Roman" w:hAnsi="Times New Roman" w:cs="Times New Roman"/>
          <w:b/>
          <w:bCs/>
          <w:sz w:val="24"/>
          <w:szCs w:val="24"/>
          <w:lang w:eastAsia="en-CA"/>
        </w:rPr>
        <w:t>DOI</w:t>
      </w:r>
      <w:proofErr w:type="gramStart"/>
      <w:r w:rsidRPr="003D6F5A">
        <w:rPr>
          <w:rFonts w:ascii="Times New Roman" w:eastAsia="Times New Roman" w:hAnsi="Times New Roman" w:cs="Times New Roman"/>
          <w:b/>
          <w:bCs/>
          <w:sz w:val="24"/>
          <w:szCs w:val="24"/>
          <w:lang w:eastAsia="en-CA"/>
        </w:rPr>
        <w:t>:</w:t>
      </w:r>
      <w:r w:rsidRPr="00933D68">
        <w:rPr>
          <w:rFonts w:ascii="Times New Roman" w:eastAsia="Times New Roman" w:hAnsi="Times New Roman" w:cs="Times New Roman"/>
          <w:sz w:val="24"/>
          <w:szCs w:val="24"/>
          <w:lang w:eastAsia="en-CA"/>
        </w:rPr>
        <w:t>10.1080</w:t>
      </w:r>
      <w:proofErr w:type="spellEnd"/>
      <w:proofErr w:type="gramEnd"/>
      <w:r w:rsidRPr="00933D68">
        <w:rPr>
          <w:rFonts w:ascii="Times New Roman" w:eastAsia="Times New Roman" w:hAnsi="Times New Roman" w:cs="Times New Roman"/>
          <w:sz w:val="24"/>
          <w:szCs w:val="24"/>
          <w:lang w:eastAsia="en-CA"/>
        </w:rPr>
        <w:t>/15374410709336568</w:t>
      </w:r>
    </w:p>
    <w:p w14:paraId="5EEB0936" w14:textId="72A16E5F" w:rsidR="007E5B97" w:rsidRPr="007E5B97" w:rsidRDefault="007E5B97" w:rsidP="007E5B97">
      <w:pPr>
        <w:spacing w:after="0" w:line="480" w:lineRule="auto"/>
        <w:ind w:left="567" w:hanging="567"/>
        <w:rPr>
          <w:rFonts w:ascii="Times New Roman" w:eastAsia="Times New Roman" w:hAnsi="Times New Roman" w:cs="Times New Roman"/>
          <w:sz w:val="24"/>
          <w:szCs w:val="24"/>
          <w:lang w:eastAsia="en-CA"/>
        </w:rPr>
      </w:pPr>
      <w:proofErr w:type="spellStart"/>
      <w:r w:rsidRPr="007E5B97">
        <w:rPr>
          <w:rFonts w:ascii="Times New Roman" w:eastAsia="Times New Roman" w:hAnsi="Times New Roman" w:cs="Times New Roman"/>
          <w:sz w:val="24"/>
          <w:szCs w:val="24"/>
          <w:lang w:eastAsia="en-CA"/>
        </w:rPr>
        <w:t>Carstensen</w:t>
      </w:r>
      <w:proofErr w:type="spellEnd"/>
      <w:r w:rsidRPr="007E5B97">
        <w:rPr>
          <w:rFonts w:ascii="Times New Roman" w:eastAsia="Times New Roman" w:hAnsi="Times New Roman" w:cs="Times New Roman"/>
          <w:sz w:val="24"/>
          <w:szCs w:val="24"/>
          <w:lang w:eastAsia="en-CA"/>
        </w:rPr>
        <w:t xml:space="preserve">, L. L., </w:t>
      </w:r>
      <w:proofErr w:type="spellStart"/>
      <w:r w:rsidRPr="007E5B97">
        <w:rPr>
          <w:rFonts w:ascii="Times New Roman" w:eastAsia="Times New Roman" w:hAnsi="Times New Roman" w:cs="Times New Roman"/>
          <w:sz w:val="24"/>
          <w:szCs w:val="24"/>
          <w:lang w:eastAsia="en-CA"/>
        </w:rPr>
        <w:t>Isaacowitz</w:t>
      </w:r>
      <w:proofErr w:type="spellEnd"/>
      <w:r w:rsidRPr="007E5B97">
        <w:rPr>
          <w:rFonts w:ascii="Times New Roman" w:eastAsia="Times New Roman" w:hAnsi="Times New Roman" w:cs="Times New Roman"/>
          <w:sz w:val="24"/>
          <w:szCs w:val="24"/>
          <w:lang w:eastAsia="en-CA"/>
        </w:rPr>
        <w:t xml:space="preserve">, D. M., &amp; Charles, S. T. (1999). Taking time seriously: A theory of </w:t>
      </w:r>
      <w:proofErr w:type="spellStart"/>
      <w:r w:rsidRPr="007E5B97">
        <w:rPr>
          <w:rFonts w:ascii="Times New Roman" w:eastAsia="Times New Roman" w:hAnsi="Times New Roman" w:cs="Times New Roman"/>
          <w:sz w:val="24"/>
          <w:szCs w:val="24"/>
          <w:lang w:eastAsia="en-CA"/>
        </w:rPr>
        <w:t>socioemotional</w:t>
      </w:r>
      <w:proofErr w:type="spellEnd"/>
      <w:r w:rsidRPr="007E5B97">
        <w:rPr>
          <w:rFonts w:ascii="Times New Roman" w:eastAsia="Times New Roman" w:hAnsi="Times New Roman" w:cs="Times New Roman"/>
          <w:sz w:val="24"/>
          <w:szCs w:val="24"/>
          <w:lang w:eastAsia="en-CA"/>
        </w:rPr>
        <w:t xml:space="preserve"> selectivity. </w:t>
      </w:r>
      <w:r w:rsidRPr="007E5B97">
        <w:rPr>
          <w:rFonts w:ascii="Times New Roman" w:eastAsia="Times New Roman" w:hAnsi="Times New Roman" w:cs="Times New Roman"/>
          <w:i/>
          <w:iCs/>
          <w:sz w:val="24"/>
          <w:szCs w:val="24"/>
          <w:lang w:eastAsia="en-CA"/>
        </w:rPr>
        <w:t>American psychologist</w:t>
      </w:r>
      <w:r w:rsidRPr="007E5B97">
        <w:rPr>
          <w:rFonts w:ascii="Times New Roman" w:eastAsia="Times New Roman" w:hAnsi="Times New Roman" w:cs="Times New Roman"/>
          <w:sz w:val="24"/>
          <w:szCs w:val="24"/>
          <w:lang w:eastAsia="en-CA"/>
        </w:rPr>
        <w:t xml:space="preserve">, </w:t>
      </w:r>
      <w:r w:rsidRPr="007E5B97">
        <w:rPr>
          <w:rFonts w:ascii="Times New Roman" w:eastAsia="Times New Roman" w:hAnsi="Times New Roman" w:cs="Times New Roman"/>
          <w:i/>
          <w:iCs/>
          <w:sz w:val="24"/>
          <w:szCs w:val="24"/>
          <w:lang w:eastAsia="en-CA"/>
        </w:rPr>
        <w:t>54</w:t>
      </w:r>
      <w:r w:rsidRPr="007E5B97">
        <w:rPr>
          <w:rFonts w:ascii="Times New Roman" w:eastAsia="Times New Roman" w:hAnsi="Times New Roman" w:cs="Times New Roman"/>
          <w:sz w:val="24"/>
          <w:szCs w:val="24"/>
          <w:lang w:eastAsia="en-CA"/>
        </w:rPr>
        <w:t xml:space="preserve">, 165. </w:t>
      </w:r>
      <w:r w:rsidRPr="007E5B97">
        <w:rPr>
          <w:rFonts w:ascii="Times New Roman" w:hAnsi="Times New Roman" w:cs="Times New Roman"/>
          <w:sz w:val="24"/>
          <w:szCs w:val="24"/>
        </w:rPr>
        <w:t>http://</w:t>
      </w:r>
      <w:proofErr w:type="spellStart"/>
      <w:r w:rsidRPr="007E5B97">
        <w:rPr>
          <w:rFonts w:ascii="Times New Roman" w:hAnsi="Times New Roman" w:cs="Times New Roman"/>
          <w:sz w:val="24"/>
          <w:szCs w:val="24"/>
        </w:rPr>
        <w:t>dx.doi.org</w:t>
      </w:r>
      <w:proofErr w:type="spellEnd"/>
      <w:r w:rsidRPr="007E5B97">
        <w:rPr>
          <w:rFonts w:ascii="Times New Roman" w:hAnsi="Times New Roman" w:cs="Times New Roman"/>
          <w:sz w:val="24"/>
          <w:szCs w:val="24"/>
        </w:rPr>
        <w:t>/10.1037/0003-</w:t>
      </w:r>
      <w:proofErr w:type="spellStart"/>
      <w:r w:rsidRPr="007E5B97">
        <w:rPr>
          <w:rFonts w:ascii="Times New Roman" w:hAnsi="Times New Roman" w:cs="Times New Roman"/>
          <w:sz w:val="24"/>
          <w:szCs w:val="24"/>
        </w:rPr>
        <w:t>066X.54.3.165</w:t>
      </w:r>
      <w:proofErr w:type="spellEnd"/>
    </w:p>
    <w:p w14:paraId="22275B58" w14:textId="62D11BDC" w:rsidR="009551CC" w:rsidRPr="003D6F5A" w:rsidRDefault="00960A1A" w:rsidP="007E5B97">
      <w:pPr>
        <w:spacing w:after="0" w:line="480" w:lineRule="auto"/>
        <w:ind w:left="567" w:hanging="567"/>
        <w:rPr>
          <w:rFonts w:ascii="Times New Roman" w:hAnsi="Times New Roman" w:cs="Times New Roman"/>
          <w:sz w:val="24"/>
          <w:szCs w:val="24"/>
        </w:rPr>
      </w:pPr>
      <w:r w:rsidRPr="007E5B97">
        <w:rPr>
          <w:rFonts w:ascii="Times New Roman" w:hAnsi="Times New Roman" w:cs="Times New Roman"/>
          <w:sz w:val="24"/>
          <w:szCs w:val="24"/>
        </w:rPr>
        <w:t>Carver, C. S.</w:t>
      </w:r>
      <w:r w:rsidR="00E92C69" w:rsidRPr="007E5B97">
        <w:rPr>
          <w:rFonts w:ascii="Times New Roman" w:hAnsi="Times New Roman" w:cs="Times New Roman"/>
          <w:sz w:val="24"/>
          <w:szCs w:val="24"/>
        </w:rPr>
        <w:t>,</w:t>
      </w:r>
      <w:r w:rsidR="009551CC" w:rsidRPr="007E5B97">
        <w:rPr>
          <w:rFonts w:ascii="Times New Roman" w:hAnsi="Times New Roman" w:cs="Times New Roman"/>
          <w:sz w:val="24"/>
          <w:szCs w:val="24"/>
        </w:rPr>
        <w:t xml:space="preserve"> &amp; </w:t>
      </w:r>
      <w:proofErr w:type="spellStart"/>
      <w:r w:rsidR="009551CC" w:rsidRPr="007E5B97">
        <w:rPr>
          <w:rFonts w:ascii="Times New Roman" w:hAnsi="Times New Roman" w:cs="Times New Roman"/>
          <w:sz w:val="24"/>
          <w:szCs w:val="24"/>
        </w:rPr>
        <w:t>Scheier</w:t>
      </w:r>
      <w:proofErr w:type="spellEnd"/>
      <w:r w:rsidR="009551CC" w:rsidRPr="007E5B97">
        <w:rPr>
          <w:rFonts w:ascii="Times New Roman" w:hAnsi="Times New Roman" w:cs="Times New Roman"/>
          <w:sz w:val="24"/>
          <w:szCs w:val="24"/>
        </w:rPr>
        <w:t>, M. F. (1990). Origins and functions of positive and negative affect: a</w:t>
      </w:r>
      <w:r w:rsidR="009551CC" w:rsidRPr="003D6F5A">
        <w:rPr>
          <w:rFonts w:ascii="Times New Roman" w:hAnsi="Times New Roman" w:cs="Times New Roman"/>
          <w:sz w:val="24"/>
          <w:szCs w:val="24"/>
        </w:rPr>
        <w:t xml:space="preserve"> control-process view. </w:t>
      </w:r>
      <w:proofErr w:type="gramStart"/>
      <w:r w:rsidR="009551CC" w:rsidRPr="003D6F5A">
        <w:rPr>
          <w:rFonts w:ascii="Times New Roman" w:hAnsi="Times New Roman" w:cs="Times New Roman"/>
          <w:i/>
          <w:iCs/>
          <w:sz w:val="24"/>
          <w:szCs w:val="24"/>
        </w:rPr>
        <w:t xml:space="preserve">Psychological </w:t>
      </w:r>
      <w:r w:rsidR="002633F1" w:rsidRPr="003D6F5A">
        <w:rPr>
          <w:rFonts w:ascii="Times New Roman" w:hAnsi="Times New Roman" w:cs="Times New Roman"/>
          <w:i/>
          <w:iCs/>
          <w:sz w:val="24"/>
          <w:szCs w:val="24"/>
        </w:rPr>
        <w:t>R</w:t>
      </w:r>
      <w:r w:rsidR="009551CC" w:rsidRPr="003D6F5A">
        <w:rPr>
          <w:rFonts w:ascii="Times New Roman" w:hAnsi="Times New Roman" w:cs="Times New Roman"/>
          <w:i/>
          <w:iCs/>
          <w:sz w:val="24"/>
          <w:szCs w:val="24"/>
        </w:rPr>
        <w:t>eview</w:t>
      </w:r>
      <w:r w:rsidR="009551CC" w:rsidRPr="003D6F5A">
        <w:rPr>
          <w:rFonts w:ascii="Times New Roman" w:hAnsi="Times New Roman" w:cs="Times New Roman"/>
          <w:sz w:val="24"/>
          <w:szCs w:val="24"/>
        </w:rPr>
        <w:t xml:space="preserve">, </w:t>
      </w:r>
      <w:r w:rsidR="009551CC" w:rsidRPr="003D6F5A">
        <w:rPr>
          <w:rFonts w:ascii="Times New Roman" w:hAnsi="Times New Roman" w:cs="Times New Roman"/>
          <w:i/>
          <w:iCs/>
          <w:sz w:val="24"/>
          <w:szCs w:val="24"/>
        </w:rPr>
        <w:t>97</w:t>
      </w:r>
      <w:r w:rsidR="009551CC" w:rsidRPr="003D6F5A">
        <w:rPr>
          <w:rFonts w:ascii="Times New Roman" w:hAnsi="Times New Roman" w:cs="Times New Roman"/>
          <w:sz w:val="24"/>
          <w:szCs w:val="24"/>
        </w:rPr>
        <w:t>, 19.</w:t>
      </w:r>
      <w:proofErr w:type="gramEnd"/>
      <w:r w:rsidR="002633F1" w:rsidRPr="003D6F5A">
        <w:rPr>
          <w:rFonts w:ascii="Times New Roman" w:hAnsi="Times New Roman" w:cs="Times New Roman"/>
          <w:sz w:val="24"/>
          <w:szCs w:val="24"/>
        </w:rPr>
        <w:t xml:space="preserve"> </w:t>
      </w:r>
      <w:proofErr w:type="spellStart"/>
      <w:proofErr w:type="gramStart"/>
      <w:r w:rsidR="002633F1" w:rsidRPr="003D6F5A">
        <w:rPr>
          <w:rFonts w:ascii="Times New Roman" w:hAnsi="Times New Roman" w:cs="Times New Roman"/>
          <w:sz w:val="24"/>
          <w:szCs w:val="24"/>
        </w:rPr>
        <w:t>doi</w:t>
      </w:r>
      <w:proofErr w:type="spellEnd"/>
      <w:proofErr w:type="gramEnd"/>
      <w:r w:rsidR="002633F1" w:rsidRPr="003D6F5A">
        <w:rPr>
          <w:rFonts w:ascii="Times New Roman" w:hAnsi="Times New Roman" w:cs="Times New Roman"/>
          <w:sz w:val="24"/>
          <w:szCs w:val="24"/>
        </w:rPr>
        <w:t>: http://</w:t>
      </w:r>
      <w:proofErr w:type="spellStart"/>
      <w:r w:rsidR="002633F1" w:rsidRPr="003D6F5A">
        <w:rPr>
          <w:rFonts w:ascii="Times New Roman" w:hAnsi="Times New Roman" w:cs="Times New Roman"/>
          <w:sz w:val="24"/>
          <w:szCs w:val="24"/>
        </w:rPr>
        <w:t>dx.doi.org</w:t>
      </w:r>
      <w:proofErr w:type="spellEnd"/>
      <w:r w:rsidR="002633F1" w:rsidRPr="003D6F5A">
        <w:rPr>
          <w:rFonts w:ascii="Times New Roman" w:hAnsi="Times New Roman" w:cs="Times New Roman"/>
          <w:sz w:val="24"/>
          <w:szCs w:val="24"/>
        </w:rPr>
        <w:t>/10.1037/0033-</w:t>
      </w:r>
      <w:proofErr w:type="spellStart"/>
      <w:r w:rsidR="002633F1" w:rsidRPr="003D6F5A">
        <w:rPr>
          <w:rFonts w:ascii="Times New Roman" w:hAnsi="Times New Roman" w:cs="Times New Roman"/>
          <w:sz w:val="24"/>
          <w:szCs w:val="24"/>
        </w:rPr>
        <w:t>295X.97.1.19</w:t>
      </w:r>
      <w:proofErr w:type="spellEnd"/>
    </w:p>
    <w:p w14:paraId="5DBAE70B" w14:textId="689834F8" w:rsidR="00ED09D6" w:rsidRPr="003D6F5A" w:rsidRDefault="00ED09D6" w:rsidP="003D6F5A">
      <w:pPr>
        <w:spacing w:after="0" w:line="480" w:lineRule="auto"/>
        <w:ind w:left="567" w:hanging="567"/>
        <w:rPr>
          <w:rFonts w:ascii="Times New Roman" w:eastAsia="Times New Roman" w:hAnsi="Times New Roman" w:cs="Times New Roman"/>
          <w:sz w:val="24"/>
          <w:szCs w:val="24"/>
          <w:lang w:eastAsia="en-CA"/>
        </w:rPr>
      </w:pPr>
      <w:r w:rsidRPr="003D6F5A">
        <w:rPr>
          <w:rFonts w:ascii="Times New Roman" w:eastAsia="Times New Roman" w:hAnsi="Times New Roman" w:cs="Times New Roman"/>
          <w:sz w:val="24"/>
          <w:szCs w:val="24"/>
          <w:lang w:eastAsia="en-CA"/>
        </w:rPr>
        <w:t xml:space="preserve">Charles, S. T., Piazza, J. R., </w:t>
      </w:r>
      <w:proofErr w:type="spellStart"/>
      <w:r w:rsidRPr="003D6F5A">
        <w:rPr>
          <w:rFonts w:ascii="Times New Roman" w:eastAsia="Times New Roman" w:hAnsi="Times New Roman" w:cs="Times New Roman"/>
          <w:sz w:val="24"/>
          <w:szCs w:val="24"/>
          <w:lang w:eastAsia="en-CA"/>
        </w:rPr>
        <w:t>Luong</w:t>
      </w:r>
      <w:proofErr w:type="spellEnd"/>
      <w:r w:rsidRPr="003D6F5A">
        <w:rPr>
          <w:rFonts w:ascii="Times New Roman" w:eastAsia="Times New Roman" w:hAnsi="Times New Roman" w:cs="Times New Roman"/>
          <w:sz w:val="24"/>
          <w:szCs w:val="24"/>
          <w:lang w:eastAsia="en-CA"/>
        </w:rPr>
        <w:t xml:space="preserve">, G., &amp; Almeida, D. M. (2009). Now you see it, now you don’t: Age differences in affective reactivity to social tensions. </w:t>
      </w:r>
      <w:proofErr w:type="gramStart"/>
      <w:r w:rsidRPr="003D6F5A">
        <w:rPr>
          <w:rFonts w:ascii="Times New Roman" w:eastAsia="Times New Roman" w:hAnsi="Times New Roman" w:cs="Times New Roman"/>
          <w:i/>
          <w:iCs/>
          <w:sz w:val="24"/>
          <w:szCs w:val="24"/>
          <w:lang w:eastAsia="en-CA"/>
        </w:rPr>
        <w:t xml:space="preserve">Psychology and </w:t>
      </w:r>
      <w:r w:rsidR="002633F1" w:rsidRPr="003D6F5A">
        <w:rPr>
          <w:rFonts w:ascii="Times New Roman" w:eastAsia="Times New Roman" w:hAnsi="Times New Roman" w:cs="Times New Roman"/>
          <w:i/>
          <w:iCs/>
          <w:sz w:val="24"/>
          <w:szCs w:val="24"/>
          <w:lang w:eastAsia="en-CA"/>
        </w:rPr>
        <w:t>A</w:t>
      </w:r>
      <w:r w:rsidRPr="003D6F5A">
        <w:rPr>
          <w:rFonts w:ascii="Times New Roman" w:eastAsia="Times New Roman" w:hAnsi="Times New Roman" w:cs="Times New Roman"/>
          <w:i/>
          <w:iCs/>
          <w:sz w:val="24"/>
          <w:szCs w:val="24"/>
          <w:lang w:eastAsia="en-CA"/>
        </w:rPr>
        <w:t>ging</w:t>
      </w:r>
      <w:r w:rsidRPr="003D6F5A">
        <w:rPr>
          <w:rFonts w:ascii="Times New Roman" w:eastAsia="Times New Roman" w:hAnsi="Times New Roman" w:cs="Times New Roman"/>
          <w:sz w:val="24"/>
          <w:szCs w:val="24"/>
          <w:lang w:eastAsia="en-CA"/>
        </w:rPr>
        <w:t xml:space="preserve">, </w:t>
      </w:r>
      <w:r w:rsidRPr="003D6F5A">
        <w:rPr>
          <w:rFonts w:ascii="Times New Roman" w:eastAsia="Times New Roman" w:hAnsi="Times New Roman" w:cs="Times New Roman"/>
          <w:i/>
          <w:iCs/>
          <w:sz w:val="24"/>
          <w:szCs w:val="24"/>
          <w:lang w:eastAsia="en-CA"/>
        </w:rPr>
        <w:t>24</w:t>
      </w:r>
      <w:r w:rsidRPr="003D6F5A">
        <w:rPr>
          <w:rFonts w:ascii="Times New Roman" w:eastAsia="Times New Roman" w:hAnsi="Times New Roman" w:cs="Times New Roman"/>
          <w:sz w:val="24"/>
          <w:szCs w:val="24"/>
          <w:lang w:eastAsia="en-CA"/>
        </w:rPr>
        <w:t>, 645.</w:t>
      </w:r>
      <w:proofErr w:type="gramEnd"/>
      <w:r w:rsidR="002633F1" w:rsidRPr="003D6F5A">
        <w:rPr>
          <w:rFonts w:ascii="Times New Roman" w:eastAsia="Times New Roman" w:hAnsi="Times New Roman" w:cs="Times New Roman"/>
          <w:sz w:val="24"/>
          <w:szCs w:val="24"/>
          <w:lang w:eastAsia="en-CA"/>
        </w:rPr>
        <w:t xml:space="preserve"> </w:t>
      </w:r>
      <w:proofErr w:type="spellStart"/>
      <w:proofErr w:type="gramStart"/>
      <w:r w:rsidR="002633F1" w:rsidRPr="003D6F5A">
        <w:rPr>
          <w:rFonts w:ascii="Times New Roman" w:eastAsia="Times New Roman" w:hAnsi="Times New Roman" w:cs="Times New Roman"/>
          <w:sz w:val="24"/>
          <w:szCs w:val="24"/>
          <w:lang w:eastAsia="en-CA"/>
        </w:rPr>
        <w:t>doi</w:t>
      </w:r>
      <w:proofErr w:type="spellEnd"/>
      <w:proofErr w:type="gramEnd"/>
      <w:r w:rsidR="002633F1" w:rsidRPr="003D6F5A">
        <w:rPr>
          <w:rFonts w:ascii="Times New Roman" w:eastAsia="Times New Roman" w:hAnsi="Times New Roman" w:cs="Times New Roman"/>
          <w:sz w:val="24"/>
          <w:szCs w:val="24"/>
          <w:lang w:eastAsia="en-CA"/>
        </w:rPr>
        <w:t xml:space="preserve">: </w:t>
      </w:r>
      <w:r w:rsidR="002633F1" w:rsidRPr="003D6F5A">
        <w:rPr>
          <w:rFonts w:ascii="Times New Roman" w:hAnsi="Times New Roman" w:cs="Times New Roman"/>
          <w:sz w:val="24"/>
          <w:szCs w:val="24"/>
        </w:rPr>
        <w:t>http://</w:t>
      </w:r>
      <w:proofErr w:type="spellStart"/>
      <w:r w:rsidR="002633F1" w:rsidRPr="003D6F5A">
        <w:rPr>
          <w:rFonts w:ascii="Times New Roman" w:hAnsi="Times New Roman" w:cs="Times New Roman"/>
          <w:sz w:val="24"/>
          <w:szCs w:val="24"/>
        </w:rPr>
        <w:t>dx.doi.org</w:t>
      </w:r>
      <w:proofErr w:type="spellEnd"/>
      <w:r w:rsidR="002633F1" w:rsidRPr="003D6F5A">
        <w:rPr>
          <w:rFonts w:ascii="Times New Roman" w:hAnsi="Times New Roman" w:cs="Times New Roman"/>
          <w:sz w:val="24"/>
          <w:szCs w:val="24"/>
        </w:rPr>
        <w:t>/10.1037/</w:t>
      </w:r>
      <w:proofErr w:type="spellStart"/>
      <w:r w:rsidR="002633F1" w:rsidRPr="003D6F5A">
        <w:rPr>
          <w:rFonts w:ascii="Times New Roman" w:hAnsi="Times New Roman" w:cs="Times New Roman"/>
          <w:sz w:val="24"/>
          <w:szCs w:val="24"/>
        </w:rPr>
        <w:t>a0016673</w:t>
      </w:r>
      <w:proofErr w:type="spellEnd"/>
    </w:p>
    <w:p w14:paraId="61F9E4EB" w14:textId="0EF0C34D" w:rsidR="0081393A" w:rsidRPr="003D6F5A" w:rsidRDefault="0081393A" w:rsidP="003D6F5A">
      <w:pPr>
        <w:spacing w:after="0" w:line="480" w:lineRule="auto"/>
        <w:ind w:left="567" w:hanging="567"/>
        <w:rPr>
          <w:rFonts w:ascii="Times New Roman" w:hAnsi="Times New Roman" w:cs="Times New Roman"/>
          <w:sz w:val="24"/>
          <w:szCs w:val="24"/>
        </w:rPr>
      </w:pPr>
      <w:r w:rsidRPr="003D6F5A">
        <w:rPr>
          <w:rFonts w:ascii="Times New Roman" w:hAnsi="Times New Roman" w:cs="Times New Roman"/>
          <w:sz w:val="24"/>
          <w:szCs w:val="24"/>
        </w:rPr>
        <w:lastRenderedPageBreak/>
        <w:t xml:space="preserve">Curran, P. J., &amp; Bauer, D. J. (2011). </w:t>
      </w:r>
      <w:proofErr w:type="gramStart"/>
      <w:r w:rsidRPr="003D6F5A">
        <w:rPr>
          <w:rFonts w:ascii="Times New Roman" w:hAnsi="Times New Roman" w:cs="Times New Roman"/>
          <w:sz w:val="24"/>
          <w:szCs w:val="24"/>
        </w:rPr>
        <w:t>The disaggregation of within-person and between-person effects in longitudinal models of change.</w:t>
      </w:r>
      <w:proofErr w:type="gramEnd"/>
      <w:r w:rsidRPr="003D6F5A">
        <w:rPr>
          <w:rFonts w:ascii="Times New Roman" w:hAnsi="Times New Roman" w:cs="Times New Roman"/>
          <w:sz w:val="24"/>
          <w:szCs w:val="24"/>
        </w:rPr>
        <w:t xml:space="preserve"> </w:t>
      </w:r>
      <w:proofErr w:type="gramStart"/>
      <w:r w:rsidRPr="003D6F5A">
        <w:rPr>
          <w:rFonts w:ascii="Times New Roman" w:hAnsi="Times New Roman" w:cs="Times New Roman"/>
          <w:i/>
          <w:sz w:val="24"/>
          <w:szCs w:val="24"/>
        </w:rPr>
        <w:t xml:space="preserve">Annual Review of Psychology, 62, </w:t>
      </w:r>
      <w:r w:rsidRPr="003D6F5A">
        <w:rPr>
          <w:rFonts w:ascii="Times New Roman" w:hAnsi="Times New Roman" w:cs="Times New Roman"/>
          <w:sz w:val="24"/>
          <w:szCs w:val="24"/>
        </w:rPr>
        <w:t>583-619.</w:t>
      </w:r>
      <w:proofErr w:type="gramEnd"/>
      <w:r w:rsidR="002633F1" w:rsidRPr="003D6F5A">
        <w:rPr>
          <w:rFonts w:ascii="Times New Roman" w:hAnsi="Times New Roman" w:cs="Times New Roman"/>
          <w:sz w:val="24"/>
          <w:szCs w:val="24"/>
        </w:rPr>
        <w:t xml:space="preserve"> </w:t>
      </w:r>
      <w:proofErr w:type="spellStart"/>
      <w:proofErr w:type="gramStart"/>
      <w:r w:rsidR="002633F1" w:rsidRPr="003D6F5A">
        <w:rPr>
          <w:rStyle w:val="doi"/>
          <w:rFonts w:ascii="Times New Roman" w:hAnsi="Times New Roman" w:cs="Times New Roman"/>
          <w:sz w:val="24"/>
          <w:szCs w:val="24"/>
        </w:rPr>
        <w:t>doi</w:t>
      </w:r>
      <w:proofErr w:type="spellEnd"/>
      <w:proofErr w:type="gramEnd"/>
      <w:r w:rsidR="002633F1" w:rsidRPr="003D6F5A">
        <w:rPr>
          <w:rStyle w:val="doi"/>
          <w:rFonts w:ascii="Times New Roman" w:hAnsi="Times New Roman" w:cs="Times New Roman"/>
          <w:sz w:val="24"/>
          <w:szCs w:val="24"/>
        </w:rPr>
        <w:t>: 10.1146/</w:t>
      </w:r>
      <w:proofErr w:type="spellStart"/>
      <w:r w:rsidR="002633F1" w:rsidRPr="003D6F5A">
        <w:rPr>
          <w:rStyle w:val="doi"/>
          <w:rFonts w:ascii="Times New Roman" w:hAnsi="Times New Roman" w:cs="Times New Roman"/>
          <w:sz w:val="24"/>
          <w:szCs w:val="24"/>
        </w:rPr>
        <w:t>annurev.psych.093008.100356</w:t>
      </w:r>
      <w:proofErr w:type="spellEnd"/>
    </w:p>
    <w:p w14:paraId="2DF5D9BA" w14:textId="15DA4BF4" w:rsidR="009551CC" w:rsidRPr="003D6F5A" w:rsidRDefault="009551CC" w:rsidP="003D6F5A">
      <w:pPr>
        <w:spacing w:after="0" w:line="480" w:lineRule="auto"/>
        <w:ind w:left="567" w:hanging="567"/>
        <w:rPr>
          <w:rFonts w:ascii="Times New Roman" w:hAnsi="Times New Roman" w:cs="Times New Roman"/>
          <w:sz w:val="24"/>
          <w:szCs w:val="24"/>
          <w:lang w:eastAsia="en-CA"/>
        </w:rPr>
      </w:pPr>
      <w:proofErr w:type="gramStart"/>
      <w:r w:rsidRPr="003D6F5A">
        <w:rPr>
          <w:rFonts w:ascii="Times New Roman" w:hAnsi="Times New Roman" w:cs="Times New Roman"/>
          <w:sz w:val="24"/>
          <w:szCs w:val="24"/>
          <w:lang w:eastAsia="en-CA"/>
        </w:rPr>
        <w:t>Diamond, L. M.</w:t>
      </w:r>
      <w:r w:rsidR="00661AF1" w:rsidRPr="003D6F5A">
        <w:rPr>
          <w:rFonts w:ascii="Times New Roman" w:hAnsi="Times New Roman" w:cs="Times New Roman"/>
          <w:sz w:val="24"/>
          <w:szCs w:val="24"/>
          <w:lang w:eastAsia="en-CA"/>
        </w:rPr>
        <w:t>,</w:t>
      </w:r>
      <w:r w:rsidRPr="003D6F5A">
        <w:rPr>
          <w:rFonts w:ascii="Times New Roman" w:hAnsi="Times New Roman" w:cs="Times New Roman"/>
          <w:sz w:val="24"/>
          <w:szCs w:val="24"/>
          <w:lang w:eastAsia="en-CA"/>
        </w:rPr>
        <w:t xml:space="preserve"> &amp; </w:t>
      </w:r>
      <w:proofErr w:type="spellStart"/>
      <w:r w:rsidRPr="003D6F5A">
        <w:rPr>
          <w:rFonts w:ascii="Times New Roman" w:hAnsi="Times New Roman" w:cs="Times New Roman"/>
          <w:sz w:val="24"/>
          <w:szCs w:val="24"/>
          <w:lang w:eastAsia="en-CA"/>
        </w:rPr>
        <w:t>Aspinwall</w:t>
      </w:r>
      <w:proofErr w:type="spellEnd"/>
      <w:r w:rsidRPr="003D6F5A">
        <w:rPr>
          <w:rFonts w:ascii="Times New Roman" w:hAnsi="Times New Roman" w:cs="Times New Roman"/>
          <w:sz w:val="24"/>
          <w:szCs w:val="24"/>
          <w:lang w:eastAsia="en-CA"/>
        </w:rPr>
        <w:t>, L. G. (2003).</w:t>
      </w:r>
      <w:proofErr w:type="gramEnd"/>
      <w:r w:rsidRPr="003D6F5A">
        <w:rPr>
          <w:rFonts w:ascii="Times New Roman" w:hAnsi="Times New Roman" w:cs="Times New Roman"/>
          <w:sz w:val="24"/>
          <w:szCs w:val="24"/>
          <w:lang w:eastAsia="en-CA"/>
        </w:rPr>
        <w:t xml:space="preserve"> Emotion regulation across the life span: An integrative perspective emphasizing self-regulation, positive affect, and dyadic processes. </w:t>
      </w:r>
      <w:proofErr w:type="gramStart"/>
      <w:r w:rsidRPr="003D6F5A">
        <w:rPr>
          <w:rFonts w:ascii="Times New Roman" w:hAnsi="Times New Roman" w:cs="Times New Roman"/>
          <w:i/>
          <w:iCs/>
          <w:sz w:val="24"/>
          <w:szCs w:val="24"/>
          <w:lang w:eastAsia="en-CA"/>
        </w:rPr>
        <w:t>Motivation and Emotion</w:t>
      </w:r>
      <w:r w:rsidRPr="003D6F5A">
        <w:rPr>
          <w:rFonts w:ascii="Times New Roman" w:hAnsi="Times New Roman" w:cs="Times New Roman"/>
          <w:sz w:val="24"/>
          <w:szCs w:val="24"/>
          <w:lang w:eastAsia="en-CA"/>
        </w:rPr>
        <w:t xml:space="preserve">, </w:t>
      </w:r>
      <w:r w:rsidRPr="003D6F5A">
        <w:rPr>
          <w:rFonts w:ascii="Times New Roman" w:hAnsi="Times New Roman" w:cs="Times New Roman"/>
          <w:i/>
          <w:iCs/>
          <w:sz w:val="24"/>
          <w:szCs w:val="24"/>
          <w:lang w:eastAsia="en-CA"/>
        </w:rPr>
        <w:t>27</w:t>
      </w:r>
      <w:r w:rsidRPr="003D6F5A">
        <w:rPr>
          <w:rFonts w:ascii="Times New Roman" w:hAnsi="Times New Roman" w:cs="Times New Roman"/>
          <w:sz w:val="24"/>
          <w:szCs w:val="24"/>
          <w:lang w:eastAsia="en-CA"/>
        </w:rPr>
        <w:t>, 125-156.</w:t>
      </w:r>
      <w:proofErr w:type="gramEnd"/>
      <w:r w:rsidR="002633F1" w:rsidRPr="003D6F5A">
        <w:rPr>
          <w:rFonts w:ascii="Times New Roman" w:hAnsi="Times New Roman" w:cs="Times New Roman"/>
          <w:sz w:val="24"/>
          <w:szCs w:val="24"/>
          <w:lang w:eastAsia="en-CA"/>
        </w:rPr>
        <w:t xml:space="preserve"> </w:t>
      </w:r>
      <w:proofErr w:type="spellStart"/>
      <w:proofErr w:type="gramStart"/>
      <w:r w:rsidR="002633F1" w:rsidRPr="003D6F5A">
        <w:rPr>
          <w:rFonts w:ascii="Times New Roman" w:hAnsi="Times New Roman" w:cs="Times New Roman"/>
          <w:sz w:val="24"/>
          <w:szCs w:val="24"/>
          <w:lang w:eastAsia="en-CA"/>
        </w:rPr>
        <w:t>doi</w:t>
      </w:r>
      <w:proofErr w:type="spellEnd"/>
      <w:proofErr w:type="gramEnd"/>
      <w:r w:rsidR="002633F1" w:rsidRPr="003D6F5A">
        <w:rPr>
          <w:rFonts w:ascii="Times New Roman" w:hAnsi="Times New Roman" w:cs="Times New Roman"/>
          <w:sz w:val="24"/>
          <w:szCs w:val="24"/>
          <w:lang w:eastAsia="en-CA"/>
        </w:rPr>
        <w:t xml:space="preserve">: </w:t>
      </w:r>
      <w:r w:rsidR="002633F1" w:rsidRPr="003D6F5A">
        <w:rPr>
          <w:rFonts w:ascii="Times New Roman" w:hAnsi="Times New Roman" w:cs="Times New Roman"/>
          <w:sz w:val="24"/>
          <w:szCs w:val="24"/>
        </w:rPr>
        <w:t>10.1023/</w:t>
      </w:r>
      <w:proofErr w:type="spellStart"/>
      <w:r w:rsidR="002633F1" w:rsidRPr="003D6F5A">
        <w:rPr>
          <w:rFonts w:ascii="Times New Roman" w:hAnsi="Times New Roman" w:cs="Times New Roman"/>
          <w:sz w:val="24"/>
          <w:szCs w:val="24"/>
        </w:rPr>
        <w:t>A:1024521920068</w:t>
      </w:r>
      <w:proofErr w:type="spellEnd"/>
    </w:p>
    <w:p w14:paraId="4BAE86B1" w14:textId="55B34BD5" w:rsidR="009551CC" w:rsidRPr="003D6F5A" w:rsidRDefault="009551CC" w:rsidP="003D6F5A">
      <w:pPr>
        <w:spacing w:after="0" w:line="480" w:lineRule="auto"/>
        <w:ind w:left="567" w:hanging="567"/>
        <w:rPr>
          <w:rFonts w:ascii="Times New Roman" w:eastAsia="Times New Roman" w:hAnsi="Times New Roman" w:cs="Times New Roman"/>
          <w:sz w:val="24"/>
          <w:szCs w:val="24"/>
          <w:lang w:val="en-US"/>
        </w:rPr>
      </w:pPr>
      <w:proofErr w:type="spellStart"/>
      <w:r w:rsidRPr="003D6F5A">
        <w:rPr>
          <w:rFonts w:ascii="Times New Roman" w:eastAsia="Times New Roman" w:hAnsi="Times New Roman" w:cs="Times New Roman"/>
          <w:sz w:val="24"/>
          <w:szCs w:val="24"/>
          <w:lang w:val="en-US"/>
        </w:rPr>
        <w:t>Diener</w:t>
      </w:r>
      <w:proofErr w:type="spellEnd"/>
      <w:r w:rsidRPr="003D6F5A">
        <w:rPr>
          <w:rFonts w:ascii="Times New Roman" w:eastAsia="Times New Roman" w:hAnsi="Times New Roman" w:cs="Times New Roman"/>
          <w:sz w:val="24"/>
          <w:szCs w:val="24"/>
          <w:lang w:val="en-US"/>
        </w:rPr>
        <w:t>, E.</w:t>
      </w:r>
      <w:r w:rsidR="00661AF1" w:rsidRPr="003D6F5A">
        <w:rPr>
          <w:rFonts w:ascii="Times New Roman" w:eastAsia="Times New Roman" w:hAnsi="Times New Roman" w:cs="Times New Roman"/>
          <w:sz w:val="24"/>
          <w:szCs w:val="24"/>
          <w:lang w:val="en-US"/>
        </w:rPr>
        <w:t>,</w:t>
      </w:r>
      <w:r w:rsidRPr="003D6F5A">
        <w:rPr>
          <w:rFonts w:ascii="Times New Roman" w:eastAsia="Times New Roman" w:hAnsi="Times New Roman" w:cs="Times New Roman"/>
          <w:sz w:val="24"/>
          <w:szCs w:val="24"/>
          <w:lang w:val="en-US"/>
        </w:rPr>
        <w:t xml:space="preserve"> &amp; Seligman, M. E. (2002). </w:t>
      </w:r>
      <w:proofErr w:type="gramStart"/>
      <w:r w:rsidRPr="003D6F5A">
        <w:rPr>
          <w:rFonts w:ascii="Times New Roman" w:eastAsia="Times New Roman" w:hAnsi="Times New Roman" w:cs="Times New Roman"/>
          <w:sz w:val="24"/>
          <w:szCs w:val="24"/>
          <w:lang w:val="en-US"/>
        </w:rPr>
        <w:t>Very happy people.</w:t>
      </w:r>
      <w:proofErr w:type="gramEnd"/>
      <w:r w:rsidRPr="003D6F5A">
        <w:rPr>
          <w:rFonts w:ascii="Times New Roman" w:eastAsia="Times New Roman" w:hAnsi="Times New Roman" w:cs="Times New Roman"/>
          <w:sz w:val="24"/>
          <w:szCs w:val="24"/>
          <w:lang w:val="en-US"/>
        </w:rPr>
        <w:t xml:space="preserve"> </w:t>
      </w:r>
      <w:proofErr w:type="gramStart"/>
      <w:r w:rsidRPr="003D6F5A">
        <w:rPr>
          <w:rFonts w:ascii="Times New Roman" w:eastAsia="Times New Roman" w:hAnsi="Times New Roman" w:cs="Times New Roman"/>
          <w:i/>
          <w:iCs/>
          <w:sz w:val="24"/>
          <w:szCs w:val="24"/>
          <w:lang w:val="en-US"/>
        </w:rPr>
        <w:t xml:space="preserve">Psychological </w:t>
      </w:r>
      <w:r w:rsidR="009403B6" w:rsidRPr="003D6F5A">
        <w:rPr>
          <w:rFonts w:ascii="Times New Roman" w:eastAsia="Times New Roman" w:hAnsi="Times New Roman" w:cs="Times New Roman"/>
          <w:i/>
          <w:iCs/>
          <w:sz w:val="24"/>
          <w:szCs w:val="24"/>
          <w:lang w:val="en-US"/>
        </w:rPr>
        <w:t>S</w:t>
      </w:r>
      <w:r w:rsidRPr="003D6F5A">
        <w:rPr>
          <w:rFonts w:ascii="Times New Roman" w:eastAsia="Times New Roman" w:hAnsi="Times New Roman" w:cs="Times New Roman"/>
          <w:i/>
          <w:iCs/>
          <w:sz w:val="24"/>
          <w:szCs w:val="24"/>
          <w:lang w:val="en-US"/>
        </w:rPr>
        <w:t>cience</w:t>
      </w:r>
      <w:r w:rsidRPr="003D6F5A">
        <w:rPr>
          <w:rFonts w:ascii="Times New Roman" w:eastAsia="Times New Roman" w:hAnsi="Times New Roman" w:cs="Times New Roman"/>
          <w:sz w:val="24"/>
          <w:szCs w:val="24"/>
          <w:lang w:val="en-US"/>
        </w:rPr>
        <w:t xml:space="preserve">, </w:t>
      </w:r>
      <w:r w:rsidRPr="003D6F5A">
        <w:rPr>
          <w:rFonts w:ascii="Times New Roman" w:eastAsia="Times New Roman" w:hAnsi="Times New Roman" w:cs="Times New Roman"/>
          <w:i/>
          <w:iCs/>
          <w:sz w:val="24"/>
          <w:szCs w:val="24"/>
          <w:lang w:val="en-US"/>
        </w:rPr>
        <w:t>13</w:t>
      </w:r>
      <w:r w:rsidRPr="003D6F5A">
        <w:rPr>
          <w:rFonts w:ascii="Times New Roman" w:eastAsia="Times New Roman" w:hAnsi="Times New Roman" w:cs="Times New Roman"/>
          <w:sz w:val="24"/>
          <w:szCs w:val="24"/>
          <w:lang w:val="en-US"/>
        </w:rPr>
        <w:t>, 81-84.</w:t>
      </w:r>
      <w:proofErr w:type="gramEnd"/>
      <w:r w:rsidR="002633F1" w:rsidRPr="003D6F5A">
        <w:rPr>
          <w:rFonts w:ascii="Times New Roman" w:eastAsia="Times New Roman" w:hAnsi="Times New Roman" w:cs="Times New Roman"/>
          <w:sz w:val="24"/>
          <w:szCs w:val="24"/>
          <w:lang w:val="en-US"/>
        </w:rPr>
        <w:t xml:space="preserve"> </w:t>
      </w:r>
      <w:proofErr w:type="spellStart"/>
      <w:proofErr w:type="gramStart"/>
      <w:r w:rsidR="002633F1" w:rsidRPr="003D6F5A">
        <w:rPr>
          <w:rFonts w:ascii="Times New Roman" w:hAnsi="Times New Roman" w:cs="Times New Roman"/>
          <w:sz w:val="24"/>
          <w:szCs w:val="24"/>
        </w:rPr>
        <w:t>doi</w:t>
      </w:r>
      <w:proofErr w:type="spellEnd"/>
      <w:proofErr w:type="gramEnd"/>
      <w:r w:rsidR="002633F1" w:rsidRPr="003D6F5A">
        <w:rPr>
          <w:rFonts w:ascii="Times New Roman" w:hAnsi="Times New Roman" w:cs="Times New Roman"/>
          <w:sz w:val="24"/>
          <w:szCs w:val="24"/>
        </w:rPr>
        <w:t xml:space="preserve">: </w:t>
      </w:r>
      <w:r w:rsidR="002633F1" w:rsidRPr="003D6F5A">
        <w:rPr>
          <w:rStyle w:val="slug-doi"/>
          <w:rFonts w:ascii="Times New Roman" w:hAnsi="Times New Roman" w:cs="Times New Roman"/>
          <w:sz w:val="24"/>
          <w:szCs w:val="24"/>
        </w:rPr>
        <w:t>10.1111/1467-9280.00415</w:t>
      </w:r>
    </w:p>
    <w:p w14:paraId="01721124" w14:textId="2D254ECE" w:rsidR="009551CC" w:rsidRPr="003D6F5A" w:rsidRDefault="009551CC" w:rsidP="003D6F5A">
      <w:pPr>
        <w:spacing w:after="0" w:line="480" w:lineRule="auto"/>
        <w:ind w:left="567" w:hanging="567"/>
        <w:rPr>
          <w:rFonts w:ascii="Times New Roman" w:eastAsia="Times New Roman" w:hAnsi="Times New Roman" w:cs="Times New Roman"/>
          <w:sz w:val="24"/>
          <w:szCs w:val="24"/>
          <w:lang w:eastAsia="en-CA"/>
        </w:rPr>
      </w:pPr>
      <w:r w:rsidRPr="003D6F5A">
        <w:rPr>
          <w:rFonts w:ascii="Times New Roman" w:eastAsia="Times New Roman" w:hAnsi="Times New Roman" w:cs="Times New Roman"/>
          <w:sz w:val="24"/>
          <w:szCs w:val="24"/>
          <w:lang w:eastAsia="en-CA"/>
        </w:rPr>
        <w:t xml:space="preserve">Eisenberg, D., </w:t>
      </w:r>
      <w:proofErr w:type="spellStart"/>
      <w:r w:rsidRPr="003D6F5A">
        <w:rPr>
          <w:rFonts w:ascii="Times New Roman" w:eastAsia="Times New Roman" w:hAnsi="Times New Roman" w:cs="Times New Roman"/>
          <w:sz w:val="24"/>
          <w:szCs w:val="24"/>
          <w:lang w:eastAsia="en-CA"/>
        </w:rPr>
        <w:t>Gollust</w:t>
      </w:r>
      <w:proofErr w:type="spellEnd"/>
      <w:r w:rsidRPr="003D6F5A">
        <w:rPr>
          <w:rFonts w:ascii="Times New Roman" w:eastAsia="Times New Roman" w:hAnsi="Times New Roman" w:cs="Times New Roman"/>
          <w:sz w:val="24"/>
          <w:szCs w:val="24"/>
          <w:lang w:eastAsia="en-CA"/>
        </w:rPr>
        <w:t xml:space="preserve">, S. E., </w:t>
      </w:r>
      <w:proofErr w:type="spellStart"/>
      <w:r w:rsidRPr="003D6F5A">
        <w:rPr>
          <w:rFonts w:ascii="Times New Roman" w:eastAsia="Times New Roman" w:hAnsi="Times New Roman" w:cs="Times New Roman"/>
          <w:sz w:val="24"/>
          <w:szCs w:val="24"/>
          <w:lang w:eastAsia="en-CA"/>
        </w:rPr>
        <w:t>Golberstein</w:t>
      </w:r>
      <w:proofErr w:type="spellEnd"/>
      <w:r w:rsidRPr="003D6F5A">
        <w:rPr>
          <w:rFonts w:ascii="Times New Roman" w:eastAsia="Times New Roman" w:hAnsi="Times New Roman" w:cs="Times New Roman"/>
          <w:sz w:val="24"/>
          <w:szCs w:val="24"/>
          <w:lang w:eastAsia="en-CA"/>
        </w:rPr>
        <w:t xml:space="preserve">, E., &amp; Hefner, J. L. (2007). </w:t>
      </w:r>
      <w:proofErr w:type="gramStart"/>
      <w:r w:rsidRPr="003D6F5A">
        <w:rPr>
          <w:rFonts w:ascii="Times New Roman" w:eastAsia="Times New Roman" w:hAnsi="Times New Roman" w:cs="Times New Roman"/>
          <w:sz w:val="24"/>
          <w:szCs w:val="24"/>
          <w:lang w:eastAsia="en-CA"/>
        </w:rPr>
        <w:t xml:space="preserve">Prevalence and correlates of depression, anxiety, and </w:t>
      </w:r>
      <w:proofErr w:type="spellStart"/>
      <w:r w:rsidRPr="003D6F5A">
        <w:rPr>
          <w:rFonts w:ascii="Times New Roman" w:eastAsia="Times New Roman" w:hAnsi="Times New Roman" w:cs="Times New Roman"/>
          <w:sz w:val="24"/>
          <w:szCs w:val="24"/>
          <w:lang w:eastAsia="en-CA"/>
        </w:rPr>
        <w:t>suicidality</w:t>
      </w:r>
      <w:proofErr w:type="spellEnd"/>
      <w:r w:rsidRPr="003D6F5A">
        <w:rPr>
          <w:rFonts w:ascii="Times New Roman" w:eastAsia="Times New Roman" w:hAnsi="Times New Roman" w:cs="Times New Roman"/>
          <w:sz w:val="24"/>
          <w:szCs w:val="24"/>
          <w:lang w:eastAsia="en-CA"/>
        </w:rPr>
        <w:t xml:space="preserve"> among university students.</w:t>
      </w:r>
      <w:proofErr w:type="gramEnd"/>
      <w:r w:rsidRPr="003D6F5A">
        <w:rPr>
          <w:rFonts w:ascii="Times New Roman" w:eastAsia="Times New Roman" w:hAnsi="Times New Roman" w:cs="Times New Roman"/>
          <w:sz w:val="24"/>
          <w:szCs w:val="24"/>
          <w:lang w:eastAsia="en-CA"/>
        </w:rPr>
        <w:t xml:space="preserve"> </w:t>
      </w:r>
      <w:proofErr w:type="gramStart"/>
      <w:r w:rsidRPr="003D6F5A">
        <w:rPr>
          <w:rFonts w:ascii="Times New Roman" w:eastAsia="Times New Roman" w:hAnsi="Times New Roman" w:cs="Times New Roman"/>
          <w:i/>
          <w:iCs/>
          <w:sz w:val="24"/>
          <w:szCs w:val="24"/>
          <w:lang w:eastAsia="en-CA"/>
        </w:rPr>
        <w:t>American Journal of Orthopsychiatry</w:t>
      </w:r>
      <w:r w:rsidRPr="003D6F5A">
        <w:rPr>
          <w:rFonts w:ascii="Times New Roman" w:eastAsia="Times New Roman" w:hAnsi="Times New Roman" w:cs="Times New Roman"/>
          <w:sz w:val="24"/>
          <w:szCs w:val="24"/>
          <w:lang w:eastAsia="en-CA"/>
        </w:rPr>
        <w:t xml:space="preserve">, </w:t>
      </w:r>
      <w:r w:rsidRPr="003D6F5A">
        <w:rPr>
          <w:rFonts w:ascii="Times New Roman" w:eastAsia="Times New Roman" w:hAnsi="Times New Roman" w:cs="Times New Roman"/>
          <w:i/>
          <w:iCs/>
          <w:sz w:val="24"/>
          <w:szCs w:val="24"/>
          <w:lang w:eastAsia="en-CA"/>
        </w:rPr>
        <w:t>77</w:t>
      </w:r>
      <w:r w:rsidRPr="003D6F5A">
        <w:rPr>
          <w:rFonts w:ascii="Times New Roman" w:eastAsia="Times New Roman" w:hAnsi="Times New Roman" w:cs="Times New Roman"/>
          <w:sz w:val="24"/>
          <w:szCs w:val="24"/>
          <w:lang w:eastAsia="en-CA"/>
        </w:rPr>
        <w:t>, 534-542.</w:t>
      </w:r>
      <w:proofErr w:type="gramEnd"/>
      <w:r w:rsidRPr="003D6F5A">
        <w:rPr>
          <w:rFonts w:ascii="Times New Roman" w:eastAsia="Times New Roman" w:hAnsi="Times New Roman" w:cs="Times New Roman"/>
          <w:sz w:val="24"/>
          <w:szCs w:val="24"/>
          <w:lang w:eastAsia="en-CA"/>
        </w:rPr>
        <w:t xml:space="preserve"> </w:t>
      </w:r>
      <w:proofErr w:type="spellStart"/>
      <w:proofErr w:type="gramStart"/>
      <w:r w:rsidRPr="003D6F5A">
        <w:rPr>
          <w:rFonts w:ascii="Times New Roman" w:eastAsia="Times New Roman" w:hAnsi="Times New Roman" w:cs="Times New Roman"/>
          <w:sz w:val="24"/>
          <w:szCs w:val="24"/>
          <w:lang w:eastAsia="en-CA"/>
        </w:rPr>
        <w:t>doi:10.1037</w:t>
      </w:r>
      <w:proofErr w:type="spellEnd"/>
      <w:proofErr w:type="gramEnd"/>
      <w:r w:rsidRPr="003D6F5A">
        <w:rPr>
          <w:rFonts w:ascii="Times New Roman" w:eastAsia="Times New Roman" w:hAnsi="Times New Roman" w:cs="Times New Roman"/>
          <w:sz w:val="24"/>
          <w:szCs w:val="24"/>
          <w:lang w:eastAsia="en-CA"/>
        </w:rPr>
        <w:t>/0002-9432.77.4.534</w:t>
      </w:r>
    </w:p>
    <w:p w14:paraId="0EF6921E" w14:textId="7B8889D7" w:rsidR="00ED09D6" w:rsidRPr="003D6F5A" w:rsidRDefault="00ED09D6" w:rsidP="003D6F5A">
      <w:pPr>
        <w:spacing w:after="0" w:line="480" w:lineRule="auto"/>
        <w:ind w:left="567" w:hanging="567"/>
        <w:rPr>
          <w:rFonts w:ascii="Times New Roman" w:eastAsia="Times New Roman" w:hAnsi="Times New Roman" w:cs="Times New Roman"/>
          <w:sz w:val="24"/>
          <w:szCs w:val="24"/>
          <w:lang w:eastAsia="en-CA"/>
        </w:rPr>
      </w:pPr>
      <w:r w:rsidRPr="003D6F5A">
        <w:rPr>
          <w:rFonts w:ascii="Times New Roman" w:eastAsia="Times New Roman" w:hAnsi="Times New Roman" w:cs="Times New Roman"/>
          <w:sz w:val="24"/>
          <w:szCs w:val="24"/>
          <w:lang w:eastAsia="en-CA"/>
        </w:rPr>
        <w:t xml:space="preserve">Fredrickson, B. L. (2001). The role of positive emotions in positive psychology: The broaden-and-build theory of positive emotions. </w:t>
      </w:r>
      <w:proofErr w:type="gramStart"/>
      <w:r w:rsidRPr="003D6F5A">
        <w:rPr>
          <w:rFonts w:ascii="Times New Roman" w:eastAsia="Times New Roman" w:hAnsi="Times New Roman" w:cs="Times New Roman"/>
          <w:i/>
          <w:iCs/>
          <w:sz w:val="24"/>
          <w:szCs w:val="24"/>
          <w:lang w:eastAsia="en-CA"/>
        </w:rPr>
        <w:t>American Psychologist</w:t>
      </w:r>
      <w:r w:rsidRPr="003D6F5A">
        <w:rPr>
          <w:rFonts w:ascii="Times New Roman" w:eastAsia="Times New Roman" w:hAnsi="Times New Roman" w:cs="Times New Roman"/>
          <w:sz w:val="24"/>
          <w:szCs w:val="24"/>
          <w:lang w:eastAsia="en-CA"/>
        </w:rPr>
        <w:t xml:space="preserve">, </w:t>
      </w:r>
      <w:r w:rsidRPr="003D6F5A">
        <w:rPr>
          <w:rFonts w:ascii="Times New Roman" w:eastAsia="Times New Roman" w:hAnsi="Times New Roman" w:cs="Times New Roman"/>
          <w:i/>
          <w:iCs/>
          <w:sz w:val="24"/>
          <w:szCs w:val="24"/>
          <w:lang w:eastAsia="en-CA"/>
        </w:rPr>
        <w:t>56</w:t>
      </w:r>
      <w:r w:rsidRPr="003D6F5A">
        <w:rPr>
          <w:rFonts w:ascii="Times New Roman" w:eastAsia="Times New Roman" w:hAnsi="Times New Roman" w:cs="Times New Roman"/>
          <w:sz w:val="24"/>
          <w:szCs w:val="24"/>
          <w:lang w:eastAsia="en-CA"/>
        </w:rPr>
        <w:t>, 218-226.</w:t>
      </w:r>
      <w:proofErr w:type="gramEnd"/>
      <w:r w:rsidRPr="003D6F5A">
        <w:rPr>
          <w:rFonts w:ascii="Times New Roman" w:eastAsia="Times New Roman" w:hAnsi="Times New Roman" w:cs="Times New Roman"/>
          <w:sz w:val="24"/>
          <w:szCs w:val="24"/>
          <w:lang w:eastAsia="en-CA"/>
        </w:rPr>
        <w:t xml:space="preserve"> </w:t>
      </w:r>
      <w:proofErr w:type="spellStart"/>
      <w:proofErr w:type="gramStart"/>
      <w:r w:rsidRPr="003D6F5A">
        <w:rPr>
          <w:rFonts w:ascii="Times New Roman" w:eastAsia="Times New Roman" w:hAnsi="Times New Roman" w:cs="Times New Roman"/>
          <w:sz w:val="24"/>
          <w:szCs w:val="24"/>
          <w:lang w:eastAsia="en-CA"/>
        </w:rPr>
        <w:t>doi:10.1037</w:t>
      </w:r>
      <w:proofErr w:type="spellEnd"/>
      <w:proofErr w:type="gramEnd"/>
      <w:r w:rsidRPr="003D6F5A">
        <w:rPr>
          <w:rFonts w:ascii="Times New Roman" w:eastAsia="Times New Roman" w:hAnsi="Times New Roman" w:cs="Times New Roman"/>
          <w:sz w:val="24"/>
          <w:szCs w:val="24"/>
          <w:lang w:eastAsia="en-CA"/>
        </w:rPr>
        <w:t>/0003-</w:t>
      </w:r>
      <w:proofErr w:type="spellStart"/>
      <w:r w:rsidRPr="003D6F5A">
        <w:rPr>
          <w:rFonts w:ascii="Times New Roman" w:eastAsia="Times New Roman" w:hAnsi="Times New Roman" w:cs="Times New Roman"/>
          <w:sz w:val="24"/>
          <w:szCs w:val="24"/>
          <w:lang w:eastAsia="en-CA"/>
        </w:rPr>
        <w:t>066X.56.3.218</w:t>
      </w:r>
      <w:proofErr w:type="spellEnd"/>
    </w:p>
    <w:p w14:paraId="26006ED9" w14:textId="22AC7365" w:rsidR="009551CC" w:rsidRPr="003D6F5A" w:rsidRDefault="009551CC" w:rsidP="003D6F5A">
      <w:pPr>
        <w:spacing w:after="0" w:line="480" w:lineRule="auto"/>
        <w:ind w:left="567" w:hanging="567"/>
        <w:rPr>
          <w:rFonts w:ascii="Times New Roman" w:eastAsia="Times New Roman" w:hAnsi="Times New Roman" w:cs="Times New Roman"/>
          <w:sz w:val="24"/>
          <w:szCs w:val="24"/>
          <w:lang w:eastAsia="en-CA"/>
        </w:rPr>
      </w:pPr>
      <w:proofErr w:type="gramStart"/>
      <w:r w:rsidRPr="003D6F5A">
        <w:rPr>
          <w:rFonts w:ascii="Times New Roman" w:eastAsia="Times New Roman" w:hAnsi="Times New Roman" w:cs="Times New Roman"/>
          <w:sz w:val="24"/>
          <w:szCs w:val="24"/>
          <w:lang w:eastAsia="en-CA"/>
        </w:rPr>
        <w:t xml:space="preserve">Fredrickson, B. L. &amp; </w:t>
      </w:r>
      <w:proofErr w:type="spellStart"/>
      <w:r w:rsidRPr="003D6F5A">
        <w:rPr>
          <w:rFonts w:ascii="Times New Roman" w:eastAsia="Times New Roman" w:hAnsi="Times New Roman" w:cs="Times New Roman"/>
          <w:sz w:val="24"/>
          <w:szCs w:val="24"/>
          <w:lang w:eastAsia="en-CA"/>
        </w:rPr>
        <w:t>Losada</w:t>
      </w:r>
      <w:proofErr w:type="spellEnd"/>
      <w:r w:rsidRPr="003D6F5A">
        <w:rPr>
          <w:rFonts w:ascii="Times New Roman" w:eastAsia="Times New Roman" w:hAnsi="Times New Roman" w:cs="Times New Roman"/>
          <w:sz w:val="24"/>
          <w:szCs w:val="24"/>
          <w:lang w:eastAsia="en-CA"/>
        </w:rPr>
        <w:t>, M. F. (2005).</w:t>
      </w:r>
      <w:proofErr w:type="gramEnd"/>
      <w:r w:rsidRPr="003D6F5A">
        <w:rPr>
          <w:rFonts w:ascii="Times New Roman" w:eastAsia="Times New Roman" w:hAnsi="Times New Roman" w:cs="Times New Roman"/>
          <w:sz w:val="24"/>
          <w:szCs w:val="24"/>
          <w:lang w:eastAsia="en-CA"/>
        </w:rPr>
        <w:t xml:space="preserve"> </w:t>
      </w:r>
      <w:proofErr w:type="gramStart"/>
      <w:r w:rsidRPr="003D6F5A">
        <w:rPr>
          <w:rFonts w:ascii="Times New Roman" w:eastAsia="Times New Roman" w:hAnsi="Times New Roman" w:cs="Times New Roman"/>
          <w:sz w:val="24"/>
          <w:szCs w:val="24"/>
          <w:lang w:eastAsia="en-CA"/>
        </w:rPr>
        <w:t>Positive affect and the complex dynamics of human flourishing.</w:t>
      </w:r>
      <w:proofErr w:type="gramEnd"/>
      <w:r w:rsidRPr="003D6F5A">
        <w:rPr>
          <w:rFonts w:ascii="Times New Roman" w:eastAsia="Times New Roman" w:hAnsi="Times New Roman" w:cs="Times New Roman"/>
          <w:sz w:val="24"/>
          <w:szCs w:val="24"/>
          <w:lang w:eastAsia="en-CA"/>
        </w:rPr>
        <w:t xml:space="preserve"> </w:t>
      </w:r>
      <w:proofErr w:type="gramStart"/>
      <w:r w:rsidRPr="003D6F5A">
        <w:rPr>
          <w:rFonts w:ascii="Times New Roman" w:eastAsia="Times New Roman" w:hAnsi="Times New Roman" w:cs="Times New Roman"/>
          <w:i/>
          <w:iCs/>
          <w:sz w:val="24"/>
          <w:szCs w:val="24"/>
          <w:lang w:eastAsia="en-CA"/>
        </w:rPr>
        <w:t>American Psychologist</w:t>
      </w:r>
      <w:r w:rsidRPr="003D6F5A">
        <w:rPr>
          <w:rFonts w:ascii="Times New Roman" w:eastAsia="Times New Roman" w:hAnsi="Times New Roman" w:cs="Times New Roman"/>
          <w:sz w:val="24"/>
          <w:szCs w:val="24"/>
          <w:lang w:eastAsia="en-CA"/>
        </w:rPr>
        <w:t xml:space="preserve">, </w:t>
      </w:r>
      <w:r w:rsidRPr="003D6F5A">
        <w:rPr>
          <w:rFonts w:ascii="Times New Roman" w:eastAsia="Times New Roman" w:hAnsi="Times New Roman" w:cs="Times New Roman"/>
          <w:i/>
          <w:iCs/>
          <w:sz w:val="24"/>
          <w:szCs w:val="24"/>
          <w:lang w:eastAsia="en-CA"/>
        </w:rPr>
        <w:t>60</w:t>
      </w:r>
      <w:r w:rsidRPr="003D6F5A">
        <w:rPr>
          <w:rFonts w:ascii="Times New Roman" w:eastAsia="Times New Roman" w:hAnsi="Times New Roman" w:cs="Times New Roman"/>
          <w:sz w:val="24"/>
          <w:szCs w:val="24"/>
          <w:lang w:eastAsia="en-CA"/>
        </w:rPr>
        <w:t>, 678-686.</w:t>
      </w:r>
      <w:proofErr w:type="gramEnd"/>
      <w:r w:rsidRPr="003D6F5A">
        <w:rPr>
          <w:rFonts w:ascii="Times New Roman" w:eastAsia="Times New Roman" w:hAnsi="Times New Roman" w:cs="Times New Roman"/>
          <w:sz w:val="24"/>
          <w:szCs w:val="24"/>
          <w:lang w:eastAsia="en-CA"/>
        </w:rPr>
        <w:t xml:space="preserve"> </w:t>
      </w:r>
      <w:proofErr w:type="spellStart"/>
      <w:proofErr w:type="gramStart"/>
      <w:r w:rsidRPr="003D6F5A">
        <w:rPr>
          <w:rFonts w:ascii="Times New Roman" w:eastAsia="Times New Roman" w:hAnsi="Times New Roman" w:cs="Times New Roman"/>
          <w:sz w:val="24"/>
          <w:szCs w:val="24"/>
          <w:lang w:eastAsia="en-CA"/>
        </w:rPr>
        <w:t>doi:10.1037</w:t>
      </w:r>
      <w:proofErr w:type="spellEnd"/>
      <w:proofErr w:type="gramEnd"/>
      <w:r w:rsidRPr="003D6F5A">
        <w:rPr>
          <w:rFonts w:ascii="Times New Roman" w:eastAsia="Times New Roman" w:hAnsi="Times New Roman" w:cs="Times New Roman"/>
          <w:sz w:val="24"/>
          <w:szCs w:val="24"/>
          <w:lang w:eastAsia="en-CA"/>
        </w:rPr>
        <w:t>/0003-</w:t>
      </w:r>
      <w:proofErr w:type="spellStart"/>
      <w:r w:rsidRPr="003D6F5A">
        <w:rPr>
          <w:rFonts w:ascii="Times New Roman" w:eastAsia="Times New Roman" w:hAnsi="Times New Roman" w:cs="Times New Roman"/>
          <w:sz w:val="24"/>
          <w:szCs w:val="24"/>
          <w:lang w:eastAsia="en-CA"/>
        </w:rPr>
        <w:t>066X.60.7.678</w:t>
      </w:r>
      <w:proofErr w:type="spellEnd"/>
    </w:p>
    <w:p w14:paraId="0476451C" w14:textId="77777777" w:rsidR="002F5F50" w:rsidRPr="003D6F5A" w:rsidRDefault="002F5F50" w:rsidP="003D6F5A">
      <w:pPr>
        <w:spacing w:after="0" w:line="480" w:lineRule="auto"/>
        <w:ind w:left="720" w:hanging="720"/>
        <w:rPr>
          <w:rFonts w:ascii="Times New Roman" w:eastAsia="Times New Roman" w:hAnsi="Times New Roman" w:cs="Times New Roman"/>
          <w:sz w:val="24"/>
          <w:szCs w:val="24"/>
          <w:lang w:eastAsia="en-CA"/>
        </w:rPr>
      </w:pPr>
      <w:proofErr w:type="spellStart"/>
      <w:r w:rsidRPr="003D6F5A">
        <w:rPr>
          <w:rFonts w:ascii="Times New Roman" w:eastAsia="Times New Roman" w:hAnsi="Times New Roman" w:cs="Times New Roman"/>
          <w:sz w:val="24"/>
          <w:szCs w:val="24"/>
          <w:lang w:eastAsia="en-CA"/>
        </w:rPr>
        <w:t>Frijda</w:t>
      </w:r>
      <w:proofErr w:type="spellEnd"/>
      <w:r w:rsidRPr="003D6F5A">
        <w:rPr>
          <w:rFonts w:ascii="Times New Roman" w:eastAsia="Times New Roman" w:hAnsi="Times New Roman" w:cs="Times New Roman"/>
          <w:sz w:val="24"/>
          <w:szCs w:val="24"/>
          <w:lang w:eastAsia="en-CA"/>
        </w:rPr>
        <w:t xml:space="preserve">, N. H. (1988). </w:t>
      </w:r>
      <w:proofErr w:type="gramStart"/>
      <w:r w:rsidRPr="003D6F5A">
        <w:rPr>
          <w:rFonts w:ascii="Times New Roman" w:eastAsia="Times New Roman" w:hAnsi="Times New Roman" w:cs="Times New Roman"/>
          <w:sz w:val="24"/>
          <w:szCs w:val="24"/>
          <w:lang w:eastAsia="en-CA"/>
        </w:rPr>
        <w:t>The laws of emotion.</w:t>
      </w:r>
      <w:proofErr w:type="gramEnd"/>
      <w:r w:rsidRPr="003D6F5A">
        <w:rPr>
          <w:rFonts w:ascii="Times New Roman" w:eastAsia="Times New Roman" w:hAnsi="Times New Roman" w:cs="Times New Roman"/>
          <w:sz w:val="24"/>
          <w:szCs w:val="24"/>
          <w:lang w:eastAsia="en-CA"/>
        </w:rPr>
        <w:t xml:space="preserve"> </w:t>
      </w:r>
      <w:proofErr w:type="gramStart"/>
      <w:r w:rsidRPr="003D6F5A">
        <w:rPr>
          <w:rFonts w:ascii="Times New Roman" w:eastAsia="Times New Roman" w:hAnsi="Times New Roman" w:cs="Times New Roman"/>
          <w:i/>
          <w:iCs/>
          <w:sz w:val="24"/>
          <w:szCs w:val="24"/>
          <w:lang w:eastAsia="en-CA"/>
        </w:rPr>
        <w:t>American Psychologist</w:t>
      </w:r>
      <w:r w:rsidRPr="003D6F5A">
        <w:rPr>
          <w:rFonts w:ascii="Times New Roman" w:eastAsia="Times New Roman" w:hAnsi="Times New Roman" w:cs="Times New Roman"/>
          <w:sz w:val="24"/>
          <w:szCs w:val="24"/>
          <w:lang w:eastAsia="en-CA"/>
        </w:rPr>
        <w:t xml:space="preserve">, </w:t>
      </w:r>
      <w:r w:rsidRPr="003D6F5A">
        <w:rPr>
          <w:rFonts w:ascii="Times New Roman" w:eastAsia="Times New Roman" w:hAnsi="Times New Roman" w:cs="Times New Roman"/>
          <w:i/>
          <w:iCs/>
          <w:sz w:val="24"/>
          <w:szCs w:val="24"/>
          <w:lang w:eastAsia="en-CA"/>
        </w:rPr>
        <w:t>43</w:t>
      </w:r>
      <w:r w:rsidRPr="003D6F5A">
        <w:rPr>
          <w:rFonts w:ascii="Times New Roman" w:eastAsia="Times New Roman" w:hAnsi="Times New Roman" w:cs="Times New Roman"/>
          <w:sz w:val="24"/>
          <w:szCs w:val="24"/>
          <w:lang w:eastAsia="en-CA"/>
        </w:rPr>
        <w:t>(5), 349-358.</w:t>
      </w:r>
      <w:proofErr w:type="gramEnd"/>
      <w:r w:rsidRPr="003D6F5A">
        <w:rPr>
          <w:rFonts w:ascii="Times New Roman" w:eastAsia="Times New Roman" w:hAnsi="Times New Roman" w:cs="Times New Roman"/>
          <w:sz w:val="24"/>
          <w:szCs w:val="24"/>
          <w:lang w:eastAsia="en-CA"/>
        </w:rPr>
        <w:t xml:space="preserve"> </w:t>
      </w:r>
      <w:proofErr w:type="spellStart"/>
      <w:proofErr w:type="gramStart"/>
      <w:r w:rsidRPr="003D6F5A">
        <w:rPr>
          <w:rFonts w:ascii="Times New Roman" w:eastAsia="Times New Roman" w:hAnsi="Times New Roman" w:cs="Times New Roman"/>
          <w:sz w:val="24"/>
          <w:szCs w:val="24"/>
          <w:lang w:eastAsia="en-CA"/>
        </w:rPr>
        <w:t>doi:10.1037</w:t>
      </w:r>
      <w:proofErr w:type="spellEnd"/>
      <w:proofErr w:type="gramEnd"/>
      <w:r w:rsidRPr="003D6F5A">
        <w:rPr>
          <w:rFonts w:ascii="Times New Roman" w:eastAsia="Times New Roman" w:hAnsi="Times New Roman" w:cs="Times New Roman"/>
          <w:sz w:val="24"/>
          <w:szCs w:val="24"/>
          <w:lang w:eastAsia="en-CA"/>
        </w:rPr>
        <w:t>/0003-</w:t>
      </w:r>
      <w:proofErr w:type="spellStart"/>
      <w:r w:rsidRPr="003D6F5A">
        <w:rPr>
          <w:rFonts w:ascii="Times New Roman" w:eastAsia="Times New Roman" w:hAnsi="Times New Roman" w:cs="Times New Roman"/>
          <w:sz w:val="24"/>
          <w:szCs w:val="24"/>
          <w:lang w:eastAsia="en-CA"/>
        </w:rPr>
        <w:t>066X.43.5.349</w:t>
      </w:r>
      <w:proofErr w:type="spellEnd"/>
    </w:p>
    <w:p w14:paraId="6BAFCF5E" w14:textId="77777777" w:rsidR="009551CC" w:rsidRPr="003D6F5A" w:rsidRDefault="009551CC" w:rsidP="003D6F5A">
      <w:pPr>
        <w:spacing w:after="0" w:line="480" w:lineRule="auto"/>
        <w:ind w:left="567" w:hanging="567"/>
        <w:rPr>
          <w:rFonts w:ascii="Times New Roman" w:eastAsia="Times New Roman" w:hAnsi="Times New Roman" w:cs="Times New Roman"/>
          <w:sz w:val="24"/>
          <w:szCs w:val="24"/>
          <w:lang w:eastAsia="en-CA"/>
        </w:rPr>
      </w:pPr>
      <w:proofErr w:type="spellStart"/>
      <w:r w:rsidRPr="003D6F5A">
        <w:rPr>
          <w:rFonts w:ascii="Times New Roman" w:eastAsia="Times New Roman" w:hAnsi="Times New Roman" w:cs="Times New Roman"/>
          <w:sz w:val="24"/>
          <w:szCs w:val="24"/>
          <w:lang w:eastAsia="en-CA"/>
        </w:rPr>
        <w:t>Galambos</w:t>
      </w:r>
      <w:proofErr w:type="spellEnd"/>
      <w:r w:rsidRPr="003D6F5A">
        <w:rPr>
          <w:rFonts w:ascii="Times New Roman" w:eastAsia="Times New Roman" w:hAnsi="Times New Roman" w:cs="Times New Roman"/>
          <w:sz w:val="24"/>
          <w:szCs w:val="24"/>
          <w:lang w:eastAsia="en-CA"/>
        </w:rPr>
        <w:t xml:space="preserve">, N. L., Barker, E. T., &amp; </w:t>
      </w:r>
      <w:proofErr w:type="spellStart"/>
      <w:r w:rsidRPr="003D6F5A">
        <w:rPr>
          <w:rFonts w:ascii="Times New Roman" w:eastAsia="Times New Roman" w:hAnsi="Times New Roman" w:cs="Times New Roman"/>
          <w:sz w:val="24"/>
          <w:szCs w:val="24"/>
          <w:lang w:eastAsia="en-CA"/>
        </w:rPr>
        <w:t>Krahn</w:t>
      </w:r>
      <w:proofErr w:type="spellEnd"/>
      <w:r w:rsidRPr="003D6F5A">
        <w:rPr>
          <w:rFonts w:ascii="Times New Roman" w:eastAsia="Times New Roman" w:hAnsi="Times New Roman" w:cs="Times New Roman"/>
          <w:sz w:val="24"/>
          <w:szCs w:val="24"/>
          <w:lang w:eastAsia="en-CA"/>
        </w:rPr>
        <w:t xml:space="preserve">, H. J. (2006). Depression, self-esteem, and anger in emerging adulthood: Seven-year trajectories. </w:t>
      </w:r>
      <w:proofErr w:type="gramStart"/>
      <w:r w:rsidRPr="003D6F5A">
        <w:rPr>
          <w:rFonts w:ascii="Times New Roman" w:eastAsia="Times New Roman" w:hAnsi="Times New Roman" w:cs="Times New Roman"/>
          <w:i/>
          <w:iCs/>
          <w:sz w:val="24"/>
          <w:szCs w:val="24"/>
          <w:lang w:eastAsia="en-CA"/>
        </w:rPr>
        <w:t>Developmental Psychology</w:t>
      </w:r>
      <w:r w:rsidRPr="003D6F5A">
        <w:rPr>
          <w:rFonts w:ascii="Times New Roman" w:eastAsia="Times New Roman" w:hAnsi="Times New Roman" w:cs="Times New Roman"/>
          <w:sz w:val="24"/>
          <w:szCs w:val="24"/>
          <w:lang w:eastAsia="en-CA"/>
        </w:rPr>
        <w:t xml:space="preserve">, </w:t>
      </w:r>
      <w:r w:rsidRPr="003D6F5A">
        <w:rPr>
          <w:rFonts w:ascii="Times New Roman" w:eastAsia="Times New Roman" w:hAnsi="Times New Roman" w:cs="Times New Roman"/>
          <w:i/>
          <w:iCs/>
          <w:sz w:val="24"/>
          <w:szCs w:val="24"/>
          <w:lang w:eastAsia="en-CA"/>
        </w:rPr>
        <w:t>42</w:t>
      </w:r>
      <w:r w:rsidRPr="003D6F5A">
        <w:rPr>
          <w:rFonts w:ascii="Times New Roman" w:eastAsia="Times New Roman" w:hAnsi="Times New Roman" w:cs="Times New Roman"/>
          <w:sz w:val="24"/>
          <w:szCs w:val="24"/>
          <w:lang w:eastAsia="en-CA"/>
        </w:rPr>
        <w:t>(2), 350-365.</w:t>
      </w:r>
      <w:proofErr w:type="gramEnd"/>
      <w:r w:rsidRPr="003D6F5A">
        <w:rPr>
          <w:rFonts w:ascii="Times New Roman" w:eastAsia="Times New Roman" w:hAnsi="Times New Roman" w:cs="Times New Roman"/>
          <w:sz w:val="24"/>
          <w:szCs w:val="24"/>
          <w:lang w:eastAsia="en-CA"/>
        </w:rPr>
        <w:t xml:space="preserve"> </w:t>
      </w:r>
      <w:proofErr w:type="spellStart"/>
      <w:proofErr w:type="gramStart"/>
      <w:r w:rsidRPr="003D6F5A">
        <w:rPr>
          <w:rFonts w:ascii="Times New Roman" w:eastAsia="Times New Roman" w:hAnsi="Times New Roman" w:cs="Times New Roman"/>
          <w:sz w:val="24"/>
          <w:szCs w:val="24"/>
          <w:lang w:eastAsia="en-CA"/>
        </w:rPr>
        <w:t>doi:10.1037</w:t>
      </w:r>
      <w:proofErr w:type="spellEnd"/>
      <w:proofErr w:type="gramEnd"/>
      <w:r w:rsidRPr="003D6F5A">
        <w:rPr>
          <w:rFonts w:ascii="Times New Roman" w:eastAsia="Times New Roman" w:hAnsi="Times New Roman" w:cs="Times New Roman"/>
          <w:sz w:val="24"/>
          <w:szCs w:val="24"/>
          <w:lang w:eastAsia="en-CA"/>
        </w:rPr>
        <w:t>/0012-1649.42.2.350</w:t>
      </w:r>
    </w:p>
    <w:p w14:paraId="52B3375E" w14:textId="77777777" w:rsidR="009551CC" w:rsidRPr="003D6F5A" w:rsidRDefault="009551CC" w:rsidP="003D6F5A">
      <w:pPr>
        <w:spacing w:after="0" w:line="480" w:lineRule="auto"/>
        <w:ind w:left="567" w:hanging="567"/>
        <w:rPr>
          <w:rFonts w:ascii="Times New Roman" w:hAnsi="Times New Roman" w:cs="Times New Roman"/>
          <w:sz w:val="24"/>
          <w:szCs w:val="24"/>
        </w:rPr>
      </w:pPr>
      <w:proofErr w:type="spellStart"/>
      <w:r w:rsidRPr="003D6F5A">
        <w:rPr>
          <w:rFonts w:ascii="Times New Roman" w:hAnsi="Times New Roman" w:cs="Times New Roman"/>
          <w:sz w:val="24"/>
          <w:szCs w:val="24"/>
        </w:rPr>
        <w:t>Galarneau</w:t>
      </w:r>
      <w:proofErr w:type="spellEnd"/>
      <w:r w:rsidRPr="003D6F5A">
        <w:rPr>
          <w:rFonts w:ascii="Times New Roman" w:hAnsi="Times New Roman" w:cs="Times New Roman"/>
          <w:sz w:val="24"/>
          <w:szCs w:val="24"/>
        </w:rPr>
        <w:t xml:space="preserve">, D., </w:t>
      </w:r>
      <w:proofErr w:type="spellStart"/>
      <w:r w:rsidRPr="003D6F5A">
        <w:rPr>
          <w:rFonts w:ascii="Times New Roman" w:hAnsi="Times New Roman" w:cs="Times New Roman"/>
          <w:sz w:val="24"/>
          <w:szCs w:val="24"/>
        </w:rPr>
        <w:t>Marissette</w:t>
      </w:r>
      <w:proofErr w:type="spellEnd"/>
      <w:r w:rsidRPr="003D6F5A">
        <w:rPr>
          <w:rFonts w:ascii="Times New Roman" w:hAnsi="Times New Roman" w:cs="Times New Roman"/>
          <w:sz w:val="24"/>
          <w:szCs w:val="24"/>
        </w:rPr>
        <w:t xml:space="preserve">, R., &amp; </w:t>
      </w:r>
      <w:proofErr w:type="spellStart"/>
      <w:r w:rsidRPr="003D6F5A">
        <w:rPr>
          <w:rFonts w:ascii="Times New Roman" w:hAnsi="Times New Roman" w:cs="Times New Roman"/>
          <w:sz w:val="24"/>
          <w:szCs w:val="24"/>
        </w:rPr>
        <w:t>Usalcas</w:t>
      </w:r>
      <w:proofErr w:type="spellEnd"/>
      <w:r w:rsidRPr="003D6F5A">
        <w:rPr>
          <w:rFonts w:ascii="Times New Roman" w:hAnsi="Times New Roman" w:cs="Times New Roman"/>
          <w:sz w:val="24"/>
          <w:szCs w:val="24"/>
        </w:rPr>
        <w:t>, J.  (2013). What has changed for young people in Canada? Statistics Canada Catalogue no. 75-006-X</w:t>
      </w:r>
    </w:p>
    <w:p w14:paraId="3DE48C84" w14:textId="7B9C72EE" w:rsidR="00ED09D6" w:rsidRPr="003D6F5A" w:rsidRDefault="00ED09D6" w:rsidP="003D6F5A">
      <w:pPr>
        <w:spacing w:after="0" w:line="480" w:lineRule="auto"/>
        <w:ind w:left="567" w:hanging="567"/>
        <w:rPr>
          <w:rFonts w:ascii="Times New Roman" w:hAnsi="Times New Roman" w:cs="Times New Roman"/>
          <w:sz w:val="24"/>
          <w:szCs w:val="24"/>
        </w:rPr>
      </w:pPr>
      <w:proofErr w:type="gramStart"/>
      <w:r w:rsidRPr="003D6F5A">
        <w:rPr>
          <w:rFonts w:ascii="Times New Roman" w:hAnsi="Times New Roman" w:cs="Times New Roman"/>
          <w:sz w:val="24"/>
          <w:szCs w:val="24"/>
        </w:rPr>
        <w:lastRenderedPageBreak/>
        <w:t xml:space="preserve">Goetz, T., </w:t>
      </w:r>
      <w:proofErr w:type="spellStart"/>
      <w:r w:rsidRPr="003D6F5A">
        <w:rPr>
          <w:rFonts w:ascii="Times New Roman" w:hAnsi="Times New Roman" w:cs="Times New Roman"/>
          <w:sz w:val="24"/>
          <w:szCs w:val="24"/>
        </w:rPr>
        <w:t>Frenzel</w:t>
      </w:r>
      <w:proofErr w:type="spellEnd"/>
      <w:r w:rsidRPr="003D6F5A">
        <w:rPr>
          <w:rFonts w:ascii="Times New Roman" w:hAnsi="Times New Roman" w:cs="Times New Roman"/>
          <w:sz w:val="24"/>
          <w:szCs w:val="24"/>
        </w:rPr>
        <w:t xml:space="preserve">, A. C., </w:t>
      </w:r>
      <w:proofErr w:type="spellStart"/>
      <w:r w:rsidRPr="003D6F5A">
        <w:rPr>
          <w:rFonts w:ascii="Times New Roman" w:hAnsi="Times New Roman" w:cs="Times New Roman"/>
          <w:sz w:val="24"/>
          <w:szCs w:val="24"/>
        </w:rPr>
        <w:t>Stoeger</w:t>
      </w:r>
      <w:proofErr w:type="spellEnd"/>
      <w:r w:rsidRPr="003D6F5A">
        <w:rPr>
          <w:rFonts w:ascii="Times New Roman" w:hAnsi="Times New Roman" w:cs="Times New Roman"/>
          <w:sz w:val="24"/>
          <w:szCs w:val="24"/>
        </w:rPr>
        <w:t>, H., &amp; Hall, N. C. (2010).</w:t>
      </w:r>
      <w:proofErr w:type="gramEnd"/>
      <w:r w:rsidRPr="003D6F5A">
        <w:rPr>
          <w:rFonts w:ascii="Times New Roman" w:hAnsi="Times New Roman" w:cs="Times New Roman"/>
          <w:sz w:val="24"/>
          <w:szCs w:val="24"/>
        </w:rPr>
        <w:t xml:space="preserve"> Antecedents of everyday positive emotions: An experience sampling analysis. </w:t>
      </w:r>
      <w:proofErr w:type="gramStart"/>
      <w:r w:rsidRPr="003D6F5A">
        <w:rPr>
          <w:rFonts w:ascii="Times New Roman" w:hAnsi="Times New Roman" w:cs="Times New Roman"/>
          <w:i/>
          <w:iCs/>
          <w:sz w:val="24"/>
          <w:szCs w:val="24"/>
        </w:rPr>
        <w:t>Motivation and Emotion</w:t>
      </w:r>
      <w:r w:rsidRPr="003D6F5A">
        <w:rPr>
          <w:rFonts w:ascii="Times New Roman" w:hAnsi="Times New Roman" w:cs="Times New Roman"/>
          <w:sz w:val="24"/>
          <w:szCs w:val="24"/>
        </w:rPr>
        <w:t xml:space="preserve">, </w:t>
      </w:r>
      <w:r w:rsidRPr="003D6F5A">
        <w:rPr>
          <w:rFonts w:ascii="Times New Roman" w:hAnsi="Times New Roman" w:cs="Times New Roman"/>
          <w:i/>
          <w:iCs/>
          <w:sz w:val="24"/>
          <w:szCs w:val="24"/>
        </w:rPr>
        <w:t>34</w:t>
      </w:r>
      <w:r w:rsidRPr="003D6F5A">
        <w:rPr>
          <w:rFonts w:ascii="Times New Roman" w:hAnsi="Times New Roman" w:cs="Times New Roman"/>
          <w:sz w:val="24"/>
          <w:szCs w:val="24"/>
        </w:rPr>
        <w:t>, 49-62.</w:t>
      </w:r>
      <w:proofErr w:type="gramEnd"/>
      <w:r w:rsidR="00717FBF" w:rsidRPr="003D6F5A">
        <w:rPr>
          <w:rFonts w:ascii="Times New Roman" w:hAnsi="Times New Roman" w:cs="Times New Roman"/>
          <w:sz w:val="24"/>
          <w:szCs w:val="24"/>
        </w:rPr>
        <w:t xml:space="preserve"> </w:t>
      </w:r>
      <w:proofErr w:type="spellStart"/>
      <w:proofErr w:type="gramStart"/>
      <w:r w:rsidR="00717FBF" w:rsidRPr="003D6F5A">
        <w:rPr>
          <w:rFonts w:ascii="Times New Roman" w:hAnsi="Times New Roman" w:cs="Times New Roman"/>
          <w:sz w:val="24"/>
          <w:szCs w:val="24"/>
        </w:rPr>
        <w:t>doi</w:t>
      </w:r>
      <w:proofErr w:type="spellEnd"/>
      <w:proofErr w:type="gramEnd"/>
      <w:r w:rsidR="00717FBF" w:rsidRPr="003D6F5A">
        <w:rPr>
          <w:rFonts w:ascii="Times New Roman" w:hAnsi="Times New Roman" w:cs="Times New Roman"/>
          <w:sz w:val="24"/>
          <w:szCs w:val="24"/>
        </w:rPr>
        <w:t>: 10.1007/</w:t>
      </w:r>
      <w:proofErr w:type="spellStart"/>
      <w:r w:rsidR="00717FBF" w:rsidRPr="003D6F5A">
        <w:rPr>
          <w:rFonts w:ascii="Times New Roman" w:hAnsi="Times New Roman" w:cs="Times New Roman"/>
          <w:sz w:val="24"/>
          <w:szCs w:val="24"/>
        </w:rPr>
        <w:t>s11031</w:t>
      </w:r>
      <w:proofErr w:type="spellEnd"/>
      <w:r w:rsidR="00717FBF" w:rsidRPr="003D6F5A">
        <w:rPr>
          <w:rFonts w:ascii="Times New Roman" w:hAnsi="Times New Roman" w:cs="Times New Roman"/>
          <w:sz w:val="24"/>
          <w:szCs w:val="24"/>
        </w:rPr>
        <w:t>-009-9152-2</w:t>
      </w:r>
    </w:p>
    <w:p w14:paraId="08E53397" w14:textId="47F51D76" w:rsidR="009551CC" w:rsidRPr="003D6F5A" w:rsidRDefault="009551CC" w:rsidP="003D6F5A">
      <w:pPr>
        <w:spacing w:after="0" w:line="480" w:lineRule="auto"/>
        <w:ind w:left="567" w:hanging="567"/>
        <w:rPr>
          <w:rFonts w:ascii="Times New Roman" w:eastAsia="Times New Roman" w:hAnsi="Times New Roman" w:cs="Times New Roman"/>
          <w:sz w:val="24"/>
          <w:szCs w:val="24"/>
          <w:lang w:eastAsia="en-CA"/>
        </w:rPr>
      </w:pPr>
      <w:r w:rsidRPr="003D6F5A">
        <w:rPr>
          <w:rFonts w:ascii="Times New Roman" w:eastAsia="Times New Roman" w:hAnsi="Times New Roman" w:cs="Times New Roman"/>
          <w:sz w:val="24"/>
          <w:szCs w:val="24"/>
          <w:lang w:eastAsia="en-CA"/>
        </w:rPr>
        <w:t xml:space="preserve">Gross, J. J., &amp; John, O. P. (2003). Individual differences in two emotion regulation processes: implications for affect, relationships, and </w:t>
      </w:r>
      <w:proofErr w:type="gramStart"/>
      <w:r w:rsidRPr="003D6F5A">
        <w:rPr>
          <w:rFonts w:ascii="Times New Roman" w:eastAsia="Times New Roman" w:hAnsi="Times New Roman" w:cs="Times New Roman"/>
          <w:sz w:val="24"/>
          <w:szCs w:val="24"/>
          <w:lang w:eastAsia="en-CA"/>
        </w:rPr>
        <w:t>well-being</w:t>
      </w:r>
      <w:proofErr w:type="gramEnd"/>
      <w:r w:rsidRPr="003D6F5A">
        <w:rPr>
          <w:rFonts w:ascii="Times New Roman" w:eastAsia="Times New Roman" w:hAnsi="Times New Roman" w:cs="Times New Roman"/>
          <w:sz w:val="24"/>
          <w:szCs w:val="24"/>
          <w:lang w:eastAsia="en-CA"/>
        </w:rPr>
        <w:t xml:space="preserve">. </w:t>
      </w:r>
      <w:proofErr w:type="gramStart"/>
      <w:r w:rsidRPr="003D6F5A">
        <w:rPr>
          <w:rFonts w:ascii="Times New Roman" w:eastAsia="Times New Roman" w:hAnsi="Times New Roman" w:cs="Times New Roman"/>
          <w:i/>
          <w:iCs/>
          <w:sz w:val="24"/>
          <w:szCs w:val="24"/>
          <w:lang w:eastAsia="en-CA"/>
        </w:rPr>
        <w:t xml:space="preserve">Journal of </w:t>
      </w:r>
      <w:r w:rsidR="00717FBF" w:rsidRPr="003D6F5A">
        <w:rPr>
          <w:rFonts w:ascii="Times New Roman" w:eastAsia="Times New Roman" w:hAnsi="Times New Roman" w:cs="Times New Roman"/>
          <w:i/>
          <w:iCs/>
          <w:sz w:val="24"/>
          <w:szCs w:val="24"/>
          <w:lang w:eastAsia="en-CA"/>
        </w:rPr>
        <w:t>P</w:t>
      </w:r>
      <w:r w:rsidRPr="003D6F5A">
        <w:rPr>
          <w:rFonts w:ascii="Times New Roman" w:eastAsia="Times New Roman" w:hAnsi="Times New Roman" w:cs="Times New Roman"/>
          <w:i/>
          <w:iCs/>
          <w:sz w:val="24"/>
          <w:szCs w:val="24"/>
          <w:lang w:eastAsia="en-CA"/>
        </w:rPr>
        <w:t xml:space="preserve">ersonality and </w:t>
      </w:r>
      <w:r w:rsidR="00717FBF" w:rsidRPr="003D6F5A">
        <w:rPr>
          <w:rFonts w:ascii="Times New Roman" w:eastAsia="Times New Roman" w:hAnsi="Times New Roman" w:cs="Times New Roman"/>
          <w:i/>
          <w:iCs/>
          <w:sz w:val="24"/>
          <w:szCs w:val="24"/>
          <w:lang w:eastAsia="en-CA"/>
        </w:rPr>
        <w:t>S</w:t>
      </w:r>
      <w:r w:rsidRPr="003D6F5A">
        <w:rPr>
          <w:rFonts w:ascii="Times New Roman" w:eastAsia="Times New Roman" w:hAnsi="Times New Roman" w:cs="Times New Roman"/>
          <w:i/>
          <w:iCs/>
          <w:sz w:val="24"/>
          <w:szCs w:val="24"/>
          <w:lang w:eastAsia="en-CA"/>
        </w:rPr>
        <w:t xml:space="preserve">ocial </w:t>
      </w:r>
      <w:r w:rsidR="00717FBF" w:rsidRPr="003D6F5A">
        <w:rPr>
          <w:rFonts w:ascii="Times New Roman" w:eastAsia="Times New Roman" w:hAnsi="Times New Roman" w:cs="Times New Roman"/>
          <w:i/>
          <w:iCs/>
          <w:sz w:val="24"/>
          <w:szCs w:val="24"/>
          <w:lang w:eastAsia="en-CA"/>
        </w:rPr>
        <w:t>P</w:t>
      </w:r>
      <w:r w:rsidRPr="003D6F5A">
        <w:rPr>
          <w:rFonts w:ascii="Times New Roman" w:eastAsia="Times New Roman" w:hAnsi="Times New Roman" w:cs="Times New Roman"/>
          <w:i/>
          <w:iCs/>
          <w:sz w:val="24"/>
          <w:szCs w:val="24"/>
          <w:lang w:eastAsia="en-CA"/>
        </w:rPr>
        <w:t>sychology</w:t>
      </w:r>
      <w:r w:rsidRPr="003D6F5A">
        <w:rPr>
          <w:rFonts w:ascii="Times New Roman" w:eastAsia="Times New Roman" w:hAnsi="Times New Roman" w:cs="Times New Roman"/>
          <w:sz w:val="24"/>
          <w:szCs w:val="24"/>
          <w:lang w:eastAsia="en-CA"/>
        </w:rPr>
        <w:t xml:space="preserve">, </w:t>
      </w:r>
      <w:r w:rsidRPr="003D6F5A">
        <w:rPr>
          <w:rFonts w:ascii="Times New Roman" w:eastAsia="Times New Roman" w:hAnsi="Times New Roman" w:cs="Times New Roman"/>
          <w:i/>
          <w:iCs/>
          <w:sz w:val="24"/>
          <w:szCs w:val="24"/>
          <w:lang w:eastAsia="en-CA"/>
        </w:rPr>
        <w:t>85</w:t>
      </w:r>
      <w:r w:rsidRPr="003D6F5A">
        <w:rPr>
          <w:rFonts w:ascii="Times New Roman" w:eastAsia="Times New Roman" w:hAnsi="Times New Roman" w:cs="Times New Roman"/>
          <w:sz w:val="24"/>
          <w:szCs w:val="24"/>
          <w:lang w:eastAsia="en-CA"/>
        </w:rPr>
        <w:t>, 348</w:t>
      </w:r>
      <w:r w:rsidR="00717FBF" w:rsidRPr="003D6F5A">
        <w:rPr>
          <w:rFonts w:ascii="Times New Roman" w:eastAsia="Times New Roman" w:hAnsi="Times New Roman" w:cs="Times New Roman"/>
          <w:sz w:val="24"/>
          <w:szCs w:val="24"/>
          <w:lang w:eastAsia="en-CA"/>
        </w:rPr>
        <w:t>-362</w:t>
      </w:r>
      <w:r w:rsidRPr="003D6F5A">
        <w:rPr>
          <w:rFonts w:ascii="Times New Roman" w:eastAsia="Times New Roman" w:hAnsi="Times New Roman" w:cs="Times New Roman"/>
          <w:sz w:val="24"/>
          <w:szCs w:val="24"/>
          <w:lang w:eastAsia="en-CA"/>
        </w:rPr>
        <w:t>.</w:t>
      </w:r>
      <w:proofErr w:type="gramEnd"/>
      <w:r w:rsidR="00717FBF" w:rsidRPr="003D6F5A">
        <w:rPr>
          <w:rFonts w:ascii="Times New Roman" w:eastAsia="Times New Roman" w:hAnsi="Times New Roman" w:cs="Times New Roman"/>
          <w:sz w:val="24"/>
          <w:szCs w:val="24"/>
          <w:lang w:eastAsia="en-CA"/>
        </w:rPr>
        <w:t xml:space="preserve"> </w:t>
      </w:r>
      <w:proofErr w:type="spellStart"/>
      <w:proofErr w:type="gramStart"/>
      <w:r w:rsidR="00717FBF" w:rsidRPr="003D6F5A">
        <w:rPr>
          <w:rFonts w:ascii="Times New Roman" w:eastAsia="Times New Roman" w:hAnsi="Times New Roman" w:cs="Times New Roman"/>
          <w:sz w:val="24"/>
          <w:szCs w:val="24"/>
          <w:lang w:eastAsia="en-CA"/>
        </w:rPr>
        <w:t>doi</w:t>
      </w:r>
      <w:proofErr w:type="spellEnd"/>
      <w:proofErr w:type="gramEnd"/>
      <w:r w:rsidR="00717FBF" w:rsidRPr="003D6F5A">
        <w:rPr>
          <w:rFonts w:ascii="Times New Roman" w:eastAsia="Times New Roman" w:hAnsi="Times New Roman" w:cs="Times New Roman"/>
          <w:sz w:val="24"/>
          <w:szCs w:val="24"/>
          <w:lang w:eastAsia="en-CA"/>
        </w:rPr>
        <w:t xml:space="preserve">: </w:t>
      </w:r>
      <w:r w:rsidR="00717FBF" w:rsidRPr="003D6F5A">
        <w:rPr>
          <w:rFonts w:ascii="Times New Roman" w:hAnsi="Times New Roman" w:cs="Times New Roman"/>
          <w:sz w:val="24"/>
          <w:szCs w:val="24"/>
        </w:rPr>
        <w:t>http://</w:t>
      </w:r>
      <w:proofErr w:type="spellStart"/>
      <w:r w:rsidR="00717FBF" w:rsidRPr="003D6F5A">
        <w:rPr>
          <w:rFonts w:ascii="Times New Roman" w:hAnsi="Times New Roman" w:cs="Times New Roman"/>
          <w:sz w:val="24"/>
          <w:szCs w:val="24"/>
        </w:rPr>
        <w:t>dx.doi.org</w:t>
      </w:r>
      <w:proofErr w:type="spellEnd"/>
      <w:r w:rsidR="00717FBF" w:rsidRPr="003D6F5A">
        <w:rPr>
          <w:rFonts w:ascii="Times New Roman" w:hAnsi="Times New Roman" w:cs="Times New Roman"/>
          <w:sz w:val="24"/>
          <w:szCs w:val="24"/>
        </w:rPr>
        <w:t>/10.1037/0022-3514.85.2.348</w:t>
      </w:r>
    </w:p>
    <w:p w14:paraId="5BF8CED1" w14:textId="2828A451" w:rsidR="009551CC" w:rsidRPr="003D6F5A" w:rsidRDefault="009551CC" w:rsidP="003D6F5A">
      <w:pPr>
        <w:spacing w:after="0" w:line="480" w:lineRule="auto"/>
        <w:ind w:left="567" w:hanging="567"/>
        <w:rPr>
          <w:rFonts w:ascii="Times New Roman" w:eastAsia="Times New Roman" w:hAnsi="Times New Roman" w:cs="Times New Roman"/>
          <w:sz w:val="24"/>
          <w:szCs w:val="24"/>
          <w:lang w:eastAsia="en-CA"/>
        </w:rPr>
      </w:pPr>
      <w:proofErr w:type="gramStart"/>
      <w:r w:rsidRPr="003D6F5A">
        <w:rPr>
          <w:rFonts w:ascii="Times New Roman" w:eastAsia="Times New Roman" w:hAnsi="Times New Roman" w:cs="Times New Roman"/>
          <w:sz w:val="24"/>
          <w:szCs w:val="24"/>
          <w:lang w:eastAsia="en-CA"/>
        </w:rPr>
        <w:t>Harmon-Jones, E., Gable, P. A., &amp; Price, T. F. (2013).</w:t>
      </w:r>
      <w:proofErr w:type="gramEnd"/>
      <w:r w:rsidRPr="003D6F5A">
        <w:rPr>
          <w:rFonts w:ascii="Times New Roman" w:eastAsia="Times New Roman" w:hAnsi="Times New Roman" w:cs="Times New Roman"/>
          <w:sz w:val="24"/>
          <w:szCs w:val="24"/>
          <w:lang w:eastAsia="en-CA"/>
        </w:rPr>
        <w:t xml:space="preserve"> Does negative affect always narrow and positive affect always broaden the mind? Considering the influence of motivational intensity on cognitive scope. </w:t>
      </w:r>
      <w:proofErr w:type="gramStart"/>
      <w:r w:rsidRPr="003D6F5A">
        <w:rPr>
          <w:rFonts w:ascii="Times New Roman" w:eastAsia="Times New Roman" w:hAnsi="Times New Roman" w:cs="Times New Roman"/>
          <w:i/>
          <w:iCs/>
          <w:sz w:val="24"/>
          <w:szCs w:val="24"/>
          <w:lang w:eastAsia="en-CA"/>
        </w:rPr>
        <w:t>Current Directions in Psychological Science</w:t>
      </w:r>
      <w:r w:rsidRPr="003D6F5A">
        <w:rPr>
          <w:rFonts w:ascii="Times New Roman" w:eastAsia="Times New Roman" w:hAnsi="Times New Roman" w:cs="Times New Roman"/>
          <w:sz w:val="24"/>
          <w:szCs w:val="24"/>
          <w:lang w:eastAsia="en-CA"/>
        </w:rPr>
        <w:t xml:space="preserve">, </w:t>
      </w:r>
      <w:r w:rsidRPr="003D6F5A">
        <w:rPr>
          <w:rFonts w:ascii="Times New Roman" w:eastAsia="Times New Roman" w:hAnsi="Times New Roman" w:cs="Times New Roman"/>
          <w:i/>
          <w:iCs/>
          <w:sz w:val="24"/>
          <w:szCs w:val="24"/>
          <w:lang w:eastAsia="en-CA"/>
        </w:rPr>
        <w:t>22</w:t>
      </w:r>
      <w:r w:rsidRPr="003D6F5A">
        <w:rPr>
          <w:rFonts w:ascii="Times New Roman" w:eastAsia="Times New Roman" w:hAnsi="Times New Roman" w:cs="Times New Roman"/>
          <w:sz w:val="24"/>
          <w:szCs w:val="24"/>
          <w:lang w:eastAsia="en-CA"/>
        </w:rPr>
        <w:t>, 301-307.</w:t>
      </w:r>
      <w:proofErr w:type="gramEnd"/>
      <w:r w:rsidR="00717FBF" w:rsidRPr="003D6F5A">
        <w:rPr>
          <w:rFonts w:ascii="Times New Roman" w:eastAsia="Times New Roman" w:hAnsi="Times New Roman" w:cs="Times New Roman"/>
          <w:sz w:val="24"/>
          <w:szCs w:val="24"/>
          <w:lang w:eastAsia="en-CA"/>
        </w:rPr>
        <w:t xml:space="preserve"> </w:t>
      </w:r>
      <w:proofErr w:type="spellStart"/>
      <w:proofErr w:type="gramStart"/>
      <w:r w:rsidR="00717FBF" w:rsidRPr="003D6F5A">
        <w:rPr>
          <w:rFonts w:ascii="Times New Roman" w:eastAsia="Times New Roman" w:hAnsi="Times New Roman" w:cs="Times New Roman"/>
          <w:sz w:val="24"/>
          <w:szCs w:val="24"/>
          <w:lang w:eastAsia="en-CA"/>
        </w:rPr>
        <w:t>doi</w:t>
      </w:r>
      <w:proofErr w:type="spellEnd"/>
      <w:proofErr w:type="gramEnd"/>
      <w:r w:rsidR="00717FBF" w:rsidRPr="003D6F5A">
        <w:rPr>
          <w:rFonts w:ascii="Times New Roman" w:eastAsia="Times New Roman" w:hAnsi="Times New Roman" w:cs="Times New Roman"/>
          <w:sz w:val="24"/>
          <w:szCs w:val="24"/>
          <w:lang w:eastAsia="en-CA"/>
        </w:rPr>
        <w:t xml:space="preserve">: </w:t>
      </w:r>
      <w:proofErr w:type="spellStart"/>
      <w:r w:rsidR="00717FBF" w:rsidRPr="003D6F5A">
        <w:rPr>
          <w:rFonts w:ascii="Times New Roman" w:hAnsi="Times New Roman" w:cs="Times New Roman"/>
          <w:sz w:val="24"/>
          <w:szCs w:val="24"/>
        </w:rPr>
        <w:t>doi</w:t>
      </w:r>
      <w:proofErr w:type="spellEnd"/>
      <w:r w:rsidR="00717FBF" w:rsidRPr="003D6F5A">
        <w:rPr>
          <w:rFonts w:ascii="Times New Roman" w:hAnsi="Times New Roman" w:cs="Times New Roman"/>
          <w:sz w:val="24"/>
          <w:szCs w:val="24"/>
        </w:rPr>
        <w:t xml:space="preserve">: </w:t>
      </w:r>
      <w:r w:rsidR="00717FBF" w:rsidRPr="003D6F5A">
        <w:rPr>
          <w:rStyle w:val="slug-doi"/>
          <w:rFonts w:ascii="Times New Roman" w:hAnsi="Times New Roman" w:cs="Times New Roman"/>
          <w:sz w:val="24"/>
          <w:szCs w:val="24"/>
        </w:rPr>
        <w:t>10.1177/0963721413481353</w:t>
      </w:r>
    </w:p>
    <w:p w14:paraId="73231325" w14:textId="4AAB68A9" w:rsidR="009551CC" w:rsidRPr="003D6F5A" w:rsidRDefault="009551CC" w:rsidP="003D6F5A">
      <w:pPr>
        <w:spacing w:after="0" w:line="480" w:lineRule="auto"/>
        <w:ind w:left="567" w:hanging="567"/>
        <w:rPr>
          <w:rFonts w:ascii="Times New Roman" w:eastAsia="Times New Roman" w:hAnsi="Times New Roman" w:cs="Times New Roman"/>
          <w:sz w:val="24"/>
          <w:szCs w:val="24"/>
          <w:lang w:eastAsia="en-CA"/>
        </w:rPr>
      </w:pPr>
      <w:proofErr w:type="spellStart"/>
      <w:r w:rsidRPr="003D6F5A">
        <w:rPr>
          <w:rFonts w:ascii="Times New Roman" w:eastAsia="Times New Roman" w:hAnsi="Times New Roman" w:cs="Times New Roman"/>
          <w:sz w:val="24"/>
          <w:szCs w:val="24"/>
          <w:lang w:eastAsia="en-CA"/>
        </w:rPr>
        <w:t>Heckhausen</w:t>
      </w:r>
      <w:proofErr w:type="spellEnd"/>
      <w:r w:rsidRPr="003D6F5A">
        <w:rPr>
          <w:rFonts w:ascii="Times New Roman" w:eastAsia="Times New Roman" w:hAnsi="Times New Roman" w:cs="Times New Roman"/>
          <w:sz w:val="24"/>
          <w:szCs w:val="24"/>
          <w:lang w:eastAsia="en-CA"/>
        </w:rPr>
        <w:t xml:space="preserve">, J., </w:t>
      </w:r>
      <w:proofErr w:type="spellStart"/>
      <w:r w:rsidRPr="003D6F5A">
        <w:rPr>
          <w:rFonts w:ascii="Times New Roman" w:eastAsia="Times New Roman" w:hAnsi="Times New Roman" w:cs="Times New Roman"/>
          <w:sz w:val="24"/>
          <w:szCs w:val="24"/>
          <w:lang w:eastAsia="en-CA"/>
        </w:rPr>
        <w:t>Wrosch</w:t>
      </w:r>
      <w:proofErr w:type="spellEnd"/>
      <w:r w:rsidRPr="003D6F5A">
        <w:rPr>
          <w:rFonts w:ascii="Times New Roman" w:eastAsia="Times New Roman" w:hAnsi="Times New Roman" w:cs="Times New Roman"/>
          <w:sz w:val="24"/>
          <w:szCs w:val="24"/>
          <w:lang w:eastAsia="en-CA"/>
        </w:rPr>
        <w:t xml:space="preserve">, C., &amp; Schulz, R. (2010). </w:t>
      </w:r>
      <w:proofErr w:type="gramStart"/>
      <w:r w:rsidRPr="003D6F5A">
        <w:rPr>
          <w:rFonts w:ascii="Times New Roman" w:eastAsia="Times New Roman" w:hAnsi="Times New Roman" w:cs="Times New Roman"/>
          <w:sz w:val="24"/>
          <w:szCs w:val="24"/>
          <w:lang w:eastAsia="en-CA"/>
        </w:rPr>
        <w:t>A motivational theory of life-span development.</w:t>
      </w:r>
      <w:proofErr w:type="gramEnd"/>
      <w:r w:rsidRPr="003D6F5A">
        <w:rPr>
          <w:rFonts w:ascii="Times New Roman" w:eastAsia="Times New Roman" w:hAnsi="Times New Roman" w:cs="Times New Roman"/>
          <w:sz w:val="24"/>
          <w:szCs w:val="24"/>
          <w:lang w:eastAsia="en-CA"/>
        </w:rPr>
        <w:t xml:space="preserve"> </w:t>
      </w:r>
      <w:proofErr w:type="gramStart"/>
      <w:r w:rsidRPr="003D6F5A">
        <w:rPr>
          <w:rFonts w:ascii="Times New Roman" w:eastAsia="Times New Roman" w:hAnsi="Times New Roman" w:cs="Times New Roman"/>
          <w:i/>
          <w:iCs/>
          <w:sz w:val="24"/>
          <w:szCs w:val="24"/>
          <w:lang w:eastAsia="en-CA"/>
        </w:rPr>
        <w:t>Psychological Review</w:t>
      </w:r>
      <w:r w:rsidRPr="003D6F5A">
        <w:rPr>
          <w:rFonts w:ascii="Times New Roman" w:eastAsia="Times New Roman" w:hAnsi="Times New Roman" w:cs="Times New Roman"/>
          <w:sz w:val="24"/>
          <w:szCs w:val="24"/>
          <w:lang w:eastAsia="en-CA"/>
        </w:rPr>
        <w:t xml:space="preserve">, </w:t>
      </w:r>
      <w:r w:rsidRPr="003D6F5A">
        <w:rPr>
          <w:rFonts w:ascii="Times New Roman" w:eastAsia="Times New Roman" w:hAnsi="Times New Roman" w:cs="Times New Roman"/>
          <w:i/>
          <w:iCs/>
          <w:sz w:val="24"/>
          <w:szCs w:val="24"/>
          <w:lang w:eastAsia="en-CA"/>
        </w:rPr>
        <w:t>117</w:t>
      </w:r>
      <w:r w:rsidRPr="003D6F5A">
        <w:rPr>
          <w:rFonts w:ascii="Times New Roman" w:eastAsia="Times New Roman" w:hAnsi="Times New Roman" w:cs="Times New Roman"/>
          <w:sz w:val="24"/>
          <w:szCs w:val="24"/>
          <w:lang w:eastAsia="en-CA"/>
        </w:rPr>
        <w:t>, 32-60.</w:t>
      </w:r>
      <w:proofErr w:type="gramEnd"/>
      <w:r w:rsidRPr="003D6F5A">
        <w:rPr>
          <w:rFonts w:ascii="Times New Roman" w:eastAsia="Times New Roman" w:hAnsi="Times New Roman" w:cs="Times New Roman"/>
          <w:sz w:val="24"/>
          <w:szCs w:val="24"/>
          <w:lang w:eastAsia="en-CA"/>
        </w:rPr>
        <w:t xml:space="preserve"> </w:t>
      </w:r>
      <w:proofErr w:type="spellStart"/>
      <w:proofErr w:type="gramStart"/>
      <w:r w:rsidRPr="003D6F5A">
        <w:rPr>
          <w:rFonts w:ascii="Times New Roman" w:eastAsia="Times New Roman" w:hAnsi="Times New Roman" w:cs="Times New Roman"/>
          <w:sz w:val="24"/>
          <w:szCs w:val="24"/>
          <w:lang w:eastAsia="en-CA"/>
        </w:rPr>
        <w:t>doi:10.1037</w:t>
      </w:r>
      <w:proofErr w:type="spellEnd"/>
      <w:proofErr w:type="gramEnd"/>
      <w:r w:rsidRPr="003D6F5A">
        <w:rPr>
          <w:rFonts w:ascii="Times New Roman" w:eastAsia="Times New Roman" w:hAnsi="Times New Roman" w:cs="Times New Roman"/>
          <w:sz w:val="24"/>
          <w:szCs w:val="24"/>
          <w:lang w:eastAsia="en-CA"/>
        </w:rPr>
        <w:t>/</w:t>
      </w:r>
      <w:proofErr w:type="spellStart"/>
      <w:r w:rsidRPr="003D6F5A">
        <w:rPr>
          <w:rFonts w:ascii="Times New Roman" w:eastAsia="Times New Roman" w:hAnsi="Times New Roman" w:cs="Times New Roman"/>
          <w:sz w:val="24"/>
          <w:szCs w:val="24"/>
          <w:lang w:eastAsia="en-CA"/>
        </w:rPr>
        <w:t>a0017668</w:t>
      </w:r>
      <w:proofErr w:type="spellEnd"/>
    </w:p>
    <w:p w14:paraId="446941BF" w14:textId="686881A4" w:rsidR="00717FBF" w:rsidRPr="003D6F5A" w:rsidRDefault="009D6D48" w:rsidP="003D6F5A">
      <w:pPr>
        <w:spacing w:after="0" w:line="480" w:lineRule="auto"/>
        <w:ind w:left="567" w:hanging="567"/>
        <w:rPr>
          <w:rFonts w:ascii="Times New Roman" w:eastAsia="Times New Roman" w:hAnsi="Times New Roman" w:cs="Times New Roman"/>
          <w:sz w:val="24"/>
          <w:szCs w:val="24"/>
          <w:lang w:val="en-US"/>
        </w:rPr>
      </w:pPr>
      <w:r w:rsidRPr="003D6F5A">
        <w:rPr>
          <w:rFonts w:ascii="Times New Roman" w:eastAsia="Times New Roman" w:hAnsi="Times New Roman" w:cs="Times New Roman"/>
          <w:sz w:val="24"/>
          <w:szCs w:val="24"/>
          <w:lang w:eastAsia="en-CA"/>
        </w:rPr>
        <w:t xml:space="preserve">Hoffman, L., &amp; </w:t>
      </w:r>
      <w:proofErr w:type="spellStart"/>
      <w:r w:rsidRPr="003D6F5A">
        <w:rPr>
          <w:rFonts w:ascii="Times New Roman" w:eastAsia="Times New Roman" w:hAnsi="Times New Roman" w:cs="Times New Roman"/>
          <w:sz w:val="24"/>
          <w:szCs w:val="24"/>
          <w:lang w:eastAsia="en-CA"/>
        </w:rPr>
        <w:t>Stawski</w:t>
      </w:r>
      <w:proofErr w:type="spellEnd"/>
      <w:r w:rsidRPr="003D6F5A">
        <w:rPr>
          <w:rFonts w:ascii="Times New Roman" w:eastAsia="Times New Roman" w:hAnsi="Times New Roman" w:cs="Times New Roman"/>
          <w:sz w:val="24"/>
          <w:szCs w:val="24"/>
          <w:lang w:eastAsia="en-CA"/>
        </w:rPr>
        <w:t xml:space="preserve">, R. S. (2009). Persons as contexts: </w:t>
      </w:r>
      <w:r w:rsidR="0081393A" w:rsidRPr="003D6F5A">
        <w:rPr>
          <w:rFonts w:ascii="Times New Roman" w:eastAsia="Times New Roman" w:hAnsi="Times New Roman" w:cs="Times New Roman"/>
          <w:sz w:val="24"/>
          <w:szCs w:val="24"/>
          <w:lang w:eastAsia="en-CA"/>
        </w:rPr>
        <w:t xml:space="preserve">Evaluating between-person and within-person effects in longitudinal analysis. </w:t>
      </w:r>
      <w:proofErr w:type="gramStart"/>
      <w:r w:rsidR="0081393A" w:rsidRPr="003D6F5A">
        <w:rPr>
          <w:rFonts w:ascii="Times New Roman" w:eastAsia="Times New Roman" w:hAnsi="Times New Roman" w:cs="Times New Roman"/>
          <w:i/>
          <w:sz w:val="24"/>
          <w:szCs w:val="24"/>
          <w:lang w:eastAsia="en-CA"/>
        </w:rPr>
        <w:t xml:space="preserve">Research in Human Development, 6, </w:t>
      </w:r>
      <w:r w:rsidR="0081393A" w:rsidRPr="003D6F5A">
        <w:rPr>
          <w:rFonts w:ascii="Times New Roman" w:eastAsia="Times New Roman" w:hAnsi="Times New Roman" w:cs="Times New Roman"/>
          <w:sz w:val="24"/>
          <w:szCs w:val="24"/>
          <w:lang w:eastAsia="en-CA"/>
        </w:rPr>
        <w:t>97-120.</w:t>
      </w:r>
      <w:proofErr w:type="gramEnd"/>
      <w:r w:rsidR="00717FBF" w:rsidRPr="003D6F5A">
        <w:rPr>
          <w:rFonts w:ascii="Times New Roman" w:eastAsia="Times New Roman" w:hAnsi="Times New Roman" w:cs="Times New Roman"/>
          <w:sz w:val="24"/>
          <w:szCs w:val="24"/>
          <w:lang w:eastAsia="en-CA"/>
        </w:rPr>
        <w:t xml:space="preserve"> </w:t>
      </w:r>
      <w:proofErr w:type="spellStart"/>
      <w:proofErr w:type="gramStart"/>
      <w:r w:rsidR="00717FBF" w:rsidRPr="003D6F5A">
        <w:rPr>
          <w:rFonts w:ascii="Times New Roman" w:eastAsia="Times New Roman" w:hAnsi="Times New Roman" w:cs="Times New Roman"/>
          <w:bCs/>
          <w:sz w:val="24"/>
          <w:szCs w:val="24"/>
          <w:lang w:val="en-US"/>
        </w:rPr>
        <w:t>doi:</w:t>
      </w:r>
      <w:r w:rsidR="00717FBF" w:rsidRPr="003D6F5A">
        <w:rPr>
          <w:rFonts w:ascii="Times New Roman" w:eastAsia="Times New Roman" w:hAnsi="Times New Roman" w:cs="Times New Roman"/>
          <w:sz w:val="24"/>
          <w:szCs w:val="24"/>
          <w:lang w:val="en-US"/>
        </w:rPr>
        <w:t>10.1080</w:t>
      </w:r>
      <w:proofErr w:type="spellEnd"/>
      <w:proofErr w:type="gramEnd"/>
      <w:r w:rsidR="00717FBF" w:rsidRPr="003D6F5A">
        <w:rPr>
          <w:rFonts w:ascii="Times New Roman" w:eastAsia="Times New Roman" w:hAnsi="Times New Roman" w:cs="Times New Roman"/>
          <w:sz w:val="24"/>
          <w:szCs w:val="24"/>
          <w:lang w:val="en-US"/>
        </w:rPr>
        <w:t>/15427600902911189</w:t>
      </w:r>
    </w:p>
    <w:p w14:paraId="4B277EB1" w14:textId="06E73EA9" w:rsidR="00AC64F7" w:rsidRPr="003D6F5A" w:rsidRDefault="00AC64F7" w:rsidP="003D6F5A">
      <w:pPr>
        <w:spacing w:after="0" w:line="480" w:lineRule="auto"/>
        <w:ind w:left="567" w:hanging="567"/>
        <w:rPr>
          <w:rFonts w:ascii="Times New Roman" w:eastAsia="Times New Roman" w:hAnsi="Times New Roman" w:cs="Times New Roman"/>
          <w:sz w:val="24"/>
          <w:szCs w:val="24"/>
          <w:lang w:eastAsia="en-CA"/>
        </w:rPr>
      </w:pPr>
      <w:r w:rsidRPr="003D6F5A">
        <w:rPr>
          <w:rFonts w:ascii="Times New Roman" w:eastAsia="Times New Roman" w:hAnsi="Times New Roman" w:cs="Times New Roman"/>
          <w:sz w:val="24"/>
          <w:szCs w:val="24"/>
          <w:lang w:val="en-US"/>
        </w:rPr>
        <w:t xml:space="preserve">John, O. P., &amp; </w:t>
      </w:r>
      <w:proofErr w:type="spellStart"/>
      <w:r w:rsidRPr="003D6F5A">
        <w:rPr>
          <w:rFonts w:ascii="Times New Roman" w:eastAsia="Times New Roman" w:hAnsi="Times New Roman" w:cs="Times New Roman"/>
          <w:sz w:val="24"/>
          <w:szCs w:val="24"/>
          <w:lang w:val="en-US"/>
        </w:rPr>
        <w:t>Eng</w:t>
      </w:r>
      <w:proofErr w:type="spellEnd"/>
      <w:r w:rsidRPr="003D6F5A">
        <w:rPr>
          <w:rFonts w:ascii="Times New Roman" w:eastAsia="Times New Roman" w:hAnsi="Times New Roman" w:cs="Times New Roman"/>
          <w:sz w:val="24"/>
          <w:szCs w:val="24"/>
          <w:lang w:val="en-US"/>
        </w:rPr>
        <w:t xml:space="preserve">, J. (2014). Three approaches to individual differences in affect regulation: Conceptualizations, measures, and findings. </w:t>
      </w:r>
      <w:r w:rsidRPr="003D6F5A">
        <w:rPr>
          <w:rFonts w:ascii="Times New Roman" w:hAnsi="Times New Roman" w:cs="Times New Roman"/>
          <w:sz w:val="24"/>
          <w:szCs w:val="24"/>
        </w:rPr>
        <w:t xml:space="preserve">In </w:t>
      </w:r>
      <w:proofErr w:type="spellStart"/>
      <w:r w:rsidRPr="003D6F5A">
        <w:rPr>
          <w:rFonts w:ascii="Times New Roman" w:hAnsi="Times New Roman" w:cs="Times New Roman"/>
          <w:sz w:val="24"/>
          <w:szCs w:val="24"/>
        </w:rPr>
        <w:t>J.J</w:t>
      </w:r>
      <w:proofErr w:type="spellEnd"/>
      <w:r w:rsidRPr="003D6F5A">
        <w:rPr>
          <w:rFonts w:ascii="Times New Roman" w:hAnsi="Times New Roman" w:cs="Times New Roman"/>
          <w:sz w:val="24"/>
          <w:szCs w:val="24"/>
        </w:rPr>
        <w:t xml:space="preserve">. Gross (Ed.) </w:t>
      </w:r>
      <w:r w:rsidRPr="003D6F5A">
        <w:rPr>
          <w:rFonts w:ascii="Times New Roman" w:hAnsi="Times New Roman" w:cs="Times New Roman"/>
          <w:i/>
          <w:iCs/>
          <w:sz w:val="24"/>
          <w:szCs w:val="24"/>
        </w:rPr>
        <w:t>Handbook of emotion regulation</w:t>
      </w:r>
      <w:r w:rsidRPr="003D6F5A">
        <w:rPr>
          <w:rFonts w:ascii="Times New Roman" w:hAnsi="Times New Roman" w:cs="Times New Roman"/>
          <w:sz w:val="24"/>
          <w:szCs w:val="24"/>
        </w:rPr>
        <w:t xml:space="preserve"> (pp. 321-345). New York, NY: Guilford Press.</w:t>
      </w:r>
    </w:p>
    <w:p w14:paraId="76AB576C" w14:textId="430F49FF" w:rsidR="00481A9E" w:rsidRPr="003D6F5A" w:rsidRDefault="00481A9E" w:rsidP="003D6F5A">
      <w:pPr>
        <w:spacing w:after="0" w:line="480" w:lineRule="auto"/>
        <w:ind w:left="567" w:hanging="567"/>
        <w:rPr>
          <w:rFonts w:ascii="Times New Roman" w:eastAsia="Times New Roman" w:hAnsi="Times New Roman" w:cs="Times New Roman"/>
          <w:sz w:val="24"/>
          <w:szCs w:val="24"/>
          <w:lang w:eastAsia="en-CA"/>
        </w:rPr>
      </w:pPr>
      <w:proofErr w:type="spellStart"/>
      <w:r w:rsidRPr="003D6F5A">
        <w:rPr>
          <w:rFonts w:ascii="Times New Roman" w:hAnsi="Times New Roman" w:cs="Times New Roman"/>
          <w:sz w:val="24"/>
          <w:szCs w:val="24"/>
          <w:lang w:val="en-US"/>
        </w:rPr>
        <w:t>Kunzmann</w:t>
      </w:r>
      <w:proofErr w:type="spellEnd"/>
      <w:r w:rsidRPr="003D6F5A">
        <w:rPr>
          <w:rFonts w:ascii="Times New Roman" w:hAnsi="Times New Roman" w:cs="Times New Roman"/>
          <w:sz w:val="24"/>
          <w:szCs w:val="24"/>
          <w:lang w:val="en-US"/>
        </w:rPr>
        <w:t xml:space="preserve">, U., </w:t>
      </w:r>
      <w:proofErr w:type="spellStart"/>
      <w:r w:rsidRPr="003D6F5A">
        <w:rPr>
          <w:rFonts w:ascii="Times New Roman" w:hAnsi="Times New Roman" w:cs="Times New Roman"/>
          <w:sz w:val="24"/>
          <w:szCs w:val="24"/>
          <w:lang w:val="en-US"/>
        </w:rPr>
        <w:t>Kappes</w:t>
      </w:r>
      <w:proofErr w:type="spellEnd"/>
      <w:r w:rsidRPr="003D6F5A">
        <w:rPr>
          <w:rFonts w:ascii="Times New Roman" w:hAnsi="Times New Roman" w:cs="Times New Roman"/>
          <w:sz w:val="24"/>
          <w:szCs w:val="24"/>
          <w:lang w:val="en-US"/>
        </w:rPr>
        <w:t>, C., &amp; Wrosch, C. (2014). Emotional aging: A discrete emotion perspective</w:t>
      </w:r>
      <w:r w:rsidRPr="003D6F5A">
        <w:rPr>
          <w:rFonts w:ascii="Times New Roman" w:hAnsi="Times New Roman" w:cs="Times New Roman"/>
          <w:i/>
          <w:sz w:val="24"/>
          <w:szCs w:val="24"/>
          <w:lang w:val="en-US"/>
        </w:rPr>
        <w:t xml:space="preserve">. </w:t>
      </w:r>
      <w:proofErr w:type="gramStart"/>
      <w:r w:rsidRPr="003D6F5A">
        <w:rPr>
          <w:rFonts w:ascii="Times New Roman" w:hAnsi="Times New Roman" w:cs="Times New Roman"/>
          <w:i/>
          <w:sz w:val="24"/>
          <w:szCs w:val="24"/>
          <w:lang w:val="en-US"/>
        </w:rPr>
        <w:t>Frontiers in Psychology, 5,</w:t>
      </w:r>
      <w:r w:rsidRPr="003D6F5A">
        <w:rPr>
          <w:rFonts w:ascii="Times New Roman" w:hAnsi="Times New Roman" w:cs="Times New Roman"/>
          <w:sz w:val="24"/>
          <w:szCs w:val="24"/>
          <w:lang w:val="en-US"/>
        </w:rPr>
        <w:t xml:space="preserve"> 380.</w:t>
      </w:r>
      <w:proofErr w:type="gramEnd"/>
      <w:r w:rsidR="00717FBF" w:rsidRPr="003D6F5A">
        <w:rPr>
          <w:rFonts w:ascii="Times New Roman" w:hAnsi="Times New Roman" w:cs="Times New Roman"/>
          <w:sz w:val="24"/>
          <w:szCs w:val="24"/>
          <w:lang w:val="en-US"/>
        </w:rPr>
        <w:t xml:space="preserve"> </w:t>
      </w:r>
      <w:proofErr w:type="gramStart"/>
      <w:r w:rsidR="00717FBF" w:rsidRPr="003D6F5A">
        <w:rPr>
          <w:rFonts w:ascii="Times New Roman" w:hAnsi="Times New Roman" w:cs="Times New Roman"/>
          <w:sz w:val="24"/>
          <w:szCs w:val="24"/>
          <w:lang w:val="en-US"/>
        </w:rPr>
        <w:t>doi</w:t>
      </w:r>
      <w:proofErr w:type="gramEnd"/>
      <w:r w:rsidR="00717FBF" w:rsidRPr="003D6F5A">
        <w:rPr>
          <w:rFonts w:ascii="Times New Roman" w:hAnsi="Times New Roman" w:cs="Times New Roman"/>
          <w:sz w:val="24"/>
          <w:szCs w:val="24"/>
          <w:lang w:val="en-US"/>
        </w:rPr>
        <w:t xml:space="preserve">: </w:t>
      </w:r>
      <w:r w:rsidR="00717FBF" w:rsidRPr="003D6F5A">
        <w:rPr>
          <w:rStyle w:val="doi"/>
          <w:rFonts w:ascii="Times New Roman" w:hAnsi="Times New Roman" w:cs="Times New Roman"/>
          <w:sz w:val="24"/>
          <w:szCs w:val="24"/>
        </w:rPr>
        <w:t>10.3389/</w:t>
      </w:r>
      <w:proofErr w:type="spellStart"/>
      <w:r w:rsidR="00717FBF" w:rsidRPr="003D6F5A">
        <w:rPr>
          <w:rStyle w:val="doi"/>
          <w:rFonts w:ascii="Times New Roman" w:hAnsi="Times New Roman" w:cs="Times New Roman"/>
          <w:sz w:val="24"/>
          <w:szCs w:val="24"/>
        </w:rPr>
        <w:t>fpsyg.2014.00380</w:t>
      </w:r>
      <w:proofErr w:type="spellEnd"/>
    </w:p>
    <w:p w14:paraId="10F7D337" w14:textId="6F3DE5B5" w:rsidR="009551CC" w:rsidRPr="003D6F5A" w:rsidRDefault="009551CC" w:rsidP="003D6F5A">
      <w:pPr>
        <w:spacing w:after="0" w:line="480" w:lineRule="auto"/>
        <w:ind w:left="567" w:hanging="567"/>
        <w:rPr>
          <w:rFonts w:ascii="Times New Roman" w:eastAsia="Times New Roman" w:hAnsi="Times New Roman" w:cs="Times New Roman"/>
          <w:sz w:val="24"/>
          <w:szCs w:val="24"/>
          <w:lang w:val="en-US"/>
        </w:rPr>
      </w:pPr>
      <w:proofErr w:type="spellStart"/>
      <w:proofErr w:type="gramStart"/>
      <w:r w:rsidRPr="003D6F5A">
        <w:rPr>
          <w:rFonts w:ascii="Times New Roman" w:eastAsia="Times New Roman" w:hAnsi="Times New Roman" w:cs="Times New Roman"/>
          <w:sz w:val="24"/>
          <w:szCs w:val="24"/>
          <w:lang w:val="en-US"/>
        </w:rPr>
        <w:t>Lyubomirsky</w:t>
      </w:r>
      <w:proofErr w:type="spellEnd"/>
      <w:r w:rsidRPr="003D6F5A">
        <w:rPr>
          <w:rFonts w:ascii="Times New Roman" w:eastAsia="Times New Roman" w:hAnsi="Times New Roman" w:cs="Times New Roman"/>
          <w:sz w:val="24"/>
          <w:szCs w:val="24"/>
          <w:lang w:val="en-US"/>
        </w:rPr>
        <w:t xml:space="preserve">, S., King, L., &amp; </w:t>
      </w:r>
      <w:proofErr w:type="spellStart"/>
      <w:r w:rsidRPr="003D6F5A">
        <w:rPr>
          <w:rFonts w:ascii="Times New Roman" w:eastAsia="Times New Roman" w:hAnsi="Times New Roman" w:cs="Times New Roman"/>
          <w:sz w:val="24"/>
          <w:szCs w:val="24"/>
          <w:lang w:val="en-US"/>
        </w:rPr>
        <w:t>Diener</w:t>
      </w:r>
      <w:proofErr w:type="spellEnd"/>
      <w:r w:rsidRPr="003D6F5A">
        <w:rPr>
          <w:rFonts w:ascii="Times New Roman" w:eastAsia="Times New Roman" w:hAnsi="Times New Roman" w:cs="Times New Roman"/>
          <w:sz w:val="24"/>
          <w:szCs w:val="24"/>
          <w:lang w:val="en-US"/>
        </w:rPr>
        <w:t>, E. (2005).</w:t>
      </w:r>
      <w:proofErr w:type="gramEnd"/>
      <w:r w:rsidRPr="003D6F5A">
        <w:rPr>
          <w:rFonts w:ascii="Times New Roman" w:eastAsia="Times New Roman" w:hAnsi="Times New Roman" w:cs="Times New Roman"/>
          <w:sz w:val="24"/>
          <w:szCs w:val="24"/>
          <w:lang w:val="en-US"/>
        </w:rPr>
        <w:t xml:space="preserve"> The benefits of frequent positive affect: does happiness lead to success? </w:t>
      </w:r>
      <w:proofErr w:type="gramStart"/>
      <w:r w:rsidRPr="003D6F5A">
        <w:rPr>
          <w:rFonts w:ascii="Times New Roman" w:eastAsia="Times New Roman" w:hAnsi="Times New Roman" w:cs="Times New Roman"/>
          <w:i/>
          <w:iCs/>
          <w:sz w:val="24"/>
          <w:szCs w:val="24"/>
          <w:lang w:val="en-US"/>
        </w:rPr>
        <w:t xml:space="preserve">Psychological </w:t>
      </w:r>
      <w:r w:rsidR="00717FBF" w:rsidRPr="003D6F5A">
        <w:rPr>
          <w:rFonts w:ascii="Times New Roman" w:eastAsia="Times New Roman" w:hAnsi="Times New Roman" w:cs="Times New Roman"/>
          <w:i/>
          <w:iCs/>
          <w:sz w:val="24"/>
          <w:szCs w:val="24"/>
          <w:lang w:val="en-US"/>
        </w:rPr>
        <w:t>B</w:t>
      </w:r>
      <w:r w:rsidRPr="003D6F5A">
        <w:rPr>
          <w:rFonts w:ascii="Times New Roman" w:eastAsia="Times New Roman" w:hAnsi="Times New Roman" w:cs="Times New Roman"/>
          <w:i/>
          <w:iCs/>
          <w:sz w:val="24"/>
          <w:szCs w:val="24"/>
          <w:lang w:val="en-US"/>
        </w:rPr>
        <w:t>ulletin</w:t>
      </w:r>
      <w:r w:rsidRPr="003D6F5A">
        <w:rPr>
          <w:rFonts w:ascii="Times New Roman" w:eastAsia="Times New Roman" w:hAnsi="Times New Roman" w:cs="Times New Roman"/>
          <w:sz w:val="24"/>
          <w:szCs w:val="24"/>
          <w:lang w:val="en-US"/>
        </w:rPr>
        <w:t xml:space="preserve">, </w:t>
      </w:r>
      <w:r w:rsidRPr="003D6F5A">
        <w:rPr>
          <w:rFonts w:ascii="Times New Roman" w:eastAsia="Times New Roman" w:hAnsi="Times New Roman" w:cs="Times New Roman"/>
          <w:i/>
          <w:iCs/>
          <w:sz w:val="24"/>
          <w:szCs w:val="24"/>
          <w:lang w:val="en-US"/>
        </w:rPr>
        <w:t>131</w:t>
      </w:r>
      <w:r w:rsidRPr="003D6F5A">
        <w:rPr>
          <w:rFonts w:ascii="Times New Roman" w:eastAsia="Times New Roman" w:hAnsi="Times New Roman" w:cs="Times New Roman"/>
          <w:sz w:val="24"/>
          <w:szCs w:val="24"/>
          <w:lang w:val="en-US"/>
        </w:rPr>
        <w:t>, 803</w:t>
      </w:r>
      <w:r w:rsidR="00717FBF" w:rsidRPr="003D6F5A">
        <w:rPr>
          <w:rFonts w:ascii="Times New Roman" w:eastAsia="Times New Roman" w:hAnsi="Times New Roman" w:cs="Times New Roman"/>
          <w:sz w:val="24"/>
          <w:szCs w:val="24"/>
          <w:lang w:val="en-US"/>
        </w:rPr>
        <w:t>-855</w:t>
      </w:r>
      <w:r w:rsidRPr="003D6F5A">
        <w:rPr>
          <w:rFonts w:ascii="Times New Roman" w:eastAsia="Times New Roman" w:hAnsi="Times New Roman" w:cs="Times New Roman"/>
          <w:sz w:val="24"/>
          <w:szCs w:val="24"/>
          <w:lang w:val="en-US"/>
        </w:rPr>
        <w:t>.</w:t>
      </w:r>
      <w:proofErr w:type="gramEnd"/>
      <w:r w:rsidR="00717FBF" w:rsidRPr="003D6F5A">
        <w:rPr>
          <w:rFonts w:ascii="Times New Roman" w:eastAsia="Times New Roman" w:hAnsi="Times New Roman" w:cs="Times New Roman"/>
          <w:sz w:val="24"/>
          <w:szCs w:val="24"/>
          <w:lang w:val="en-US"/>
        </w:rPr>
        <w:t xml:space="preserve"> </w:t>
      </w:r>
      <w:proofErr w:type="gramStart"/>
      <w:r w:rsidR="00717FBF" w:rsidRPr="003D6F5A">
        <w:rPr>
          <w:rFonts w:ascii="Times New Roman" w:eastAsia="Times New Roman" w:hAnsi="Times New Roman" w:cs="Times New Roman"/>
          <w:sz w:val="24"/>
          <w:szCs w:val="24"/>
          <w:lang w:val="en-US"/>
        </w:rPr>
        <w:t>doi</w:t>
      </w:r>
      <w:proofErr w:type="gramEnd"/>
      <w:r w:rsidR="00717FBF" w:rsidRPr="003D6F5A">
        <w:rPr>
          <w:rFonts w:ascii="Times New Roman" w:eastAsia="Times New Roman" w:hAnsi="Times New Roman" w:cs="Times New Roman"/>
          <w:sz w:val="24"/>
          <w:szCs w:val="24"/>
          <w:lang w:val="en-US"/>
        </w:rPr>
        <w:t xml:space="preserve">: </w:t>
      </w:r>
      <w:r w:rsidR="00717FBF" w:rsidRPr="003D6F5A">
        <w:rPr>
          <w:rFonts w:ascii="Times New Roman" w:hAnsi="Times New Roman" w:cs="Times New Roman"/>
          <w:sz w:val="24"/>
          <w:szCs w:val="24"/>
        </w:rPr>
        <w:t>http://</w:t>
      </w:r>
      <w:proofErr w:type="spellStart"/>
      <w:r w:rsidR="00717FBF" w:rsidRPr="003D6F5A">
        <w:rPr>
          <w:rFonts w:ascii="Times New Roman" w:hAnsi="Times New Roman" w:cs="Times New Roman"/>
          <w:sz w:val="24"/>
          <w:szCs w:val="24"/>
        </w:rPr>
        <w:t>dx.doi.org</w:t>
      </w:r>
      <w:proofErr w:type="spellEnd"/>
      <w:r w:rsidR="00717FBF" w:rsidRPr="003D6F5A">
        <w:rPr>
          <w:rFonts w:ascii="Times New Roman" w:hAnsi="Times New Roman" w:cs="Times New Roman"/>
          <w:sz w:val="24"/>
          <w:szCs w:val="24"/>
        </w:rPr>
        <w:t>/10.1037/0033-2909.131.6.803</w:t>
      </w:r>
    </w:p>
    <w:p w14:paraId="1247328C" w14:textId="77777777" w:rsidR="002F5F50" w:rsidRPr="003D6F5A" w:rsidRDefault="002F5F50" w:rsidP="003D6F5A">
      <w:pPr>
        <w:spacing w:after="0" w:line="480" w:lineRule="auto"/>
        <w:ind w:left="567" w:hanging="567"/>
        <w:rPr>
          <w:rFonts w:ascii="Times New Roman" w:hAnsi="Times New Roman" w:cs="Times New Roman"/>
          <w:sz w:val="24"/>
          <w:szCs w:val="24"/>
          <w:lang w:eastAsia="en-CA"/>
        </w:rPr>
      </w:pPr>
      <w:proofErr w:type="spellStart"/>
      <w:r w:rsidRPr="003D6F5A">
        <w:rPr>
          <w:rFonts w:ascii="Times New Roman" w:hAnsi="Times New Roman" w:cs="Times New Roman"/>
          <w:sz w:val="24"/>
          <w:szCs w:val="24"/>
          <w:lang w:eastAsia="en-CA"/>
        </w:rPr>
        <w:lastRenderedPageBreak/>
        <w:t>Nesse</w:t>
      </w:r>
      <w:proofErr w:type="spellEnd"/>
      <w:r w:rsidRPr="003D6F5A">
        <w:rPr>
          <w:rFonts w:ascii="Times New Roman" w:hAnsi="Times New Roman" w:cs="Times New Roman"/>
          <w:sz w:val="24"/>
          <w:szCs w:val="24"/>
          <w:lang w:eastAsia="en-CA"/>
        </w:rPr>
        <w:t xml:space="preserve">, R. M. (2000). Is depression an adaptation? </w:t>
      </w:r>
      <w:proofErr w:type="gramStart"/>
      <w:r w:rsidRPr="003D6F5A">
        <w:rPr>
          <w:rFonts w:ascii="Times New Roman" w:hAnsi="Times New Roman" w:cs="Times New Roman"/>
          <w:i/>
          <w:iCs/>
          <w:sz w:val="24"/>
          <w:szCs w:val="24"/>
          <w:lang w:eastAsia="en-CA"/>
        </w:rPr>
        <w:t>Archives of General Psychiatry</w:t>
      </w:r>
      <w:r w:rsidRPr="003D6F5A">
        <w:rPr>
          <w:rFonts w:ascii="Times New Roman" w:hAnsi="Times New Roman" w:cs="Times New Roman"/>
          <w:sz w:val="24"/>
          <w:szCs w:val="24"/>
          <w:lang w:eastAsia="en-CA"/>
        </w:rPr>
        <w:t xml:space="preserve">, </w:t>
      </w:r>
      <w:r w:rsidRPr="003D6F5A">
        <w:rPr>
          <w:rFonts w:ascii="Times New Roman" w:hAnsi="Times New Roman" w:cs="Times New Roman"/>
          <w:i/>
          <w:iCs/>
          <w:sz w:val="24"/>
          <w:szCs w:val="24"/>
          <w:lang w:eastAsia="en-CA"/>
        </w:rPr>
        <w:t>57</w:t>
      </w:r>
      <w:r w:rsidRPr="003D6F5A">
        <w:rPr>
          <w:rFonts w:ascii="Times New Roman" w:hAnsi="Times New Roman" w:cs="Times New Roman"/>
          <w:sz w:val="24"/>
          <w:szCs w:val="24"/>
          <w:lang w:eastAsia="en-CA"/>
        </w:rPr>
        <w:t>(1), 14-20.</w:t>
      </w:r>
      <w:proofErr w:type="gramEnd"/>
      <w:r w:rsidRPr="003D6F5A">
        <w:rPr>
          <w:rFonts w:ascii="Times New Roman" w:hAnsi="Times New Roman" w:cs="Times New Roman"/>
          <w:sz w:val="24"/>
          <w:szCs w:val="24"/>
          <w:lang w:eastAsia="en-CA"/>
        </w:rPr>
        <w:t xml:space="preserve"> </w:t>
      </w:r>
    </w:p>
    <w:p w14:paraId="765C0A74" w14:textId="242B73B7" w:rsidR="009551CC" w:rsidRPr="003D6F5A" w:rsidRDefault="009551CC" w:rsidP="003D6F5A">
      <w:pPr>
        <w:spacing w:after="0" w:line="480" w:lineRule="auto"/>
        <w:ind w:left="567" w:hanging="567"/>
        <w:rPr>
          <w:rFonts w:ascii="Times New Roman" w:eastAsia="Times New Roman" w:hAnsi="Times New Roman" w:cs="Times New Roman"/>
          <w:sz w:val="24"/>
          <w:szCs w:val="24"/>
          <w:lang w:eastAsia="en-CA"/>
        </w:rPr>
      </w:pPr>
      <w:proofErr w:type="spellStart"/>
      <w:proofErr w:type="gramStart"/>
      <w:r w:rsidRPr="003D6F5A">
        <w:rPr>
          <w:rFonts w:ascii="Times New Roman" w:eastAsia="Times New Roman" w:hAnsi="Times New Roman" w:cs="Times New Roman"/>
          <w:sz w:val="24"/>
          <w:szCs w:val="24"/>
          <w:lang w:eastAsia="en-CA"/>
        </w:rPr>
        <w:t>Oishi</w:t>
      </w:r>
      <w:proofErr w:type="spellEnd"/>
      <w:r w:rsidRPr="003D6F5A">
        <w:rPr>
          <w:rFonts w:ascii="Times New Roman" w:eastAsia="Times New Roman" w:hAnsi="Times New Roman" w:cs="Times New Roman"/>
          <w:sz w:val="24"/>
          <w:szCs w:val="24"/>
          <w:lang w:eastAsia="en-CA"/>
        </w:rPr>
        <w:t xml:space="preserve">, S., </w:t>
      </w:r>
      <w:proofErr w:type="spellStart"/>
      <w:r w:rsidRPr="003D6F5A">
        <w:rPr>
          <w:rFonts w:ascii="Times New Roman" w:eastAsia="Times New Roman" w:hAnsi="Times New Roman" w:cs="Times New Roman"/>
          <w:sz w:val="24"/>
          <w:szCs w:val="24"/>
          <w:lang w:eastAsia="en-CA"/>
        </w:rPr>
        <w:t>Diener</w:t>
      </w:r>
      <w:proofErr w:type="spellEnd"/>
      <w:r w:rsidRPr="003D6F5A">
        <w:rPr>
          <w:rFonts w:ascii="Times New Roman" w:eastAsia="Times New Roman" w:hAnsi="Times New Roman" w:cs="Times New Roman"/>
          <w:sz w:val="24"/>
          <w:szCs w:val="24"/>
          <w:lang w:eastAsia="en-CA"/>
        </w:rPr>
        <w:t>, E., &amp; Lucas, R. E. (2007).</w:t>
      </w:r>
      <w:proofErr w:type="gramEnd"/>
      <w:r w:rsidRPr="003D6F5A">
        <w:rPr>
          <w:rFonts w:ascii="Times New Roman" w:eastAsia="Times New Roman" w:hAnsi="Times New Roman" w:cs="Times New Roman"/>
          <w:sz w:val="24"/>
          <w:szCs w:val="24"/>
          <w:lang w:eastAsia="en-CA"/>
        </w:rPr>
        <w:t xml:space="preserve"> The optimum level of </w:t>
      </w:r>
      <w:proofErr w:type="gramStart"/>
      <w:r w:rsidRPr="003D6F5A">
        <w:rPr>
          <w:rFonts w:ascii="Times New Roman" w:eastAsia="Times New Roman" w:hAnsi="Times New Roman" w:cs="Times New Roman"/>
          <w:sz w:val="24"/>
          <w:szCs w:val="24"/>
          <w:lang w:eastAsia="en-CA"/>
        </w:rPr>
        <w:t>well-being</w:t>
      </w:r>
      <w:proofErr w:type="gramEnd"/>
      <w:r w:rsidRPr="003D6F5A">
        <w:rPr>
          <w:rFonts w:ascii="Times New Roman" w:eastAsia="Times New Roman" w:hAnsi="Times New Roman" w:cs="Times New Roman"/>
          <w:sz w:val="24"/>
          <w:szCs w:val="24"/>
          <w:lang w:eastAsia="en-CA"/>
        </w:rPr>
        <w:t xml:space="preserve">: Can people be too happy. </w:t>
      </w:r>
      <w:proofErr w:type="gramStart"/>
      <w:r w:rsidRPr="003D6F5A">
        <w:rPr>
          <w:rFonts w:ascii="Times New Roman" w:eastAsia="Times New Roman" w:hAnsi="Times New Roman" w:cs="Times New Roman"/>
          <w:i/>
          <w:iCs/>
          <w:sz w:val="24"/>
          <w:szCs w:val="24"/>
          <w:lang w:eastAsia="en-CA"/>
        </w:rPr>
        <w:t>Perspectives on Psychological Science</w:t>
      </w:r>
      <w:r w:rsidRPr="003D6F5A">
        <w:rPr>
          <w:rFonts w:ascii="Times New Roman" w:eastAsia="Times New Roman" w:hAnsi="Times New Roman" w:cs="Times New Roman"/>
          <w:sz w:val="24"/>
          <w:szCs w:val="24"/>
          <w:lang w:eastAsia="en-CA"/>
        </w:rPr>
        <w:t xml:space="preserve">, </w:t>
      </w:r>
      <w:r w:rsidRPr="003D6F5A">
        <w:rPr>
          <w:rFonts w:ascii="Times New Roman" w:eastAsia="Times New Roman" w:hAnsi="Times New Roman" w:cs="Times New Roman"/>
          <w:i/>
          <w:sz w:val="24"/>
          <w:szCs w:val="24"/>
          <w:lang w:eastAsia="en-CA"/>
        </w:rPr>
        <w:t>2</w:t>
      </w:r>
      <w:r w:rsidRPr="003D6F5A">
        <w:rPr>
          <w:rFonts w:ascii="Times New Roman" w:eastAsia="Times New Roman" w:hAnsi="Times New Roman" w:cs="Times New Roman"/>
          <w:sz w:val="24"/>
          <w:szCs w:val="24"/>
          <w:lang w:eastAsia="en-CA"/>
        </w:rPr>
        <w:t>, 346-360.</w:t>
      </w:r>
      <w:proofErr w:type="gramEnd"/>
      <w:r w:rsidRPr="003D6F5A">
        <w:rPr>
          <w:rFonts w:ascii="Times New Roman" w:eastAsia="Times New Roman" w:hAnsi="Times New Roman" w:cs="Times New Roman"/>
          <w:sz w:val="24"/>
          <w:szCs w:val="24"/>
          <w:lang w:eastAsia="en-CA"/>
        </w:rPr>
        <w:t xml:space="preserve"> </w:t>
      </w:r>
      <w:proofErr w:type="spellStart"/>
      <w:proofErr w:type="gramStart"/>
      <w:r w:rsidRPr="003D6F5A">
        <w:rPr>
          <w:rFonts w:ascii="Times New Roman" w:hAnsi="Times New Roman" w:cs="Times New Roman"/>
          <w:sz w:val="24"/>
          <w:szCs w:val="24"/>
        </w:rPr>
        <w:t>doi</w:t>
      </w:r>
      <w:proofErr w:type="spellEnd"/>
      <w:proofErr w:type="gramEnd"/>
      <w:r w:rsidRPr="003D6F5A">
        <w:rPr>
          <w:rFonts w:ascii="Times New Roman" w:hAnsi="Times New Roman" w:cs="Times New Roman"/>
          <w:sz w:val="24"/>
          <w:szCs w:val="24"/>
        </w:rPr>
        <w:t xml:space="preserve">: </w:t>
      </w:r>
      <w:r w:rsidRPr="003D6F5A">
        <w:rPr>
          <w:rStyle w:val="slug-doi"/>
          <w:rFonts w:ascii="Times New Roman" w:hAnsi="Times New Roman" w:cs="Times New Roman"/>
          <w:sz w:val="24"/>
          <w:szCs w:val="24"/>
        </w:rPr>
        <w:t>10.1111/</w:t>
      </w:r>
      <w:proofErr w:type="spellStart"/>
      <w:r w:rsidRPr="003D6F5A">
        <w:rPr>
          <w:rStyle w:val="slug-doi"/>
          <w:rFonts w:ascii="Times New Roman" w:hAnsi="Times New Roman" w:cs="Times New Roman"/>
          <w:sz w:val="24"/>
          <w:szCs w:val="24"/>
        </w:rPr>
        <w:t>j.1745-6916.2007.00048.x</w:t>
      </w:r>
      <w:proofErr w:type="spellEnd"/>
    </w:p>
    <w:p w14:paraId="440A0218" w14:textId="46149C98" w:rsidR="009551CC" w:rsidRPr="003D6F5A" w:rsidRDefault="009551CC" w:rsidP="003D6F5A">
      <w:pPr>
        <w:spacing w:after="0" w:line="480" w:lineRule="auto"/>
        <w:ind w:left="567" w:hanging="567"/>
        <w:rPr>
          <w:rFonts w:ascii="Times New Roman" w:eastAsia="Times New Roman" w:hAnsi="Times New Roman" w:cs="Times New Roman"/>
          <w:sz w:val="24"/>
          <w:szCs w:val="24"/>
          <w:lang w:eastAsia="en-CA"/>
        </w:rPr>
      </w:pPr>
      <w:proofErr w:type="spellStart"/>
      <w:r w:rsidRPr="003D6F5A">
        <w:rPr>
          <w:rFonts w:ascii="Times New Roman" w:eastAsia="Times New Roman" w:hAnsi="Times New Roman" w:cs="Times New Roman"/>
          <w:sz w:val="24"/>
          <w:szCs w:val="24"/>
          <w:lang w:eastAsia="en-CA"/>
        </w:rPr>
        <w:t>Ouweneel</w:t>
      </w:r>
      <w:proofErr w:type="spellEnd"/>
      <w:r w:rsidRPr="003D6F5A">
        <w:rPr>
          <w:rFonts w:ascii="Times New Roman" w:eastAsia="Times New Roman" w:hAnsi="Times New Roman" w:cs="Times New Roman"/>
          <w:sz w:val="24"/>
          <w:szCs w:val="24"/>
          <w:lang w:eastAsia="en-CA"/>
        </w:rPr>
        <w:t xml:space="preserve">, E., Le Blanc, P. M., &amp; </w:t>
      </w:r>
      <w:proofErr w:type="spellStart"/>
      <w:r w:rsidRPr="003D6F5A">
        <w:rPr>
          <w:rFonts w:ascii="Times New Roman" w:eastAsia="Times New Roman" w:hAnsi="Times New Roman" w:cs="Times New Roman"/>
          <w:sz w:val="24"/>
          <w:szCs w:val="24"/>
          <w:lang w:eastAsia="en-CA"/>
        </w:rPr>
        <w:t>Schaufeli</w:t>
      </w:r>
      <w:proofErr w:type="spellEnd"/>
      <w:r w:rsidRPr="003D6F5A">
        <w:rPr>
          <w:rFonts w:ascii="Times New Roman" w:eastAsia="Times New Roman" w:hAnsi="Times New Roman" w:cs="Times New Roman"/>
          <w:sz w:val="24"/>
          <w:szCs w:val="24"/>
          <w:lang w:eastAsia="en-CA"/>
        </w:rPr>
        <w:t xml:space="preserve">, W. B. (2011). Flourishing students: A longitudinal study on positive emotions, personal resources, and study engagement. </w:t>
      </w:r>
      <w:proofErr w:type="gramStart"/>
      <w:r w:rsidRPr="003D6F5A">
        <w:rPr>
          <w:rFonts w:ascii="Times New Roman" w:eastAsia="Times New Roman" w:hAnsi="Times New Roman" w:cs="Times New Roman"/>
          <w:i/>
          <w:iCs/>
          <w:sz w:val="24"/>
          <w:szCs w:val="24"/>
          <w:lang w:eastAsia="en-CA"/>
        </w:rPr>
        <w:t>The Journal of Positive Psychology</w:t>
      </w:r>
      <w:r w:rsidRPr="003D6F5A">
        <w:rPr>
          <w:rFonts w:ascii="Times New Roman" w:eastAsia="Times New Roman" w:hAnsi="Times New Roman" w:cs="Times New Roman"/>
          <w:sz w:val="24"/>
          <w:szCs w:val="24"/>
          <w:lang w:eastAsia="en-CA"/>
        </w:rPr>
        <w:t xml:space="preserve">, </w:t>
      </w:r>
      <w:r w:rsidRPr="003D6F5A">
        <w:rPr>
          <w:rFonts w:ascii="Times New Roman" w:eastAsia="Times New Roman" w:hAnsi="Times New Roman" w:cs="Times New Roman"/>
          <w:i/>
          <w:iCs/>
          <w:sz w:val="24"/>
          <w:szCs w:val="24"/>
          <w:lang w:eastAsia="en-CA"/>
        </w:rPr>
        <w:t>6</w:t>
      </w:r>
      <w:r w:rsidRPr="003D6F5A">
        <w:rPr>
          <w:rFonts w:ascii="Times New Roman" w:eastAsia="Times New Roman" w:hAnsi="Times New Roman" w:cs="Times New Roman"/>
          <w:sz w:val="24"/>
          <w:szCs w:val="24"/>
          <w:lang w:eastAsia="en-CA"/>
        </w:rPr>
        <w:t>, 142-153.</w:t>
      </w:r>
      <w:proofErr w:type="gramEnd"/>
      <w:r w:rsidRPr="003D6F5A">
        <w:rPr>
          <w:rFonts w:ascii="Times New Roman" w:eastAsia="Times New Roman" w:hAnsi="Times New Roman" w:cs="Times New Roman"/>
          <w:sz w:val="24"/>
          <w:szCs w:val="24"/>
          <w:lang w:eastAsia="en-CA"/>
        </w:rPr>
        <w:t xml:space="preserve"> </w:t>
      </w:r>
      <w:proofErr w:type="spellStart"/>
      <w:proofErr w:type="gramStart"/>
      <w:r w:rsidRPr="003D6F5A">
        <w:rPr>
          <w:rFonts w:ascii="Times New Roman" w:eastAsia="Times New Roman" w:hAnsi="Times New Roman" w:cs="Times New Roman"/>
          <w:sz w:val="24"/>
          <w:szCs w:val="24"/>
          <w:lang w:eastAsia="en-CA"/>
        </w:rPr>
        <w:t>doi:10.1080</w:t>
      </w:r>
      <w:proofErr w:type="spellEnd"/>
      <w:proofErr w:type="gramEnd"/>
      <w:r w:rsidRPr="003D6F5A">
        <w:rPr>
          <w:rFonts w:ascii="Times New Roman" w:eastAsia="Times New Roman" w:hAnsi="Times New Roman" w:cs="Times New Roman"/>
          <w:sz w:val="24"/>
          <w:szCs w:val="24"/>
          <w:lang w:eastAsia="en-CA"/>
        </w:rPr>
        <w:t>/17439760.2011.558847</w:t>
      </w:r>
    </w:p>
    <w:p w14:paraId="15C17E61" w14:textId="77777777" w:rsidR="00933D68" w:rsidRPr="003D6F5A" w:rsidRDefault="00933D68" w:rsidP="003D6F5A">
      <w:pPr>
        <w:spacing w:after="0" w:line="480" w:lineRule="auto"/>
        <w:ind w:left="567" w:hanging="567"/>
        <w:rPr>
          <w:rFonts w:ascii="Times New Roman" w:eastAsia="Times New Roman" w:hAnsi="Times New Roman" w:cs="Times New Roman"/>
          <w:sz w:val="24"/>
          <w:szCs w:val="24"/>
          <w:lang w:eastAsia="en-CA"/>
        </w:rPr>
      </w:pPr>
      <w:proofErr w:type="gramStart"/>
      <w:r w:rsidRPr="003D6F5A">
        <w:rPr>
          <w:rFonts w:ascii="Times New Roman" w:eastAsia="Times New Roman" w:hAnsi="Times New Roman" w:cs="Times New Roman"/>
          <w:sz w:val="24"/>
          <w:szCs w:val="24"/>
          <w:lang w:eastAsia="en-CA"/>
        </w:rPr>
        <w:t xml:space="preserve">Parker, J. D., Hogan, M. J., </w:t>
      </w:r>
      <w:proofErr w:type="spellStart"/>
      <w:r w:rsidRPr="003D6F5A">
        <w:rPr>
          <w:rFonts w:ascii="Times New Roman" w:eastAsia="Times New Roman" w:hAnsi="Times New Roman" w:cs="Times New Roman"/>
          <w:sz w:val="24"/>
          <w:szCs w:val="24"/>
          <w:lang w:eastAsia="en-CA"/>
        </w:rPr>
        <w:t>Eastabrook</w:t>
      </w:r>
      <w:proofErr w:type="spellEnd"/>
      <w:r w:rsidRPr="003D6F5A">
        <w:rPr>
          <w:rFonts w:ascii="Times New Roman" w:eastAsia="Times New Roman" w:hAnsi="Times New Roman" w:cs="Times New Roman"/>
          <w:sz w:val="24"/>
          <w:szCs w:val="24"/>
          <w:lang w:eastAsia="en-CA"/>
        </w:rPr>
        <w:t xml:space="preserve">, J. M., </w:t>
      </w:r>
      <w:proofErr w:type="spellStart"/>
      <w:r w:rsidRPr="003D6F5A">
        <w:rPr>
          <w:rFonts w:ascii="Times New Roman" w:eastAsia="Times New Roman" w:hAnsi="Times New Roman" w:cs="Times New Roman"/>
          <w:sz w:val="24"/>
          <w:szCs w:val="24"/>
          <w:lang w:eastAsia="en-CA"/>
        </w:rPr>
        <w:t>Oke</w:t>
      </w:r>
      <w:proofErr w:type="spellEnd"/>
      <w:r w:rsidRPr="003D6F5A">
        <w:rPr>
          <w:rFonts w:ascii="Times New Roman" w:eastAsia="Times New Roman" w:hAnsi="Times New Roman" w:cs="Times New Roman"/>
          <w:sz w:val="24"/>
          <w:szCs w:val="24"/>
          <w:lang w:eastAsia="en-CA"/>
        </w:rPr>
        <w:t>, A., &amp; Wood, L. M. (2006).</w:t>
      </w:r>
      <w:proofErr w:type="gramEnd"/>
      <w:r w:rsidRPr="003D6F5A">
        <w:rPr>
          <w:rFonts w:ascii="Times New Roman" w:eastAsia="Times New Roman" w:hAnsi="Times New Roman" w:cs="Times New Roman"/>
          <w:sz w:val="24"/>
          <w:szCs w:val="24"/>
          <w:lang w:eastAsia="en-CA"/>
        </w:rPr>
        <w:t xml:space="preserve"> Emotional intelligence and student retention: Predicting the successful transition from high school to university. </w:t>
      </w:r>
      <w:proofErr w:type="gramStart"/>
      <w:r w:rsidRPr="003D6F5A">
        <w:rPr>
          <w:rFonts w:ascii="Times New Roman" w:eastAsia="Times New Roman" w:hAnsi="Times New Roman" w:cs="Times New Roman"/>
          <w:i/>
          <w:iCs/>
          <w:sz w:val="24"/>
          <w:szCs w:val="24"/>
          <w:lang w:eastAsia="en-CA"/>
        </w:rPr>
        <w:t>Personality and Individual Differences</w:t>
      </w:r>
      <w:r w:rsidRPr="003D6F5A">
        <w:rPr>
          <w:rFonts w:ascii="Times New Roman" w:eastAsia="Times New Roman" w:hAnsi="Times New Roman" w:cs="Times New Roman"/>
          <w:sz w:val="24"/>
          <w:szCs w:val="24"/>
          <w:lang w:eastAsia="en-CA"/>
        </w:rPr>
        <w:t xml:space="preserve">, </w:t>
      </w:r>
      <w:r w:rsidRPr="003D6F5A">
        <w:rPr>
          <w:rFonts w:ascii="Times New Roman" w:eastAsia="Times New Roman" w:hAnsi="Times New Roman" w:cs="Times New Roman"/>
          <w:i/>
          <w:iCs/>
          <w:sz w:val="24"/>
          <w:szCs w:val="24"/>
          <w:lang w:eastAsia="en-CA"/>
        </w:rPr>
        <w:t>41</w:t>
      </w:r>
      <w:r w:rsidRPr="003D6F5A">
        <w:rPr>
          <w:rFonts w:ascii="Times New Roman" w:eastAsia="Times New Roman" w:hAnsi="Times New Roman" w:cs="Times New Roman"/>
          <w:sz w:val="24"/>
          <w:szCs w:val="24"/>
          <w:lang w:eastAsia="en-CA"/>
        </w:rPr>
        <w:t>, 1329-1336.</w:t>
      </w:r>
      <w:proofErr w:type="gramEnd"/>
    </w:p>
    <w:p w14:paraId="3051651F" w14:textId="33CFD2F8" w:rsidR="009551CC" w:rsidRPr="003D6F5A" w:rsidRDefault="009551CC" w:rsidP="003D6F5A">
      <w:pPr>
        <w:spacing w:after="0" w:line="480" w:lineRule="auto"/>
        <w:ind w:left="567" w:hanging="567"/>
        <w:rPr>
          <w:rFonts w:ascii="Times New Roman" w:eastAsia="Times New Roman" w:hAnsi="Times New Roman" w:cs="Times New Roman"/>
          <w:sz w:val="24"/>
          <w:szCs w:val="24"/>
          <w:lang w:eastAsia="en-CA"/>
        </w:rPr>
      </w:pPr>
      <w:r w:rsidRPr="003D6F5A">
        <w:rPr>
          <w:rFonts w:ascii="Times New Roman" w:eastAsia="Times New Roman" w:hAnsi="Times New Roman" w:cs="Times New Roman"/>
          <w:sz w:val="24"/>
          <w:szCs w:val="24"/>
          <w:lang w:eastAsia="en-CA"/>
        </w:rPr>
        <w:t xml:space="preserve">Parker, J. D., </w:t>
      </w:r>
      <w:proofErr w:type="spellStart"/>
      <w:r w:rsidRPr="003D6F5A">
        <w:rPr>
          <w:rFonts w:ascii="Times New Roman" w:eastAsia="Times New Roman" w:hAnsi="Times New Roman" w:cs="Times New Roman"/>
          <w:sz w:val="24"/>
          <w:szCs w:val="24"/>
          <w:lang w:eastAsia="en-CA"/>
        </w:rPr>
        <w:t>Saklofske</w:t>
      </w:r>
      <w:proofErr w:type="spellEnd"/>
      <w:r w:rsidRPr="003D6F5A">
        <w:rPr>
          <w:rFonts w:ascii="Times New Roman" w:eastAsia="Times New Roman" w:hAnsi="Times New Roman" w:cs="Times New Roman"/>
          <w:sz w:val="24"/>
          <w:szCs w:val="24"/>
          <w:lang w:eastAsia="en-CA"/>
        </w:rPr>
        <w:t xml:space="preserve">, D. H., Wood, L. M., </w:t>
      </w:r>
      <w:proofErr w:type="spellStart"/>
      <w:r w:rsidRPr="003D6F5A">
        <w:rPr>
          <w:rFonts w:ascii="Times New Roman" w:eastAsia="Times New Roman" w:hAnsi="Times New Roman" w:cs="Times New Roman"/>
          <w:sz w:val="24"/>
          <w:szCs w:val="24"/>
          <w:lang w:eastAsia="en-CA"/>
        </w:rPr>
        <w:t>Eastabrook</w:t>
      </w:r>
      <w:proofErr w:type="spellEnd"/>
      <w:r w:rsidRPr="003D6F5A">
        <w:rPr>
          <w:rFonts w:ascii="Times New Roman" w:eastAsia="Times New Roman" w:hAnsi="Times New Roman" w:cs="Times New Roman"/>
          <w:sz w:val="24"/>
          <w:szCs w:val="24"/>
          <w:lang w:eastAsia="en-CA"/>
        </w:rPr>
        <w:t xml:space="preserve">, J. M., &amp; Taylor, R. N. (2005). Stability and change in emotional intelligence: Exploring the transition to young adulthood. </w:t>
      </w:r>
      <w:proofErr w:type="gramStart"/>
      <w:r w:rsidRPr="003D6F5A">
        <w:rPr>
          <w:rFonts w:ascii="Times New Roman" w:eastAsia="Times New Roman" w:hAnsi="Times New Roman" w:cs="Times New Roman"/>
          <w:i/>
          <w:iCs/>
          <w:sz w:val="24"/>
          <w:szCs w:val="24"/>
          <w:lang w:eastAsia="en-CA"/>
        </w:rPr>
        <w:t>Journal of Individual Differences</w:t>
      </w:r>
      <w:r w:rsidRPr="003D6F5A">
        <w:rPr>
          <w:rFonts w:ascii="Times New Roman" w:eastAsia="Times New Roman" w:hAnsi="Times New Roman" w:cs="Times New Roman"/>
          <w:sz w:val="24"/>
          <w:szCs w:val="24"/>
          <w:lang w:eastAsia="en-CA"/>
        </w:rPr>
        <w:t xml:space="preserve">, </w:t>
      </w:r>
      <w:r w:rsidRPr="003D6F5A">
        <w:rPr>
          <w:rFonts w:ascii="Times New Roman" w:eastAsia="Times New Roman" w:hAnsi="Times New Roman" w:cs="Times New Roman"/>
          <w:i/>
          <w:iCs/>
          <w:sz w:val="24"/>
          <w:szCs w:val="24"/>
          <w:lang w:eastAsia="en-CA"/>
        </w:rPr>
        <w:t>26</w:t>
      </w:r>
      <w:r w:rsidRPr="003D6F5A">
        <w:rPr>
          <w:rFonts w:ascii="Times New Roman" w:eastAsia="Times New Roman" w:hAnsi="Times New Roman" w:cs="Times New Roman"/>
          <w:sz w:val="24"/>
          <w:szCs w:val="24"/>
          <w:lang w:eastAsia="en-CA"/>
        </w:rPr>
        <w:t>, 100</w:t>
      </w:r>
      <w:r w:rsidR="00717FBF" w:rsidRPr="003D6F5A">
        <w:rPr>
          <w:rFonts w:ascii="Times New Roman" w:eastAsia="Times New Roman" w:hAnsi="Times New Roman" w:cs="Times New Roman"/>
          <w:sz w:val="24"/>
          <w:szCs w:val="24"/>
          <w:lang w:eastAsia="en-CA"/>
        </w:rPr>
        <w:t>-106</w:t>
      </w:r>
      <w:r w:rsidRPr="003D6F5A">
        <w:rPr>
          <w:rFonts w:ascii="Times New Roman" w:eastAsia="Times New Roman" w:hAnsi="Times New Roman" w:cs="Times New Roman"/>
          <w:sz w:val="24"/>
          <w:szCs w:val="24"/>
          <w:lang w:eastAsia="en-CA"/>
        </w:rPr>
        <w:t>.</w:t>
      </w:r>
      <w:proofErr w:type="gramEnd"/>
      <w:r w:rsidR="00717FBF" w:rsidRPr="003D6F5A">
        <w:rPr>
          <w:rFonts w:ascii="Times New Roman" w:eastAsia="Times New Roman" w:hAnsi="Times New Roman" w:cs="Times New Roman"/>
          <w:sz w:val="24"/>
          <w:szCs w:val="24"/>
          <w:lang w:eastAsia="en-CA"/>
        </w:rPr>
        <w:t xml:space="preserve"> </w:t>
      </w:r>
      <w:proofErr w:type="spellStart"/>
      <w:proofErr w:type="gramStart"/>
      <w:r w:rsidR="00717FBF" w:rsidRPr="003D6F5A">
        <w:rPr>
          <w:rFonts w:ascii="Times New Roman" w:eastAsia="Times New Roman" w:hAnsi="Times New Roman" w:cs="Times New Roman"/>
          <w:sz w:val="24"/>
          <w:szCs w:val="24"/>
          <w:lang w:eastAsia="en-CA"/>
        </w:rPr>
        <w:t>doi</w:t>
      </w:r>
      <w:proofErr w:type="spellEnd"/>
      <w:proofErr w:type="gramEnd"/>
      <w:r w:rsidR="00717FBF" w:rsidRPr="003D6F5A">
        <w:rPr>
          <w:rFonts w:ascii="Times New Roman" w:eastAsia="Times New Roman" w:hAnsi="Times New Roman" w:cs="Times New Roman"/>
          <w:sz w:val="24"/>
          <w:szCs w:val="24"/>
          <w:lang w:eastAsia="en-CA"/>
        </w:rPr>
        <w:t xml:space="preserve">: </w:t>
      </w:r>
      <w:r w:rsidR="00717FBF" w:rsidRPr="003D6F5A">
        <w:rPr>
          <w:rFonts w:ascii="Times New Roman" w:hAnsi="Times New Roman" w:cs="Times New Roman"/>
          <w:sz w:val="24"/>
          <w:szCs w:val="24"/>
        </w:rPr>
        <w:t>http://</w:t>
      </w:r>
      <w:proofErr w:type="spellStart"/>
      <w:r w:rsidR="00717FBF" w:rsidRPr="003D6F5A">
        <w:rPr>
          <w:rFonts w:ascii="Times New Roman" w:hAnsi="Times New Roman" w:cs="Times New Roman"/>
          <w:sz w:val="24"/>
          <w:szCs w:val="24"/>
        </w:rPr>
        <w:t>dx.doi.org</w:t>
      </w:r>
      <w:proofErr w:type="spellEnd"/>
      <w:r w:rsidR="00717FBF" w:rsidRPr="003D6F5A">
        <w:rPr>
          <w:rFonts w:ascii="Times New Roman" w:hAnsi="Times New Roman" w:cs="Times New Roman"/>
          <w:sz w:val="24"/>
          <w:szCs w:val="24"/>
        </w:rPr>
        <w:t>/10.1027/1614-0001.26.2.100</w:t>
      </w:r>
    </w:p>
    <w:p w14:paraId="73AE13E3" w14:textId="6A0E29EE" w:rsidR="00933D68" w:rsidRPr="003D6F5A" w:rsidRDefault="00933D68" w:rsidP="003D6F5A">
      <w:pPr>
        <w:spacing w:after="0" w:line="480" w:lineRule="auto"/>
        <w:ind w:left="567" w:hanging="567"/>
        <w:rPr>
          <w:rFonts w:ascii="Times New Roman" w:eastAsia="Times New Roman" w:hAnsi="Times New Roman" w:cs="Times New Roman"/>
          <w:sz w:val="24"/>
          <w:szCs w:val="24"/>
          <w:lang w:eastAsia="en-CA"/>
        </w:rPr>
      </w:pPr>
      <w:r w:rsidRPr="003D6F5A">
        <w:rPr>
          <w:rFonts w:ascii="Times New Roman" w:eastAsia="Times New Roman" w:hAnsi="Times New Roman" w:cs="Times New Roman"/>
          <w:sz w:val="24"/>
          <w:szCs w:val="24"/>
          <w:lang w:eastAsia="en-CA"/>
        </w:rPr>
        <w:t xml:space="preserve">Parker, J. D., </w:t>
      </w:r>
      <w:proofErr w:type="spellStart"/>
      <w:r w:rsidRPr="003D6F5A">
        <w:rPr>
          <w:rFonts w:ascii="Times New Roman" w:eastAsia="Times New Roman" w:hAnsi="Times New Roman" w:cs="Times New Roman"/>
          <w:sz w:val="24"/>
          <w:szCs w:val="24"/>
          <w:lang w:eastAsia="en-CA"/>
        </w:rPr>
        <w:t>Summerfeldt</w:t>
      </w:r>
      <w:proofErr w:type="spellEnd"/>
      <w:r w:rsidRPr="003D6F5A">
        <w:rPr>
          <w:rFonts w:ascii="Times New Roman" w:eastAsia="Times New Roman" w:hAnsi="Times New Roman" w:cs="Times New Roman"/>
          <w:sz w:val="24"/>
          <w:szCs w:val="24"/>
          <w:lang w:eastAsia="en-CA"/>
        </w:rPr>
        <w:t xml:space="preserve">, L. J., Hogan, M. J., &amp; </w:t>
      </w:r>
      <w:proofErr w:type="spellStart"/>
      <w:r w:rsidRPr="003D6F5A">
        <w:rPr>
          <w:rFonts w:ascii="Times New Roman" w:eastAsia="Times New Roman" w:hAnsi="Times New Roman" w:cs="Times New Roman"/>
          <w:sz w:val="24"/>
          <w:szCs w:val="24"/>
          <w:lang w:eastAsia="en-CA"/>
        </w:rPr>
        <w:t>Majeski</w:t>
      </w:r>
      <w:proofErr w:type="spellEnd"/>
      <w:r w:rsidRPr="003D6F5A">
        <w:rPr>
          <w:rFonts w:ascii="Times New Roman" w:eastAsia="Times New Roman" w:hAnsi="Times New Roman" w:cs="Times New Roman"/>
          <w:sz w:val="24"/>
          <w:szCs w:val="24"/>
          <w:lang w:eastAsia="en-CA"/>
        </w:rPr>
        <w:t xml:space="preserve">, S. A. (2004). Emotional intelligence and academic success: Examining the transition from high school to university. </w:t>
      </w:r>
      <w:r w:rsidRPr="003D6F5A">
        <w:rPr>
          <w:rFonts w:ascii="Times New Roman" w:eastAsia="Times New Roman" w:hAnsi="Times New Roman" w:cs="Times New Roman"/>
          <w:i/>
          <w:iCs/>
          <w:sz w:val="24"/>
          <w:szCs w:val="24"/>
          <w:lang w:eastAsia="en-CA"/>
        </w:rPr>
        <w:t>Personality and individual differences</w:t>
      </w:r>
      <w:r w:rsidRPr="003D6F5A">
        <w:rPr>
          <w:rFonts w:ascii="Times New Roman" w:eastAsia="Times New Roman" w:hAnsi="Times New Roman" w:cs="Times New Roman"/>
          <w:sz w:val="24"/>
          <w:szCs w:val="24"/>
          <w:lang w:eastAsia="en-CA"/>
        </w:rPr>
        <w:t xml:space="preserve">, </w:t>
      </w:r>
      <w:r w:rsidRPr="003D6F5A">
        <w:rPr>
          <w:rFonts w:ascii="Times New Roman" w:eastAsia="Times New Roman" w:hAnsi="Times New Roman" w:cs="Times New Roman"/>
          <w:i/>
          <w:iCs/>
          <w:sz w:val="24"/>
          <w:szCs w:val="24"/>
          <w:lang w:eastAsia="en-CA"/>
        </w:rPr>
        <w:t>36</w:t>
      </w:r>
      <w:r w:rsidRPr="003D6F5A">
        <w:rPr>
          <w:rFonts w:ascii="Times New Roman" w:eastAsia="Times New Roman" w:hAnsi="Times New Roman" w:cs="Times New Roman"/>
          <w:sz w:val="24"/>
          <w:szCs w:val="24"/>
          <w:lang w:eastAsia="en-CA"/>
        </w:rPr>
        <w:t>, 163-172.</w:t>
      </w:r>
    </w:p>
    <w:p w14:paraId="67B455AC" w14:textId="31854CB3" w:rsidR="009551CC" w:rsidRPr="003D6F5A" w:rsidRDefault="009551CC" w:rsidP="003D6F5A">
      <w:pPr>
        <w:spacing w:after="0" w:line="480" w:lineRule="auto"/>
        <w:ind w:left="567" w:hanging="567"/>
        <w:rPr>
          <w:rFonts w:ascii="Times New Roman" w:hAnsi="Times New Roman" w:cs="Times New Roman"/>
          <w:sz w:val="24"/>
          <w:szCs w:val="24"/>
        </w:rPr>
      </w:pPr>
      <w:proofErr w:type="spellStart"/>
      <w:r w:rsidRPr="003D6F5A">
        <w:rPr>
          <w:rFonts w:ascii="Times New Roman" w:hAnsi="Times New Roman" w:cs="Times New Roman"/>
          <w:sz w:val="24"/>
          <w:szCs w:val="24"/>
        </w:rPr>
        <w:t>Pekrun</w:t>
      </w:r>
      <w:proofErr w:type="spellEnd"/>
      <w:r w:rsidRPr="003D6F5A">
        <w:rPr>
          <w:rFonts w:ascii="Times New Roman" w:hAnsi="Times New Roman" w:cs="Times New Roman"/>
          <w:sz w:val="24"/>
          <w:szCs w:val="24"/>
        </w:rPr>
        <w:t xml:space="preserve">, R., Elliot, A. J., &amp; Maier, M. A. (2009). Achievement goals and achievement emotions: Testing a model of their joint relations with academic performance. </w:t>
      </w:r>
      <w:r w:rsidRPr="003D6F5A">
        <w:rPr>
          <w:rFonts w:ascii="Times New Roman" w:hAnsi="Times New Roman" w:cs="Times New Roman"/>
          <w:i/>
          <w:iCs/>
          <w:sz w:val="24"/>
          <w:szCs w:val="24"/>
        </w:rPr>
        <w:t>Journal of educational Psychology</w:t>
      </w:r>
      <w:r w:rsidRPr="003D6F5A">
        <w:rPr>
          <w:rFonts w:ascii="Times New Roman" w:hAnsi="Times New Roman" w:cs="Times New Roman"/>
          <w:sz w:val="24"/>
          <w:szCs w:val="24"/>
        </w:rPr>
        <w:t xml:space="preserve">, </w:t>
      </w:r>
      <w:r w:rsidRPr="003D6F5A">
        <w:rPr>
          <w:rFonts w:ascii="Times New Roman" w:hAnsi="Times New Roman" w:cs="Times New Roman"/>
          <w:i/>
          <w:iCs/>
          <w:sz w:val="24"/>
          <w:szCs w:val="24"/>
        </w:rPr>
        <w:t>101</w:t>
      </w:r>
      <w:r w:rsidRPr="003D6F5A">
        <w:rPr>
          <w:rFonts w:ascii="Times New Roman" w:hAnsi="Times New Roman" w:cs="Times New Roman"/>
          <w:sz w:val="24"/>
          <w:szCs w:val="24"/>
        </w:rPr>
        <w:t>, 115</w:t>
      </w:r>
      <w:r w:rsidR="00717FBF" w:rsidRPr="003D6F5A">
        <w:rPr>
          <w:rFonts w:ascii="Times New Roman" w:hAnsi="Times New Roman" w:cs="Times New Roman"/>
          <w:sz w:val="24"/>
          <w:szCs w:val="24"/>
        </w:rPr>
        <w:t>-135</w:t>
      </w:r>
      <w:r w:rsidRPr="003D6F5A">
        <w:rPr>
          <w:rFonts w:ascii="Times New Roman" w:hAnsi="Times New Roman" w:cs="Times New Roman"/>
          <w:sz w:val="24"/>
          <w:szCs w:val="24"/>
        </w:rPr>
        <w:t>.</w:t>
      </w:r>
      <w:r w:rsidR="00717FBF" w:rsidRPr="003D6F5A">
        <w:rPr>
          <w:rFonts w:ascii="Times New Roman" w:hAnsi="Times New Roman" w:cs="Times New Roman"/>
          <w:sz w:val="24"/>
          <w:szCs w:val="24"/>
        </w:rPr>
        <w:t xml:space="preserve"> </w:t>
      </w:r>
      <w:proofErr w:type="spellStart"/>
      <w:proofErr w:type="gramStart"/>
      <w:r w:rsidR="00717FBF" w:rsidRPr="003D6F5A">
        <w:rPr>
          <w:rFonts w:ascii="Times New Roman" w:hAnsi="Times New Roman" w:cs="Times New Roman"/>
          <w:sz w:val="24"/>
          <w:szCs w:val="24"/>
        </w:rPr>
        <w:t>doi</w:t>
      </w:r>
      <w:proofErr w:type="spellEnd"/>
      <w:proofErr w:type="gramEnd"/>
      <w:r w:rsidR="00717FBF" w:rsidRPr="003D6F5A">
        <w:rPr>
          <w:rFonts w:ascii="Times New Roman" w:hAnsi="Times New Roman" w:cs="Times New Roman"/>
          <w:sz w:val="24"/>
          <w:szCs w:val="24"/>
        </w:rPr>
        <w:t>: http://</w:t>
      </w:r>
      <w:proofErr w:type="spellStart"/>
      <w:r w:rsidR="00717FBF" w:rsidRPr="003D6F5A">
        <w:rPr>
          <w:rFonts w:ascii="Times New Roman" w:hAnsi="Times New Roman" w:cs="Times New Roman"/>
          <w:sz w:val="24"/>
          <w:szCs w:val="24"/>
        </w:rPr>
        <w:t>dx.doi.org</w:t>
      </w:r>
      <w:proofErr w:type="spellEnd"/>
      <w:r w:rsidR="00717FBF" w:rsidRPr="003D6F5A">
        <w:rPr>
          <w:rFonts w:ascii="Times New Roman" w:hAnsi="Times New Roman" w:cs="Times New Roman"/>
          <w:sz w:val="24"/>
          <w:szCs w:val="24"/>
        </w:rPr>
        <w:t>/10.1037/</w:t>
      </w:r>
      <w:proofErr w:type="spellStart"/>
      <w:r w:rsidR="00717FBF" w:rsidRPr="003D6F5A">
        <w:rPr>
          <w:rFonts w:ascii="Times New Roman" w:hAnsi="Times New Roman" w:cs="Times New Roman"/>
          <w:sz w:val="24"/>
          <w:szCs w:val="24"/>
        </w:rPr>
        <w:t>a0013383</w:t>
      </w:r>
      <w:proofErr w:type="spellEnd"/>
    </w:p>
    <w:p w14:paraId="27F05FFD" w14:textId="0FC92038" w:rsidR="0081393A" w:rsidRPr="003D6F5A" w:rsidRDefault="0081393A" w:rsidP="003D6F5A">
      <w:pPr>
        <w:spacing w:after="0" w:line="480" w:lineRule="auto"/>
        <w:ind w:left="567" w:hanging="567"/>
        <w:rPr>
          <w:rFonts w:ascii="Times New Roman" w:hAnsi="Times New Roman" w:cs="Times New Roman"/>
          <w:sz w:val="24"/>
          <w:szCs w:val="24"/>
        </w:rPr>
      </w:pPr>
      <w:proofErr w:type="gramStart"/>
      <w:r w:rsidRPr="003D6F5A">
        <w:rPr>
          <w:rFonts w:ascii="Times New Roman" w:hAnsi="Times New Roman" w:cs="Times New Roman"/>
          <w:sz w:val="24"/>
          <w:szCs w:val="24"/>
        </w:rPr>
        <w:t>Preacher, K. J., Curran, P. J., &amp; Bauer, D. J. (2006).</w:t>
      </w:r>
      <w:proofErr w:type="gramEnd"/>
      <w:r w:rsidRPr="003D6F5A">
        <w:rPr>
          <w:rFonts w:ascii="Times New Roman" w:hAnsi="Times New Roman" w:cs="Times New Roman"/>
          <w:sz w:val="24"/>
          <w:szCs w:val="24"/>
        </w:rPr>
        <w:t xml:space="preserve"> </w:t>
      </w:r>
      <w:proofErr w:type="gramStart"/>
      <w:r w:rsidRPr="003D6F5A">
        <w:rPr>
          <w:rFonts w:ascii="Times New Roman" w:hAnsi="Times New Roman" w:cs="Times New Roman"/>
          <w:sz w:val="24"/>
          <w:szCs w:val="24"/>
        </w:rPr>
        <w:t>Computational tools for probing interactions in multiple linear regression, multilevel modeling, and latent curve analysis.</w:t>
      </w:r>
      <w:proofErr w:type="gramEnd"/>
      <w:r w:rsidRPr="003D6F5A">
        <w:rPr>
          <w:rFonts w:ascii="Times New Roman" w:hAnsi="Times New Roman" w:cs="Times New Roman"/>
          <w:sz w:val="24"/>
          <w:szCs w:val="24"/>
        </w:rPr>
        <w:t xml:space="preserve"> </w:t>
      </w:r>
      <w:proofErr w:type="gramStart"/>
      <w:r w:rsidRPr="003D6F5A">
        <w:rPr>
          <w:rFonts w:ascii="Times New Roman" w:hAnsi="Times New Roman" w:cs="Times New Roman"/>
          <w:i/>
          <w:sz w:val="24"/>
          <w:szCs w:val="24"/>
        </w:rPr>
        <w:t xml:space="preserve">Journal of Educational and </w:t>
      </w:r>
      <w:proofErr w:type="spellStart"/>
      <w:r w:rsidRPr="003D6F5A">
        <w:rPr>
          <w:rFonts w:ascii="Times New Roman" w:hAnsi="Times New Roman" w:cs="Times New Roman"/>
          <w:i/>
          <w:sz w:val="24"/>
          <w:szCs w:val="24"/>
        </w:rPr>
        <w:t>Behavioral</w:t>
      </w:r>
      <w:proofErr w:type="spellEnd"/>
      <w:r w:rsidRPr="003D6F5A">
        <w:rPr>
          <w:rFonts w:ascii="Times New Roman" w:hAnsi="Times New Roman" w:cs="Times New Roman"/>
          <w:i/>
          <w:sz w:val="24"/>
          <w:szCs w:val="24"/>
        </w:rPr>
        <w:t xml:space="preserve"> Statistics, 31, </w:t>
      </w:r>
      <w:r w:rsidRPr="003D6F5A">
        <w:rPr>
          <w:rFonts w:ascii="Times New Roman" w:hAnsi="Times New Roman" w:cs="Times New Roman"/>
          <w:sz w:val="24"/>
          <w:szCs w:val="24"/>
        </w:rPr>
        <w:t>437-448.</w:t>
      </w:r>
      <w:proofErr w:type="gramEnd"/>
      <w:r w:rsidR="00717FBF" w:rsidRPr="003D6F5A">
        <w:rPr>
          <w:rFonts w:ascii="Times New Roman" w:hAnsi="Times New Roman" w:cs="Times New Roman"/>
          <w:sz w:val="24"/>
          <w:szCs w:val="24"/>
        </w:rPr>
        <w:t xml:space="preserve"> </w:t>
      </w:r>
      <w:proofErr w:type="spellStart"/>
      <w:proofErr w:type="gramStart"/>
      <w:r w:rsidR="00717FBF" w:rsidRPr="003D6F5A">
        <w:rPr>
          <w:rFonts w:ascii="Times New Roman" w:hAnsi="Times New Roman" w:cs="Times New Roman"/>
          <w:sz w:val="24"/>
          <w:szCs w:val="24"/>
        </w:rPr>
        <w:t>doi</w:t>
      </w:r>
      <w:proofErr w:type="spellEnd"/>
      <w:proofErr w:type="gramEnd"/>
      <w:r w:rsidR="00717FBF" w:rsidRPr="003D6F5A">
        <w:rPr>
          <w:rFonts w:ascii="Times New Roman" w:hAnsi="Times New Roman" w:cs="Times New Roman"/>
          <w:sz w:val="24"/>
          <w:szCs w:val="24"/>
        </w:rPr>
        <w:t xml:space="preserve">: </w:t>
      </w:r>
      <w:r w:rsidR="00717FBF" w:rsidRPr="003D6F5A">
        <w:rPr>
          <w:rStyle w:val="slug-doi"/>
          <w:rFonts w:ascii="Times New Roman" w:hAnsi="Times New Roman" w:cs="Times New Roman"/>
          <w:sz w:val="24"/>
          <w:szCs w:val="24"/>
        </w:rPr>
        <w:t>10.3102/10769986031004437</w:t>
      </w:r>
    </w:p>
    <w:p w14:paraId="0C479AA7" w14:textId="1525DCDF" w:rsidR="009551CC" w:rsidRPr="003D6F5A" w:rsidRDefault="009551CC" w:rsidP="003D6F5A">
      <w:pPr>
        <w:spacing w:after="0" w:line="480" w:lineRule="auto"/>
        <w:ind w:left="567" w:hanging="567"/>
        <w:rPr>
          <w:rFonts w:ascii="Times New Roman" w:eastAsia="Times New Roman" w:hAnsi="Times New Roman" w:cs="Times New Roman"/>
          <w:sz w:val="24"/>
          <w:szCs w:val="24"/>
          <w:lang w:val="en-US"/>
        </w:rPr>
      </w:pPr>
      <w:proofErr w:type="gramStart"/>
      <w:r w:rsidRPr="003D6F5A">
        <w:rPr>
          <w:rFonts w:ascii="Times New Roman" w:eastAsia="Times New Roman" w:hAnsi="Times New Roman" w:cs="Times New Roman"/>
          <w:sz w:val="24"/>
          <w:szCs w:val="24"/>
          <w:lang w:val="en-US"/>
        </w:rPr>
        <w:lastRenderedPageBreak/>
        <w:t>Richardson, M., Abraham, C., &amp; Bond, R. (2012).</w:t>
      </w:r>
      <w:proofErr w:type="gramEnd"/>
      <w:r w:rsidRPr="003D6F5A">
        <w:rPr>
          <w:rFonts w:ascii="Times New Roman" w:eastAsia="Times New Roman" w:hAnsi="Times New Roman" w:cs="Times New Roman"/>
          <w:sz w:val="24"/>
          <w:szCs w:val="24"/>
          <w:lang w:val="en-US"/>
        </w:rPr>
        <w:t xml:space="preserve"> Psychological correlates of university students' academic performance: a systematic review and meta-analysis. </w:t>
      </w:r>
      <w:proofErr w:type="gramStart"/>
      <w:r w:rsidRPr="003D6F5A">
        <w:rPr>
          <w:rFonts w:ascii="Times New Roman" w:eastAsia="Times New Roman" w:hAnsi="Times New Roman" w:cs="Times New Roman"/>
          <w:i/>
          <w:iCs/>
          <w:sz w:val="24"/>
          <w:szCs w:val="24"/>
          <w:lang w:val="en-US"/>
        </w:rPr>
        <w:t xml:space="preserve">Psychological </w:t>
      </w:r>
      <w:r w:rsidR="00717FBF" w:rsidRPr="003D6F5A">
        <w:rPr>
          <w:rFonts w:ascii="Times New Roman" w:eastAsia="Times New Roman" w:hAnsi="Times New Roman" w:cs="Times New Roman"/>
          <w:i/>
          <w:iCs/>
          <w:sz w:val="24"/>
          <w:szCs w:val="24"/>
          <w:lang w:val="en-US"/>
        </w:rPr>
        <w:t>B</w:t>
      </w:r>
      <w:r w:rsidRPr="003D6F5A">
        <w:rPr>
          <w:rFonts w:ascii="Times New Roman" w:eastAsia="Times New Roman" w:hAnsi="Times New Roman" w:cs="Times New Roman"/>
          <w:i/>
          <w:iCs/>
          <w:sz w:val="24"/>
          <w:szCs w:val="24"/>
          <w:lang w:val="en-US"/>
        </w:rPr>
        <w:t>ulletin</w:t>
      </w:r>
      <w:r w:rsidRPr="003D6F5A">
        <w:rPr>
          <w:rFonts w:ascii="Times New Roman" w:eastAsia="Times New Roman" w:hAnsi="Times New Roman" w:cs="Times New Roman"/>
          <w:sz w:val="24"/>
          <w:szCs w:val="24"/>
          <w:lang w:val="en-US"/>
        </w:rPr>
        <w:t xml:space="preserve">, </w:t>
      </w:r>
      <w:r w:rsidRPr="003D6F5A">
        <w:rPr>
          <w:rFonts w:ascii="Times New Roman" w:eastAsia="Times New Roman" w:hAnsi="Times New Roman" w:cs="Times New Roman"/>
          <w:i/>
          <w:iCs/>
          <w:sz w:val="24"/>
          <w:szCs w:val="24"/>
          <w:lang w:val="en-US"/>
        </w:rPr>
        <w:t>138</w:t>
      </w:r>
      <w:r w:rsidRPr="003D6F5A">
        <w:rPr>
          <w:rFonts w:ascii="Times New Roman" w:eastAsia="Times New Roman" w:hAnsi="Times New Roman" w:cs="Times New Roman"/>
          <w:sz w:val="24"/>
          <w:szCs w:val="24"/>
          <w:lang w:val="en-US"/>
        </w:rPr>
        <w:t>, 353</w:t>
      </w:r>
      <w:r w:rsidR="00717FBF" w:rsidRPr="003D6F5A">
        <w:rPr>
          <w:rFonts w:ascii="Times New Roman" w:eastAsia="Times New Roman" w:hAnsi="Times New Roman" w:cs="Times New Roman"/>
          <w:sz w:val="24"/>
          <w:szCs w:val="24"/>
          <w:lang w:val="en-US"/>
        </w:rPr>
        <w:t>-387</w:t>
      </w:r>
      <w:r w:rsidRPr="003D6F5A">
        <w:rPr>
          <w:rFonts w:ascii="Times New Roman" w:eastAsia="Times New Roman" w:hAnsi="Times New Roman" w:cs="Times New Roman"/>
          <w:sz w:val="24"/>
          <w:szCs w:val="24"/>
          <w:lang w:val="en-US"/>
        </w:rPr>
        <w:t>.</w:t>
      </w:r>
      <w:proofErr w:type="gramEnd"/>
      <w:r w:rsidR="00717FBF" w:rsidRPr="003D6F5A">
        <w:rPr>
          <w:rFonts w:ascii="Times New Roman" w:eastAsia="Times New Roman" w:hAnsi="Times New Roman" w:cs="Times New Roman"/>
          <w:sz w:val="24"/>
          <w:szCs w:val="24"/>
          <w:lang w:val="en-US"/>
        </w:rPr>
        <w:t xml:space="preserve"> </w:t>
      </w:r>
      <w:proofErr w:type="gramStart"/>
      <w:r w:rsidR="00717FBF" w:rsidRPr="003D6F5A">
        <w:rPr>
          <w:rFonts w:ascii="Times New Roman" w:eastAsia="Times New Roman" w:hAnsi="Times New Roman" w:cs="Times New Roman"/>
          <w:sz w:val="24"/>
          <w:szCs w:val="24"/>
          <w:lang w:val="en-US"/>
        </w:rPr>
        <w:t>doi</w:t>
      </w:r>
      <w:proofErr w:type="gramEnd"/>
      <w:r w:rsidR="00717FBF" w:rsidRPr="003D6F5A">
        <w:rPr>
          <w:rFonts w:ascii="Times New Roman" w:eastAsia="Times New Roman" w:hAnsi="Times New Roman" w:cs="Times New Roman"/>
          <w:sz w:val="24"/>
          <w:szCs w:val="24"/>
          <w:lang w:val="en-US"/>
        </w:rPr>
        <w:t xml:space="preserve">: </w:t>
      </w:r>
      <w:r w:rsidR="00717FBF" w:rsidRPr="003D6F5A">
        <w:rPr>
          <w:rFonts w:ascii="Times New Roman" w:hAnsi="Times New Roman" w:cs="Times New Roman"/>
          <w:sz w:val="24"/>
          <w:szCs w:val="24"/>
        </w:rPr>
        <w:t>http://</w:t>
      </w:r>
      <w:proofErr w:type="spellStart"/>
      <w:r w:rsidR="00717FBF" w:rsidRPr="003D6F5A">
        <w:rPr>
          <w:rFonts w:ascii="Times New Roman" w:hAnsi="Times New Roman" w:cs="Times New Roman"/>
          <w:sz w:val="24"/>
          <w:szCs w:val="24"/>
        </w:rPr>
        <w:t>dx.doi.org</w:t>
      </w:r>
      <w:proofErr w:type="spellEnd"/>
      <w:r w:rsidR="00717FBF" w:rsidRPr="003D6F5A">
        <w:rPr>
          <w:rFonts w:ascii="Times New Roman" w:hAnsi="Times New Roman" w:cs="Times New Roman"/>
          <w:sz w:val="24"/>
          <w:szCs w:val="24"/>
        </w:rPr>
        <w:t>/10.1037/</w:t>
      </w:r>
      <w:proofErr w:type="spellStart"/>
      <w:r w:rsidR="00717FBF" w:rsidRPr="003D6F5A">
        <w:rPr>
          <w:rFonts w:ascii="Times New Roman" w:hAnsi="Times New Roman" w:cs="Times New Roman"/>
          <w:sz w:val="24"/>
          <w:szCs w:val="24"/>
        </w:rPr>
        <w:t>a0026838</w:t>
      </w:r>
      <w:proofErr w:type="spellEnd"/>
    </w:p>
    <w:p w14:paraId="0948D0CD" w14:textId="68971400" w:rsidR="0049797C" w:rsidRPr="003D6F5A" w:rsidRDefault="0049797C" w:rsidP="003D6F5A">
      <w:pPr>
        <w:spacing w:after="0" w:line="480" w:lineRule="auto"/>
        <w:ind w:left="567" w:hanging="567"/>
        <w:rPr>
          <w:rFonts w:ascii="Times New Roman" w:eastAsia="Times New Roman" w:hAnsi="Times New Roman" w:cs="Times New Roman"/>
          <w:sz w:val="24"/>
          <w:szCs w:val="24"/>
          <w:lang w:eastAsia="en-CA"/>
        </w:rPr>
      </w:pPr>
      <w:proofErr w:type="spellStart"/>
      <w:proofErr w:type="gramStart"/>
      <w:r w:rsidRPr="003D6F5A">
        <w:rPr>
          <w:rFonts w:ascii="Times New Roman" w:hAnsi="Times New Roman" w:cs="Times New Roman"/>
          <w:sz w:val="24"/>
          <w:szCs w:val="24"/>
        </w:rPr>
        <w:t>Riediger</w:t>
      </w:r>
      <w:proofErr w:type="spellEnd"/>
      <w:r w:rsidRPr="003D6F5A">
        <w:rPr>
          <w:rFonts w:ascii="Times New Roman" w:hAnsi="Times New Roman" w:cs="Times New Roman"/>
          <w:sz w:val="24"/>
          <w:szCs w:val="24"/>
        </w:rPr>
        <w:t xml:space="preserve">, M., &amp; </w:t>
      </w:r>
      <w:proofErr w:type="spellStart"/>
      <w:r w:rsidRPr="003D6F5A">
        <w:rPr>
          <w:rFonts w:ascii="Times New Roman" w:hAnsi="Times New Roman" w:cs="Times New Roman"/>
          <w:sz w:val="24"/>
          <w:szCs w:val="24"/>
        </w:rPr>
        <w:t>Klipker</w:t>
      </w:r>
      <w:proofErr w:type="spellEnd"/>
      <w:r w:rsidRPr="003D6F5A">
        <w:rPr>
          <w:rFonts w:ascii="Times New Roman" w:hAnsi="Times New Roman" w:cs="Times New Roman"/>
          <w:sz w:val="24"/>
          <w:szCs w:val="24"/>
        </w:rPr>
        <w:t>, K. (2014).</w:t>
      </w:r>
      <w:proofErr w:type="gramEnd"/>
      <w:r w:rsidRPr="003D6F5A">
        <w:rPr>
          <w:rFonts w:ascii="Times New Roman" w:hAnsi="Times New Roman" w:cs="Times New Roman"/>
          <w:sz w:val="24"/>
          <w:szCs w:val="24"/>
        </w:rPr>
        <w:t xml:space="preserve"> </w:t>
      </w:r>
      <w:proofErr w:type="gramStart"/>
      <w:r w:rsidRPr="003D6F5A">
        <w:rPr>
          <w:rFonts w:ascii="Times New Roman" w:hAnsi="Times New Roman" w:cs="Times New Roman"/>
          <w:sz w:val="24"/>
          <w:szCs w:val="24"/>
        </w:rPr>
        <w:t>Emotion regulation in adolescence.</w:t>
      </w:r>
      <w:proofErr w:type="gramEnd"/>
      <w:r w:rsidRPr="003D6F5A">
        <w:rPr>
          <w:rFonts w:ascii="Times New Roman" w:hAnsi="Times New Roman" w:cs="Times New Roman"/>
          <w:sz w:val="24"/>
          <w:szCs w:val="24"/>
        </w:rPr>
        <w:t xml:space="preserve"> In </w:t>
      </w:r>
      <w:proofErr w:type="spellStart"/>
      <w:r w:rsidR="00AC64F7" w:rsidRPr="003D6F5A">
        <w:rPr>
          <w:rFonts w:ascii="Times New Roman" w:hAnsi="Times New Roman" w:cs="Times New Roman"/>
          <w:sz w:val="24"/>
          <w:szCs w:val="24"/>
        </w:rPr>
        <w:t>J.J</w:t>
      </w:r>
      <w:proofErr w:type="spellEnd"/>
      <w:r w:rsidR="00AC64F7" w:rsidRPr="003D6F5A">
        <w:rPr>
          <w:rFonts w:ascii="Times New Roman" w:hAnsi="Times New Roman" w:cs="Times New Roman"/>
          <w:sz w:val="24"/>
          <w:szCs w:val="24"/>
        </w:rPr>
        <w:t xml:space="preserve">. Gross (Ed.) </w:t>
      </w:r>
      <w:r w:rsidRPr="003D6F5A">
        <w:rPr>
          <w:rFonts w:ascii="Times New Roman" w:hAnsi="Times New Roman" w:cs="Times New Roman"/>
          <w:i/>
          <w:iCs/>
          <w:sz w:val="24"/>
          <w:szCs w:val="24"/>
        </w:rPr>
        <w:t>Handbook of emotion regulation</w:t>
      </w:r>
      <w:r w:rsidRPr="003D6F5A">
        <w:rPr>
          <w:rFonts w:ascii="Times New Roman" w:hAnsi="Times New Roman" w:cs="Times New Roman"/>
          <w:sz w:val="24"/>
          <w:szCs w:val="24"/>
        </w:rPr>
        <w:t xml:space="preserve"> (pp. 187-202). </w:t>
      </w:r>
      <w:r w:rsidR="00AC64F7" w:rsidRPr="003D6F5A">
        <w:rPr>
          <w:rFonts w:ascii="Times New Roman" w:hAnsi="Times New Roman" w:cs="Times New Roman"/>
          <w:sz w:val="24"/>
          <w:szCs w:val="24"/>
        </w:rPr>
        <w:t xml:space="preserve">New York, NY: </w:t>
      </w:r>
      <w:r w:rsidRPr="003D6F5A">
        <w:rPr>
          <w:rFonts w:ascii="Times New Roman" w:hAnsi="Times New Roman" w:cs="Times New Roman"/>
          <w:sz w:val="24"/>
          <w:szCs w:val="24"/>
        </w:rPr>
        <w:t>Guilford Press.</w:t>
      </w:r>
    </w:p>
    <w:p w14:paraId="75781236" w14:textId="2A9EABAF" w:rsidR="00717FBF" w:rsidRPr="003D6F5A" w:rsidRDefault="009551CC" w:rsidP="003D6F5A">
      <w:pPr>
        <w:spacing w:after="0" w:line="480" w:lineRule="auto"/>
        <w:ind w:left="720" w:hanging="720"/>
        <w:rPr>
          <w:rFonts w:ascii="Times New Roman" w:eastAsia="Times New Roman" w:hAnsi="Times New Roman" w:cs="Times New Roman"/>
          <w:sz w:val="24"/>
          <w:szCs w:val="24"/>
          <w:lang w:val="en-US"/>
        </w:rPr>
      </w:pPr>
      <w:r w:rsidRPr="003D6F5A">
        <w:rPr>
          <w:rFonts w:ascii="Times New Roman" w:eastAsia="Times New Roman" w:hAnsi="Times New Roman" w:cs="Times New Roman"/>
          <w:sz w:val="24"/>
          <w:szCs w:val="24"/>
          <w:lang w:eastAsia="en-CA"/>
        </w:rPr>
        <w:t>Ross, C. E.</w:t>
      </w:r>
      <w:r w:rsidR="00661AF1" w:rsidRPr="003D6F5A">
        <w:rPr>
          <w:rFonts w:ascii="Times New Roman" w:eastAsia="Times New Roman" w:hAnsi="Times New Roman" w:cs="Times New Roman"/>
          <w:sz w:val="24"/>
          <w:szCs w:val="24"/>
          <w:lang w:eastAsia="en-CA"/>
        </w:rPr>
        <w:t>,</w:t>
      </w:r>
      <w:r w:rsidRPr="003D6F5A">
        <w:rPr>
          <w:rFonts w:ascii="Times New Roman" w:eastAsia="Times New Roman" w:hAnsi="Times New Roman" w:cs="Times New Roman"/>
          <w:sz w:val="24"/>
          <w:szCs w:val="24"/>
          <w:lang w:eastAsia="en-CA"/>
        </w:rPr>
        <w:t xml:space="preserve"> &amp; </w:t>
      </w:r>
      <w:proofErr w:type="spellStart"/>
      <w:r w:rsidRPr="003D6F5A">
        <w:rPr>
          <w:rFonts w:ascii="Times New Roman" w:eastAsia="Times New Roman" w:hAnsi="Times New Roman" w:cs="Times New Roman"/>
          <w:sz w:val="24"/>
          <w:szCs w:val="24"/>
          <w:lang w:eastAsia="en-CA"/>
        </w:rPr>
        <w:t>Mirowsky</w:t>
      </w:r>
      <w:proofErr w:type="spellEnd"/>
      <w:r w:rsidRPr="003D6F5A">
        <w:rPr>
          <w:rFonts w:ascii="Times New Roman" w:eastAsia="Times New Roman" w:hAnsi="Times New Roman" w:cs="Times New Roman"/>
          <w:sz w:val="24"/>
          <w:szCs w:val="24"/>
          <w:lang w:eastAsia="en-CA"/>
        </w:rPr>
        <w:t xml:space="preserve">, J. (2008). </w:t>
      </w:r>
      <w:proofErr w:type="gramStart"/>
      <w:r w:rsidRPr="003D6F5A">
        <w:rPr>
          <w:rFonts w:ascii="Times New Roman" w:eastAsia="Times New Roman" w:hAnsi="Times New Roman" w:cs="Times New Roman"/>
          <w:sz w:val="24"/>
          <w:szCs w:val="24"/>
          <w:lang w:eastAsia="en-CA"/>
        </w:rPr>
        <w:t>Age and the balance of emotions.</w:t>
      </w:r>
      <w:proofErr w:type="gramEnd"/>
      <w:r w:rsidRPr="003D6F5A">
        <w:rPr>
          <w:rFonts w:ascii="Times New Roman" w:eastAsia="Times New Roman" w:hAnsi="Times New Roman" w:cs="Times New Roman"/>
          <w:sz w:val="24"/>
          <w:szCs w:val="24"/>
          <w:lang w:eastAsia="en-CA"/>
        </w:rPr>
        <w:t xml:space="preserve"> </w:t>
      </w:r>
      <w:proofErr w:type="gramStart"/>
      <w:r w:rsidRPr="003D6F5A">
        <w:rPr>
          <w:rFonts w:ascii="Times New Roman" w:eastAsia="Times New Roman" w:hAnsi="Times New Roman" w:cs="Times New Roman"/>
          <w:i/>
          <w:iCs/>
          <w:sz w:val="24"/>
          <w:szCs w:val="24"/>
          <w:lang w:eastAsia="en-CA"/>
        </w:rPr>
        <w:t>Social Science &amp; Medicine</w:t>
      </w:r>
      <w:r w:rsidRPr="003D6F5A">
        <w:rPr>
          <w:rFonts w:ascii="Times New Roman" w:eastAsia="Times New Roman" w:hAnsi="Times New Roman" w:cs="Times New Roman"/>
          <w:sz w:val="24"/>
          <w:szCs w:val="24"/>
          <w:lang w:eastAsia="en-CA"/>
        </w:rPr>
        <w:t xml:space="preserve">, </w:t>
      </w:r>
      <w:r w:rsidRPr="003D6F5A">
        <w:rPr>
          <w:rFonts w:ascii="Times New Roman" w:eastAsia="Times New Roman" w:hAnsi="Times New Roman" w:cs="Times New Roman"/>
          <w:i/>
          <w:iCs/>
          <w:sz w:val="24"/>
          <w:szCs w:val="24"/>
          <w:lang w:eastAsia="en-CA"/>
        </w:rPr>
        <w:t>66</w:t>
      </w:r>
      <w:r w:rsidRPr="003D6F5A">
        <w:rPr>
          <w:rFonts w:ascii="Times New Roman" w:eastAsia="Times New Roman" w:hAnsi="Times New Roman" w:cs="Times New Roman"/>
          <w:sz w:val="24"/>
          <w:szCs w:val="24"/>
          <w:lang w:eastAsia="en-CA"/>
        </w:rPr>
        <w:t>, 2391-2400.</w:t>
      </w:r>
      <w:proofErr w:type="gramEnd"/>
      <w:r w:rsidR="00717FBF" w:rsidRPr="003D6F5A">
        <w:rPr>
          <w:rFonts w:ascii="Times New Roman" w:eastAsia="Times New Roman" w:hAnsi="Times New Roman" w:cs="Times New Roman"/>
          <w:sz w:val="24"/>
          <w:szCs w:val="24"/>
          <w:lang w:eastAsia="en-CA"/>
        </w:rPr>
        <w:t xml:space="preserve"> </w:t>
      </w:r>
      <w:proofErr w:type="spellStart"/>
      <w:proofErr w:type="gramStart"/>
      <w:r w:rsidR="00717FBF" w:rsidRPr="003D6F5A">
        <w:rPr>
          <w:rFonts w:ascii="Times New Roman" w:eastAsia="Times New Roman" w:hAnsi="Times New Roman" w:cs="Times New Roman"/>
          <w:sz w:val="24"/>
          <w:szCs w:val="24"/>
          <w:lang w:val="en-US"/>
        </w:rPr>
        <w:t>doi:10.1016</w:t>
      </w:r>
      <w:proofErr w:type="spellEnd"/>
      <w:proofErr w:type="gramEnd"/>
      <w:r w:rsidR="00717FBF" w:rsidRPr="003D6F5A">
        <w:rPr>
          <w:rFonts w:ascii="Times New Roman" w:eastAsia="Times New Roman" w:hAnsi="Times New Roman" w:cs="Times New Roman"/>
          <w:sz w:val="24"/>
          <w:szCs w:val="24"/>
          <w:lang w:val="en-US"/>
        </w:rPr>
        <w:t>/</w:t>
      </w:r>
      <w:proofErr w:type="spellStart"/>
      <w:r w:rsidR="00717FBF" w:rsidRPr="003D6F5A">
        <w:rPr>
          <w:rFonts w:ascii="Times New Roman" w:eastAsia="Times New Roman" w:hAnsi="Times New Roman" w:cs="Times New Roman"/>
          <w:sz w:val="24"/>
          <w:szCs w:val="24"/>
          <w:lang w:val="en-US"/>
        </w:rPr>
        <w:t>j.socscimed.2008.01.048</w:t>
      </w:r>
      <w:proofErr w:type="spellEnd"/>
    </w:p>
    <w:p w14:paraId="46C67EC2" w14:textId="0EAA90FB" w:rsidR="009551CC" w:rsidRPr="003D6F5A" w:rsidRDefault="009551CC" w:rsidP="003D6F5A">
      <w:pPr>
        <w:spacing w:after="0" w:line="480" w:lineRule="auto"/>
        <w:ind w:left="567" w:hanging="567"/>
        <w:rPr>
          <w:rFonts w:ascii="Times New Roman" w:eastAsia="Times New Roman" w:hAnsi="Times New Roman" w:cs="Times New Roman"/>
          <w:sz w:val="24"/>
          <w:szCs w:val="24"/>
          <w:lang w:val="en-US"/>
        </w:rPr>
      </w:pPr>
      <w:proofErr w:type="spellStart"/>
      <w:proofErr w:type="gramStart"/>
      <w:r w:rsidRPr="003D6F5A">
        <w:rPr>
          <w:rFonts w:ascii="Times New Roman" w:eastAsia="Times New Roman" w:hAnsi="Times New Roman" w:cs="Times New Roman"/>
          <w:sz w:val="24"/>
          <w:szCs w:val="24"/>
          <w:lang w:val="en-US"/>
        </w:rPr>
        <w:t>Schaufeli</w:t>
      </w:r>
      <w:proofErr w:type="spellEnd"/>
      <w:r w:rsidRPr="003D6F5A">
        <w:rPr>
          <w:rFonts w:ascii="Times New Roman" w:eastAsia="Times New Roman" w:hAnsi="Times New Roman" w:cs="Times New Roman"/>
          <w:sz w:val="24"/>
          <w:szCs w:val="24"/>
          <w:lang w:val="en-US"/>
        </w:rPr>
        <w:t xml:space="preserve">, W. B., </w:t>
      </w:r>
      <w:proofErr w:type="spellStart"/>
      <w:r w:rsidRPr="003D6F5A">
        <w:rPr>
          <w:rFonts w:ascii="Times New Roman" w:eastAsia="Times New Roman" w:hAnsi="Times New Roman" w:cs="Times New Roman"/>
          <w:sz w:val="24"/>
          <w:szCs w:val="24"/>
          <w:lang w:val="en-US"/>
        </w:rPr>
        <w:t>Martínez</w:t>
      </w:r>
      <w:proofErr w:type="spellEnd"/>
      <w:r w:rsidRPr="003D6F5A">
        <w:rPr>
          <w:rFonts w:ascii="Times New Roman" w:eastAsia="Times New Roman" w:hAnsi="Times New Roman" w:cs="Times New Roman"/>
          <w:sz w:val="24"/>
          <w:szCs w:val="24"/>
          <w:lang w:val="en-US"/>
        </w:rPr>
        <w:t xml:space="preserve">, I. M., Pinto, A. M., </w:t>
      </w:r>
      <w:proofErr w:type="spellStart"/>
      <w:r w:rsidRPr="003D6F5A">
        <w:rPr>
          <w:rFonts w:ascii="Times New Roman" w:eastAsia="Times New Roman" w:hAnsi="Times New Roman" w:cs="Times New Roman"/>
          <w:sz w:val="24"/>
          <w:szCs w:val="24"/>
          <w:lang w:val="en-US"/>
        </w:rPr>
        <w:t>Salanova</w:t>
      </w:r>
      <w:proofErr w:type="spellEnd"/>
      <w:r w:rsidRPr="003D6F5A">
        <w:rPr>
          <w:rFonts w:ascii="Times New Roman" w:eastAsia="Times New Roman" w:hAnsi="Times New Roman" w:cs="Times New Roman"/>
          <w:sz w:val="24"/>
          <w:szCs w:val="24"/>
          <w:lang w:val="en-US"/>
        </w:rPr>
        <w:t>, M., &amp; Bakker, A. B. (2002).</w:t>
      </w:r>
      <w:proofErr w:type="gramEnd"/>
      <w:r w:rsidRPr="003D6F5A">
        <w:rPr>
          <w:rFonts w:ascii="Times New Roman" w:eastAsia="Times New Roman" w:hAnsi="Times New Roman" w:cs="Times New Roman"/>
          <w:sz w:val="24"/>
          <w:szCs w:val="24"/>
          <w:lang w:val="en-US"/>
        </w:rPr>
        <w:t xml:space="preserve"> </w:t>
      </w:r>
      <w:proofErr w:type="gramStart"/>
      <w:r w:rsidRPr="003D6F5A">
        <w:rPr>
          <w:rFonts w:ascii="Times New Roman" w:eastAsia="Times New Roman" w:hAnsi="Times New Roman" w:cs="Times New Roman"/>
          <w:sz w:val="24"/>
          <w:szCs w:val="24"/>
          <w:lang w:val="en-US"/>
        </w:rPr>
        <w:t>Burnout and engagement in university students a cross-national study.</w:t>
      </w:r>
      <w:proofErr w:type="gramEnd"/>
      <w:r w:rsidRPr="003D6F5A">
        <w:rPr>
          <w:rFonts w:ascii="Times New Roman" w:eastAsia="Times New Roman" w:hAnsi="Times New Roman" w:cs="Times New Roman"/>
          <w:sz w:val="24"/>
          <w:szCs w:val="24"/>
          <w:lang w:val="en-US"/>
        </w:rPr>
        <w:t xml:space="preserve"> </w:t>
      </w:r>
      <w:proofErr w:type="gramStart"/>
      <w:r w:rsidRPr="003D6F5A">
        <w:rPr>
          <w:rFonts w:ascii="Times New Roman" w:eastAsia="Times New Roman" w:hAnsi="Times New Roman" w:cs="Times New Roman"/>
          <w:i/>
          <w:iCs/>
          <w:sz w:val="24"/>
          <w:szCs w:val="24"/>
          <w:lang w:val="en-US"/>
        </w:rPr>
        <w:t xml:space="preserve">Journal of </w:t>
      </w:r>
      <w:r w:rsidR="00717FBF" w:rsidRPr="003D6F5A">
        <w:rPr>
          <w:rFonts w:ascii="Times New Roman" w:eastAsia="Times New Roman" w:hAnsi="Times New Roman" w:cs="Times New Roman"/>
          <w:i/>
          <w:iCs/>
          <w:sz w:val="24"/>
          <w:szCs w:val="24"/>
          <w:lang w:val="en-US"/>
        </w:rPr>
        <w:t>C</w:t>
      </w:r>
      <w:r w:rsidRPr="003D6F5A">
        <w:rPr>
          <w:rFonts w:ascii="Times New Roman" w:eastAsia="Times New Roman" w:hAnsi="Times New Roman" w:cs="Times New Roman"/>
          <w:i/>
          <w:iCs/>
          <w:sz w:val="24"/>
          <w:szCs w:val="24"/>
          <w:lang w:val="en-US"/>
        </w:rPr>
        <w:t>ross-</w:t>
      </w:r>
      <w:r w:rsidR="00717FBF" w:rsidRPr="003D6F5A">
        <w:rPr>
          <w:rFonts w:ascii="Times New Roman" w:eastAsia="Times New Roman" w:hAnsi="Times New Roman" w:cs="Times New Roman"/>
          <w:i/>
          <w:iCs/>
          <w:sz w:val="24"/>
          <w:szCs w:val="24"/>
          <w:lang w:val="en-US"/>
        </w:rPr>
        <w:t>C</w:t>
      </w:r>
      <w:r w:rsidRPr="003D6F5A">
        <w:rPr>
          <w:rFonts w:ascii="Times New Roman" w:eastAsia="Times New Roman" w:hAnsi="Times New Roman" w:cs="Times New Roman"/>
          <w:i/>
          <w:iCs/>
          <w:sz w:val="24"/>
          <w:szCs w:val="24"/>
          <w:lang w:val="en-US"/>
        </w:rPr>
        <w:t xml:space="preserve">ultural </w:t>
      </w:r>
      <w:r w:rsidR="00717FBF" w:rsidRPr="003D6F5A">
        <w:rPr>
          <w:rFonts w:ascii="Times New Roman" w:eastAsia="Times New Roman" w:hAnsi="Times New Roman" w:cs="Times New Roman"/>
          <w:i/>
          <w:iCs/>
          <w:sz w:val="24"/>
          <w:szCs w:val="24"/>
          <w:lang w:val="en-US"/>
        </w:rPr>
        <w:t>P</w:t>
      </w:r>
      <w:r w:rsidRPr="003D6F5A">
        <w:rPr>
          <w:rFonts w:ascii="Times New Roman" w:eastAsia="Times New Roman" w:hAnsi="Times New Roman" w:cs="Times New Roman"/>
          <w:i/>
          <w:iCs/>
          <w:sz w:val="24"/>
          <w:szCs w:val="24"/>
          <w:lang w:val="en-US"/>
        </w:rPr>
        <w:t>sychology</w:t>
      </w:r>
      <w:r w:rsidRPr="003D6F5A">
        <w:rPr>
          <w:rFonts w:ascii="Times New Roman" w:eastAsia="Times New Roman" w:hAnsi="Times New Roman" w:cs="Times New Roman"/>
          <w:sz w:val="24"/>
          <w:szCs w:val="24"/>
          <w:lang w:val="en-US"/>
        </w:rPr>
        <w:t xml:space="preserve">, </w:t>
      </w:r>
      <w:r w:rsidRPr="003D6F5A">
        <w:rPr>
          <w:rFonts w:ascii="Times New Roman" w:eastAsia="Times New Roman" w:hAnsi="Times New Roman" w:cs="Times New Roman"/>
          <w:i/>
          <w:iCs/>
          <w:sz w:val="24"/>
          <w:szCs w:val="24"/>
          <w:lang w:val="en-US"/>
        </w:rPr>
        <w:t>33</w:t>
      </w:r>
      <w:r w:rsidRPr="003D6F5A">
        <w:rPr>
          <w:rFonts w:ascii="Times New Roman" w:eastAsia="Times New Roman" w:hAnsi="Times New Roman" w:cs="Times New Roman"/>
          <w:sz w:val="24"/>
          <w:szCs w:val="24"/>
          <w:lang w:val="en-US"/>
        </w:rPr>
        <w:t>, 464-481.</w:t>
      </w:r>
      <w:proofErr w:type="gramEnd"/>
      <w:r w:rsidR="00717FBF" w:rsidRPr="003D6F5A">
        <w:rPr>
          <w:rFonts w:ascii="Times New Roman" w:eastAsia="Times New Roman" w:hAnsi="Times New Roman" w:cs="Times New Roman"/>
          <w:sz w:val="24"/>
          <w:szCs w:val="24"/>
          <w:lang w:val="en-US"/>
        </w:rPr>
        <w:t xml:space="preserve"> </w:t>
      </w:r>
      <w:proofErr w:type="spellStart"/>
      <w:proofErr w:type="gramStart"/>
      <w:r w:rsidR="00717FBF" w:rsidRPr="003D6F5A">
        <w:rPr>
          <w:rFonts w:ascii="Times New Roman" w:hAnsi="Times New Roman" w:cs="Times New Roman"/>
          <w:sz w:val="24"/>
          <w:szCs w:val="24"/>
        </w:rPr>
        <w:t>doi</w:t>
      </w:r>
      <w:proofErr w:type="spellEnd"/>
      <w:proofErr w:type="gramEnd"/>
      <w:r w:rsidR="00717FBF" w:rsidRPr="003D6F5A">
        <w:rPr>
          <w:rFonts w:ascii="Times New Roman" w:hAnsi="Times New Roman" w:cs="Times New Roman"/>
          <w:sz w:val="24"/>
          <w:szCs w:val="24"/>
        </w:rPr>
        <w:t xml:space="preserve">: </w:t>
      </w:r>
      <w:r w:rsidR="00717FBF" w:rsidRPr="003D6F5A">
        <w:rPr>
          <w:rStyle w:val="slug-doi"/>
          <w:rFonts w:ascii="Times New Roman" w:hAnsi="Times New Roman" w:cs="Times New Roman"/>
          <w:sz w:val="24"/>
          <w:szCs w:val="24"/>
        </w:rPr>
        <w:t>10.1177/0022022102033005003</w:t>
      </w:r>
    </w:p>
    <w:p w14:paraId="0219B3A5" w14:textId="28356A05" w:rsidR="002C2FCA" w:rsidRPr="003D6F5A" w:rsidRDefault="002C2FCA" w:rsidP="003D6F5A">
      <w:pPr>
        <w:spacing w:after="0" w:line="480" w:lineRule="auto"/>
        <w:ind w:left="426" w:hanging="426"/>
        <w:rPr>
          <w:rFonts w:ascii="Times New Roman" w:eastAsia="Times New Roman" w:hAnsi="Times New Roman" w:cs="Times New Roman"/>
          <w:sz w:val="24"/>
          <w:szCs w:val="24"/>
          <w:lang w:eastAsia="en-CA"/>
        </w:rPr>
      </w:pPr>
      <w:proofErr w:type="gramStart"/>
      <w:r w:rsidRPr="003D6F5A">
        <w:rPr>
          <w:rFonts w:ascii="Times New Roman" w:eastAsia="Times New Roman" w:hAnsi="Times New Roman" w:cs="Times New Roman"/>
          <w:sz w:val="24"/>
          <w:szCs w:val="24"/>
          <w:lang w:eastAsia="en-CA"/>
        </w:rPr>
        <w:t xml:space="preserve">Shell, D. F., &amp; </w:t>
      </w:r>
      <w:proofErr w:type="spellStart"/>
      <w:r w:rsidRPr="003D6F5A">
        <w:rPr>
          <w:rFonts w:ascii="Times New Roman" w:eastAsia="Times New Roman" w:hAnsi="Times New Roman" w:cs="Times New Roman"/>
          <w:sz w:val="24"/>
          <w:szCs w:val="24"/>
          <w:lang w:eastAsia="en-CA"/>
        </w:rPr>
        <w:t>Husman</w:t>
      </w:r>
      <w:proofErr w:type="spellEnd"/>
      <w:r w:rsidRPr="003D6F5A">
        <w:rPr>
          <w:rFonts w:ascii="Times New Roman" w:eastAsia="Times New Roman" w:hAnsi="Times New Roman" w:cs="Times New Roman"/>
          <w:sz w:val="24"/>
          <w:szCs w:val="24"/>
          <w:lang w:eastAsia="en-CA"/>
        </w:rPr>
        <w:t>, J. (2008).</w:t>
      </w:r>
      <w:proofErr w:type="gramEnd"/>
      <w:r w:rsidRPr="003D6F5A">
        <w:rPr>
          <w:rFonts w:ascii="Times New Roman" w:eastAsia="Times New Roman" w:hAnsi="Times New Roman" w:cs="Times New Roman"/>
          <w:sz w:val="24"/>
          <w:szCs w:val="24"/>
          <w:lang w:eastAsia="en-CA"/>
        </w:rPr>
        <w:t xml:space="preserve"> Control, motivation, affect, and strategic self-regulation in the college classroom: A multidimensional phenomenon. </w:t>
      </w:r>
      <w:proofErr w:type="gramStart"/>
      <w:r w:rsidRPr="003D6F5A">
        <w:rPr>
          <w:rFonts w:ascii="Times New Roman" w:eastAsia="Times New Roman" w:hAnsi="Times New Roman" w:cs="Times New Roman"/>
          <w:i/>
          <w:iCs/>
          <w:sz w:val="24"/>
          <w:szCs w:val="24"/>
          <w:lang w:eastAsia="en-CA"/>
        </w:rPr>
        <w:t>Journal of Educational Psychology</w:t>
      </w:r>
      <w:r w:rsidRPr="003D6F5A">
        <w:rPr>
          <w:rFonts w:ascii="Times New Roman" w:eastAsia="Times New Roman" w:hAnsi="Times New Roman" w:cs="Times New Roman"/>
          <w:sz w:val="24"/>
          <w:szCs w:val="24"/>
          <w:lang w:eastAsia="en-CA"/>
        </w:rPr>
        <w:t xml:space="preserve">, </w:t>
      </w:r>
      <w:r w:rsidRPr="003D6F5A">
        <w:rPr>
          <w:rFonts w:ascii="Times New Roman" w:eastAsia="Times New Roman" w:hAnsi="Times New Roman" w:cs="Times New Roman"/>
          <w:i/>
          <w:iCs/>
          <w:sz w:val="24"/>
          <w:szCs w:val="24"/>
          <w:lang w:eastAsia="en-CA"/>
        </w:rPr>
        <w:t>100</w:t>
      </w:r>
      <w:r w:rsidRPr="003D6F5A">
        <w:rPr>
          <w:rFonts w:ascii="Times New Roman" w:eastAsia="Times New Roman" w:hAnsi="Times New Roman" w:cs="Times New Roman"/>
          <w:sz w:val="24"/>
          <w:szCs w:val="24"/>
          <w:lang w:eastAsia="en-CA"/>
        </w:rPr>
        <w:t>, 443</w:t>
      </w:r>
      <w:r w:rsidR="00AA532E" w:rsidRPr="003D6F5A">
        <w:rPr>
          <w:rFonts w:ascii="Times New Roman" w:eastAsia="Times New Roman" w:hAnsi="Times New Roman" w:cs="Times New Roman"/>
          <w:sz w:val="24"/>
          <w:szCs w:val="24"/>
          <w:lang w:eastAsia="en-CA"/>
        </w:rPr>
        <w:t>-459</w:t>
      </w:r>
      <w:r w:rsidRPr="003D6F5A">
        <w:rPr>
          <w:rFonts w:ascii="Times New Roman" w:eastAsia="Times New Roman" w:hAnsi="Times New Roman" w:cs="Times New Roman"/>
          <w:sz w:val="24"/>
          <w:szCs w:val="24"/>
          <w:lang w:eastAsia="en-CA"/>
        </w:rPr>
        <w:t>.</w:t>
      </w:r>
      <w:proofErr w:type="gramEnd"/>
      <w:r w:rsidR="00AA532E" w:rsidRPr="003D6F5A">
        <w:rPr>
          <w:rFonts w:ascii="Times New Roman" w:eastAsia="Times New Roman" w:hAnsi="Times New Roman" w:cs="Times New Roman"/>
          <w:sz w:val="24"/>
          <w:szCs w:val="24"/>
          <w:lang w:eastAsia="en-CA"/>
        </w:rPr>
        <w:t xml:space="preserve"> </w:t>
      </w:r>
      <w:proofErr w:type="spellStart"/>
      <w:proofErr w:type="gramStart"/>
      <w:r w:rsidR="00AA532E" w:rsidRPr="003D6F5A">
        <w:rPr>
          <w:rFonts w:ascii="Times New Roman" w:eastAsia="Times New Roman" w:hAnsi="Times New Roman" w:cs="Times New Roman"/>
          <w:sz w:val="24"/>
          <w:szCs w:val="24"/>
          <w:lang w:eastAsia="en-CA"/>
        </w:rPr>
        <w:t>doi</w:t>
      </w:r>
      <w:proofErr w:type="spellEnd"/>
      <w:proofErr w:type="gramEnd"/>
      <w:r w:rsidR="00AA532E" w:rsidRPr="003D6F5A">
        <w:rPr>
          <w:rFonts w:ascii="Times New Roman" w:eastAsia="Times New Roman" w:hAnsi="Times New Roman" w:cs="Times New Roman"/>
          <w:sz w:val="24"/>
          <w:szCs w:val="24"/>
          <w:lang w:eastAsia="en-CA"/>
        </w:rPr>
        <w:t xml:space="preserve">: </w:t>
      </w:r>
      <w:r w:rsidR="00AA532E" w:rsidRPr="003D6F5A">
        <w:rPr>
          <w:rFonts w:ascii="Times New Roman" w:hAnsi="Times New Roman" w:cs="Times New Roman"/>
          <w:sz w:val="24"/>
          <w:szCs w:val="24"/>
        </w:rPr>
        <w:t>http://</w:t>
      </w:r>
      <w:proofErr w:type="spellStart"/>
      <w:r w:rsidR="00AA532E" w:rsidRPr="003D6F5A">
        <w:rPr>
          <w:rFonts w:ascii="Times New Roman" w:hAnsi="Times New Roman" w:cs="Times New Roman"/>
          <w:sz w:val="24"/>
          <w:szCs w:val="24"/>
        </w:rPr>
        <w:t>dx.doi.org</w:t>
      </w:r>
      <w:proofErr w:type="spellEnd"/>
      <w:r w:rsidR="00AA532E" w:rsidRPr="003D6F5A">
        <w:rPr>
          <w:rFonts w:ascii="Times New Roman" w:hAnsi="Times New Roman" w:cs="Times New Roman"/>
          <w:sz w:val="24"/>
          <w:szCs w:val="24"/>
        </w:rPr>
        <w:t>/10.1037/0022-0663.100.2.443</w:t>
      </w:r>
    </w:p>
    <w:p w14:paraId="47F9A354" w14:textId="3F1827E4" w:rsidR="009551CC" w:rsidRPr="003D6F5A" w:rsidRDefault="009551CC" w:rsidP="003D6F5A">
      <w:pPr>
        <w:spacing w:after="0" w:line="480" w:lineRule="auto"/>
        <w:ind w:left="567" w:hanging="567"/>
        <w:rPr>
          <w:rFonts w:ascii="Times New Roman" w:hAnsi="Times New Roman" w:cs="Times New Roman"/>
          <w:sz w:val="24"/>
          <w:szCs w:val="24"/>
        </w:rPr>
      </w:pPr>
      <w:proofErr w:type="gramStart"/>
      <w:r w:rsidRPr="003D6F5A">
        <w:rPr>
          <w:rFonts w:ascii="Times New Roman" w:hAnsi="Times New Roman" w:cs="Times New Roman"/>
          <w:sz w:val="24"/>
          <w:szCs w:val="24"/>
        </w:rPr>
        <w:t>Shulman, S.</w:t>
      </w:r>
      <w:r w:rsidR="00661AF1" w:rsidRPr="003D6F5A">
        <w:rPr>
          <w:rFonts w:ascii="Times New Roman" w:hAnsi="Times New Roman" w:cs="Times New Roman"/>
          <w:sz w:val="24"/>
          <w:szCs w:val="24"/>
        </w:rPr>
        <w:t>,</w:t>
      </w:r>
      <w:r w:rsidRPr="003D6F5A">
        <w:rPr>
          <w:rFonts w:ascii="Times New Roman" w:hAnsi="Times New Roman" w:cs="Times New Roman"/>
          <w:sz w:val="24"/>
          <w:szCs w:val="24"/>
        </w:rPr>
        <w:t xml:space="preserve"> &amp; </w:t>
      </w:r>
      <w:proofErr w:type="spellStart"/>
      <w:r w:rsidRPr="003D6F5A">
        <w:rPr>
          <w:rFonts w:ascii="Times New Roman" w:hAnsi="Times New Roman" w:cs="Times New Roman"/>
          <w:sz w:val="24"/>
          <w:szCs w:val="24"/>
        </w:rPr>
        <w:t>Nurmi</w:t>
      </w:r>
      <w:proofErr w:type="spellEnd"/>
      <w:r w:rsidRPr="003D6F5A">
        <w:rPr>
          <w:rFonts w:ascii="Times New Roman" w:hAnsi="Times New Roman" w:cs="Times New Roman"/>
          <w:sz w:val="24"/>
          <w:szCs w:val="24"/>
        </w:rPr>
        <w:t>, J-E.</w:t>
      </w:r>
      <w:proofErr w:type="gramEnd"/>
      <w:r w:rsidRPr="003D6F5A">
        <w:rPr>
          <w:rFonts w:ascii="Times New Roman" w:hAnsi="Times New Roman" w:cs="Times New Roman"/>
          <w:sz w:val="24"/>
          <w:szCs w:val="24"/>
        </w:rPr>
        <w:t xml:space="preserve"> (2010)</w:t>
      </w:r>
      <w:proofErr w:type="gramStart"/>
      <w:r w:rsidRPr="003D6F5A">
        <w:rPr>
          <w:rFonts w:ascii="Times New Roman" w:hAnsi="Times New Roman" w:cs="Times New Roman"/>
          <w:sz w:val="24"/>
          <w:szCs w:val="24"/>
        </w:rPr>
        <w:t>. Understanding emerging adulthood from a goal-setting perspective.</w:t>
      </w:r>
      <w:proofErr w:type="gramEnd"/>
      <w:r w:rsidRPr="003D6F5A">
        <w:rPr>
          <w:rFonts w:ascii="Times New Roman" w:hAnsi="Times New Roman" w:cs="Times New Roman"/>
          <w:sz w:val="24"/>
          <w:szCs w:val="24"/>
        </w:rPr>
        <w:t xml:space="preserve">  </w:t>
      </w:r>
      <w:proofErr w:type="gramStart"/>
      <w:r w:rsidRPr="003D6F5A">
        <w:rPr>
          <w:rFonts w:ascii="Times New Roman" w:hAnsi="Times New Roman" w:cs="Times New Roman"/>
          <w:i/>
          <w:sz w:val="24"/>
          <w:szCs w:val="24"/>
        </w:rPr>
        <w:t>New Directions for Child and Adolescent Development, 130</w:t>
      </w:r>
      <w:r w:rsidRPr="003D6F5A">
        <w:rPr>
          <w:rFonts w:ascii="Times New Roman" w:hAnsi="Times New Roman" w:cs="Times New Roman"/>
          <w:sz w:val="24"/>
          <w:szCs w:val="24"/>
        </w:rPr>
        <w:t>, 1-11.</w:t>
      </w:r>
      <w:proofErr w:type="gramEnd"/>
      <w:r w:rsidRPr="003D6F5A">
        <w:rPr>
          <w:rFonts w:ascii="Times New Roman" w:hAnsi="Times New Roman" w:cs="Times New Roman"/>
          <w:sz w:val="24"/>
          <w:szCs w:val="24"/>
        </w:rPr>
        <w:t xml:space="preserve"> </w:t>
      </w:r>
      <w:proofErr w:type="spellStart"/>
      <w:proofErr w:type="gramStart"/>
      <w:r w:rsidRPr="003D6F5A">
        <w:rPr>
          <w:rFonts w:ascii="Times New Roman" w:hAnsi="Times New Roman" w:cs="Times New Roman"/>
          <w:sz w:val="24"/>
          <w:szCs w:val="24"/>
        </w:rPr>
        <w:t>doi</w:t>
      </w:r>
      <w:proofErr w:type="spellEnd"/>
      <w:proofErr w:type="gramEnd"/>
      <w:r w:rsidRPr="003D6F5A">
        <w:rPr>
          <w:rFonts w:ascii="Times New Roman" w:hAnsi="Times New Roman" w:cs="Times New Roman"/>
          <w:sz w:val="24"/>
          <w:szCs w:val="24"/>
        </w:rPr>
        <w:t>:</w:t>
      </w:r>
      <w:r w:rsidR="00AA532E" w:rsidRPr="003D6F5A">
        <w:rPr>
          <w:rFonts w:ascii="Times New Roman" w:hAnsi="Times New Roman" w:cs="Times New Roman"/>
          <w:sz w:val="24"/>
          <w:szCs w:val="24"/>
        </w:rPr>
        <w:t xml:space="preserve"> </w:t>
      </w:r>
      <w:r w:rsidRPr="003D6F5A">
        <w:rPr>
          <w:rFonts w:ascii="Times New Roman" w:hAnsi="Times New Roman" w:cs="Times New Roman"/>
          <w:sz w:val="24"/>
          <w:szCs w:val="24"/>
        </w:rPr>
        <w:t>L 10.1002/</w:t>
      </w:r>
      <w:proofErr w:type="spellStart"/>
      <w:r w:rsidRPr="003D6F5A">
        <w:rPr>
          <w:rFonts w:ascii="Times New Roman" w:hAnsi="Times New Roman" w:cs="Times New Roman"/>
          <w:sz w:val="24"/>
          <w:szCs w:val="24"/>
        </w:rPr>
        <w:t>cd.277</w:t>
      </w:r>
      <w:proofErr w:type="spellEnd"/>
    </w:p>
    <w:p w14:paraId="109B1E19" w14:textId="6A66D8B0" w:rsidR="002F5F50" w:rsidRPr="002F5F50" w:rsidRDefault="002F5F50" w:rsidP="003D6F5A">
      <w:pPr>
        <w:spacing w:after="0" w:line="480" w:lineRule="auto"/>
        <w:ind w:left="426" w:hanging="426"/>
        <w:rPr>
          <w:rFonts w:ascii="Times New Roman" w:eastAsia="Times New Roman" w:hAnsi="Times New Roman" w:cs="Times New Roman"/>
          <w:sz w:val="24"/>
          <w:szCs w:val="24"/>
          <w:lang w:eastAsia="en-CA"/>
        </w:rPr>
      </w:pPr>
      <w:proofErr w:type="gramStart"/>
      <w:r w:rsidRPr="002F5F50">
        <w:rPr>
          <w:rFonts w:ascii="Times New Roman" w:eastAsia="Times New Roman" w:hAnsi="Times New Roman" w:cs="Times New Roman"/>
          <w:sz w:val="24"/>
          <w:szCs w:val="24"/>
          <w:lang w:eastAsia="en-CA"/>
        </w:rPr>
        <w:t>Silk, J. S., Steinberg, L., &amp; Morris, A. S. (2003).</w:t>
      </w:r>
      <w:proofErr w:type="gramEnd"/>
      <w:r w:rsidRPr="002F5F50">
        <w:rPr>
          <w:rFonts w:ascii="Times New Roman" w:eastAsia="Times New Roman" w:hAnsi="Times New Roman" w:cs="Times New Roman"/>
          <w:sz w:val="24"/>
          <w:szCs w:val="24"/>
          <w:lang w:eastAsia="en-CA"/>
        </w:rPr>
        <w:t xml:space="preserve"> Adolescents' emotion regulation in daily life: Links to depressive symptoms and problem </w:t>
      </w:r>
      <w:proofErr w:type="spellStart"/>
      <w:r w:rsidRPr="002F5F50">
        <w:rPr>
          <w:rFonts w:ascii="Times New Roman" w:eastAsia="Times New Roman" w:hAnsi="Times New Roman" w:cs="Times New Roman"/>
          <w:sz w:val="24"/>
          <w:szCs w:val="24"/>
          <w:lang w:eastAsia="en-CA"/>
        </w:rPr>
        <w:t>behavior</w:t>
      </w:r>
      <w:proofErr w:type="spellEnd"/>
      <w:r w:rsidRPr="002F5F50">
        <w:rPr>
          <w:rFonts w:ascii="Times New Roman" w:eastAsia="Times New Roman" w:hAnsi="Times New Roman" w:cs="Times New Roman"/>
          <w:sz w:val="24"/>
          <w:szCs w:val="24"/>
          <w:lang w:eastAsia="en-CA"/>
        </w:rPr>
        <w:t xml:space="preserve">. </w:t>
      </w:r>
      <w:r w:rsidRPr="002F5F50">
        <w:rPr>
          <w:rFonts w:ascii="Times New Roman" w:eastAsia="Times New Roman" w:hAnsi="Times New Roman" w:cs="Times New Roman"/>
          <w:i/>
          <w:iCs/>
          <w:sz w:val="24"/>
          <w:szCs w:val="24"/>
          <w:lang w:eastAsia="en-CA"/>
        </w:rPr>
        <w:t>Child development</w:t>
      </w:r>
      <w:r w:rsidRPr="002F5F50">
        <w:rPr>
          <w:rFonts w:ascii="Times New Roman" w:eastAsia="Times New Roman" w:hAnsi="Times New Roman" w:cs="Times New Roman"/>
          <w:sz w:val="24"/>
          <w:szCs w:val="24"/>
          <w:lang w:eastAsia="en-CA"/>
        </w:rPr>
        <w:t>, 1869-1880.</w:t>
      </w:r>
      <w:r w:rsidRPr="003D6F5A">
        <w:rPr>
          <w:rFonts w:ascii="Times New Roman" w:eastAsia="Times New Roman" w:hAnsi="Times New Roman" w:cs="Times New Roman"/>
          <w:sz w:val="24"/>
          <w:szCs w:val="24"/>
          <w:lang w:eastAsia="en-CA"/>
        </w:rPr>
        <w:t xml:space="preserve"> </w:t>
      </w:r>
      <w:proofErr w:type="spellStart"/>
      <w:proofErr w:type="gramStart"/>
      <w:r w:rsidR="00933D68" w:rsidRPr="003D6F5A">
        <w:rPr>
          <w:rFonts w:ascii="Times New Roman" w:eastAsia="Times New Roman" w:hAnsi="Times New Roman" w:cs="Times New Roman"/>
          <w:sz w:val="24"/>
          <w:szCs w:val="24"/>
          <w:lang w:eastAsia="en-CA"/>
        </w:rPr>
        <w:t>d</w:t>
      </w:r>
      <w:r w:rsidRPr="003D6F5A">
        <w:rPr>
          <w:rFonts w:ascii="Times New Roman" w:eastAsia="Times New Roman" w:hAnsi="Times New Roman" w:cs="Times New Roman"/>
          <w:sz w:val="24"/>
          <w:szCs w:val="24"/>
          <w:lang w:eastAsia="en-CA"/>
        </w:rPr>
        <w:t>oi</w:t>
      </w:r>
      <w:proofErr w:type="spellEnd"/>
      <w:proofErr w:type="gramEnd"/>
      <w:r w:rsidRPr="003D6F5A">
        <w:rPr>
          <w:rFonts w:ascii="Times New Roman" w:eastAsia="Times New Roman" w:hAnsi="Times New Roman" w:cs="Times New Roman"/>
          <w:sz w:val="24"/>
          <w:szCs w:val="24"/>
          <w:lang w:eastAsia="en-CA"/>
        </w:rPr>
        <w:t xml:space="preserve">: </w:t>
      </w:r>
      <w:r w:rsidR="00933D68" w:rsidRPr="003D6F5A">
        <w:rPr>
          <w:rFonts w:ascii="Times New Roman" w:hAnsi="Times New Roman" w:cs="Times New Roman"/>
          <w:sz w:val="24"/>
          <w:szCs w:val="24"/>
        </w:rPr>
        <w:t xml:space="preserve"> http://</w:t>
      </w:r>
      <w:proofErr w:type="spellStart"/>
      <w:r w:rsidR="00933D68" w:rsidRPr="003D6F5A">
        <w:rPr>
          <w:rFonts w:ascii="Times New Roman" w:hAnsi="Times New Roman" w:cs="Times New Roman"/>
          <w:sz w:val="24"/>
          <w:szCs w:val="24"/>
        </w:rPr>
        <w:t>www.jstor.org</w:t>
      </w:r>
      <w:proofErr w:type="spellEnd"/>
      <w:r w:rsidR="00933D68" w:rsidRPr="003D6F5A">
        <w:rPr>
          <w:rFonts w:ascii="Times New Roman" w:hAnsi="Times New Roman" w:cs="Times New Roman"/>
          <w:sz w:val="24"/>
          <w:szCs w:val="24"/>
        </w:rPr>
        <w:t>/stable/3696309</w:t>
      </w:r>
    </w:p>
    <w:p w14:paraId="413F6C39" w14:textId="5DE28741" w:rsidR="00933D68" w:rsidRPr="00933D68" w:rsidRDefault="00933D68" w:rsidP="003D6F5A">
      <w:pPr>
        <w:spacing w:after="0" w:line="480" w:lineRule="auto"/>
        <w:ind w:left="426" w:hanging="426"/>
        <w:rPr>
          <w:rFonts w:ascii="Times New Roman" w:eastAsia="Times New Roman" w:hAnsi="Times New Roman" w:cs="Times New Roman"/>
          <w:sz w:val="24"/>
          <w:szCs w:val="24"/>
          <w:lang w:eastAsia="en-CA"/>
        </w:rPr>
      </w:pPr>
      <w:r w:rsidRPr="00933D68">
        <w:rPr>
          <w:rFonts w:ascii="Times New Roman" w:eastAsia="Times New Roman" w:hAnsi="Times New Roman" w:cs="Times New Roman"/>
          <w:sz w:val="24"/>
          <w:szCs w:val="24"/>
          <w:lang w:eastAsia="en-CA"/>
        </w:rPr>
        <w:t xml:space="preserve">Soto, C. J., John, O. P., Gosling, S. D., &amp; Potter, J. (2011). Age differences in personality traits from 10 to 65: Big Five domains and facets in a large cross-sectional sample. </w:t>
      </w:r>
      <w:r w:rsidRPr="00933D68">
        <w:rPr>
          <w:rFonts w:ascii="Times New Roman" w:eastAsia="Times New Roman" w:hAnsi="Times New Roman" w:cs="Times New Roman"/>
          <w:i/>
          <w:iCs/>
          <w:sz w:val="24"/>
          <w:szCs w:val="24"/>
          <w:lang w:eastAsia="en-CA"/>
        </w:rPr>
        <w:t>Journal of personality and social psychology</w:t>
      </w:r>
      <w:r w:rsidRPr="00933D68">
        <w:rPr>
          <w:rFonts w:ascii="Times New Roman" w:eastAsia="Times New Roman" w:hAnsi="Times New Roman" w:cs="Times New Roman"/>
          <w:sz w:val="24"/>
          <w:szCs w:val="24"/>
          <w:lang w:eastAsia="en-CA"/>
        </w:rPr>
        <w:t xml:space="preserve">, </w:t>
      </w:r>
      <w:r w:rsidRPr="00933D68">
        <w:rPr>
          <w:rFonts w:ascii="Times New Roman" w:eastAsia="Times New Roman" w:hAnsi="Times New Roman" w:cs="Times New Roman"/>
          <w:i/>
          <w:iCs/>
          <w:sz w:val="24"/>
          <w:szCs w:val="24"/>
          <w:lang w:eastAsia="en-CA"/>
        </w:rPr>
        <w:t>100</w:t>
      </w:r>
      <w:r w:rsidRPr="00933D68">
        <w:rPr>
          <w:rFonts w:ascii="Times New Roman" w:eastAsia="Times New Roman" w:hAnsi="Times New Roman" w:cs="Times New Roman"/>
          <w:sz w:val="24"/>
          <w:szCs w:val="24"/>
          <w:lang w:eastAsia="en-CA"/>
        </w:rPr>
        <w:t>, 330.</w:t>
      </w:r>
    </w:p>
    <w:p w14:paraId="4EFBB8F6" w14:textId="1F0EEE95" w:rsidR="009551CC" w:rsidRPr="003D6F5A" w:rsidRDefault="009551CC" w:rsidP="003D6F5A">
      <w:pPr>
        <w:spacing w:after="0" w:line="480" w:lineRule="auto"/>
        <w:ind w:left="567" w:hanging="567"/>
        <w:rPr>
          <w:rFonts w:ascii="Times New Roman" w:eastAsia="Times New Roman" w:hAnsi="Times New Roman" w:cs="Times New Roman"/>
          <w:sz w:val="24"/>
          <w:szCs w:val="24"/>
          <w:lang w:eastAsia="en-CA"/>
        </w:rPr>
      </w:pPr>
      <w:proofErr w:type="spellStart"/>
      <w:r w:rsidRPr="003D6F5A">
        <w:rPr>
          <w:rFonts w:ascii="Times New Roman" w:eastAsia="Times New Roman" w:hAnsi="Times New Roman" w:cs="Times New Roman"/>
          <w:sz w:val="24"/>
          <w:szCs w:val="24"/>
          <w:lang w:eastAsia="en-CA"/>
        </w:rPr>
        <w:lastRenderedPageBreak/>
        <w:t>Spinrad</w:t>
      </w:r>
      <w:proofErr w:type="spellEnd"/>
      <w:r w:rsidRPr="003D6F5A">
        <w:rPr>
          <w:rFonts w:ascii="Times New Roman" w:eastAsia="Times New Roman" w:hAnsi="Times New Roman" w:cs="Times New Roman"/>
          <w:sz w:val="24"/>
          <w:szCs w:val="24"/>
          <w:lang w:eastAsia="en-CA"/>
        </w:rPr>
        <w:t xml:space="preserve">, T. L., Eisenberg, N., Cumberland, A., </w:t>
      </w:r>
      <w:proofErr w:type="spellStart"/>
      <w:r w:rsidRPr="003D6F5A">
        <w:rPr>
          <w:rFonts w:ascii="Times New Roman" w:eastAsia="Times New Roman" w:hAnsi="Times New Roman" w:cs="Times New Roman"/>
          <w:sz w:val="24"/>
          <w:szCs w:val="24"/>
          <w:lang w:eastAsia="en-CA"/>
        </w:rPr>
        <w:t>Fabes</w:t>
      </w:r>
      <w:proofErr w:type="spellEnd"/>
      <w:r w:rsidRPr="003D6F5A">
        <w:rPr>
          <w:rFonts w:ascii="Times New Roman" w:eastAsia="Times New Roman" w:hAnsi="Times New Roman" w:cs="Times New Roman"/>
          <w:sz w:val="24"/>
          <w:szCs w:val="24"/>
          <w:lang w:eastAsia="en-CA"/>
        </w:rPr>
        <w:t xml:space="preserve">, R. A., </w:t>
      </w:r>
      <w:proofErr w:type="spellStart"/>
      <w:r w:rsidRPr="003D6F5A">
        <w:rPr>
          <w:rFonts w:ascii="Times New Roman" w:eastAsia="Times New Roman" w:hAnsi="Times New Roman" w:cs="Times New Roman"/>
          <w:sz w:val="24"/>
          <w:szCs w:val="24"/>
          <w:lang w:eastAsia="en-CA"/>
        </w:rPr>
        <w:t>Valiente</w:t>
      </w:r>
      <w:proofErr w:type="spellEnd"/>
      <w:r w:rsidRPr="003D6F5A">
        <w:rPr>
          <w:rFonts w:ascii="Times New Roman" w:eastAsia="Times New Roman" w:hAnsi="Times New Roman" w:cs="Times New Roman"/>
          <w:sz w:val="24"/>
          <w:szCs w:val="24"/>
          <w:lang w:eastAsia="en-CA"/>
        </w:rPr>
        <w:t xml:space="preserve">, C., Shepard, S. A., ... &amp; Guthrie, I. K. (2006). Relation of emotion-related regulation to children's social competence: a longitudinal study. </w:t>
      </w:r>
      <w:proofErr w:type="gramStart"/>
      <w:r w:rsidRPr="003D6F5A">
        <w:rPr>
          <w:rFonts w:ascii="Times New Roman" w:eastAsia="Times New Roman" w:hAnsi="Times New Roman" w:cs="Times New Roman"/>
          <w:i/>
          <w:iCs/>
          <w:sz w:val="24"/>
          <w:szCs w:val="24"/>
          <w:lang w:eastAsia="en-CA"/>
        </w:rPr>
        <w:t>Emotion</w:t>
      </w:r>
      <w:r w:rsidRPr="003D6F5A">
        <w:rPr>
          <w:rFonts w:ascii="Times New Roman" w:eastAsia="Times New Roman" w:hAnsi="Times New Roman" w:cs="Times New Roman"/>
          <w:sz w:val="24"/>
          <w:szCs w:val="24"/>
          <w:lang w:eastAsia="en-CA"/>
        </w:rPr>
        <w:t xml:space="preserve">, </w:t>
      </w:r>
      <w:r w:rsidRPr="003D6F5A">
        <w:rPr>
          <w:rFonts w:ascii="Times New Roman" w:eastAsia="Times New Roman" w:hAnsi="Times New Roman" w:cs="Times New Roman"/>
          <w:i/>
          <w:iCs/>
          <w:sz w:val="24"/>
          <w:szCs w:val="24"/>
          <w:lang w:eastAsia="en-CA"/>
        </w:rPr>
        <w:t>6</w:t>
      </w:r>
      <w:r w:rsidRPr="003D6F5A">
        <w:rPr>
          <w:rFonts w:ascii="Times New Roman" w:eastAsia="Times New Roman" w:hAnsi="Times New Roman" w:cs="Times New Roman"/>
          <w:sz w:val="24"/>
          <w:szCs w:val="24"/>
          <w:lang w:eastAsia="en-CA"/>
        </w:rPr>
        <w:t>, 498</w:t>
      </w:r>
      <w:r w:rsidR="00AA532E" w:rsidRPr="003D6F5A">
        <w:rPr>
          <w:rFonts w:ascii="Times New Roman" w:eastAsia="Times New Roman" w:hAnsi="Times New Roman" w:cs="Times New Roman"/>
          <w:sz w:val="24"/>
          <w:szCs w:val="24"/>
          <w:lang w:eastAsia="en-CA"/>
        </w:rPr>
        <w:t>-510</w:t>
      </w:r>
      <w:r w:rsidRPr="003D6F5A">
        <w:rPr>
          <w:rFonts w:ascii="Times New Roman" w:eastAsia="Times New Roman" w:hAnsi="Times New Roman" w:cs="Times New Roman"/>
          <w:sz w:val="24"/>
          <w:szCs w:val="24"/>
          <w:lang w:eastAsia="en-CA"/>
        </w:rPr>
        <w:t>.</w:t>
      </w:r>
      <w:proofErr w:type="gramEnd"/>
      <w:r w:rsidR="00AA532E" w:rsidRPr="003D6F5A">
        <w:rPr>
          <w:rFonts w:ascii="Times New Roman" w:eastAsia="Times New Roman" w:hAnsi="Times New Roman" w:cs="Times New Roman"/>
          <w:sz w:val="24"/>
          <w:szCs w:val="24"/>
          <w:lang w:eastAsia="en-CA"/>
        </w:rPr>
        <w:t xml:space="preserve"> </w:t>
      </w:r>
      <w:proofErr w:type="spellStart"/>
      <w:proofErr w:type="gramStart"/>
      <w:r w:rsidR="00AA532E" w:rsidRPr="003D6F5A">
        <w:rPr>
          <w:rFonts w:ascii="Times New Roman" w:eastAsia="Times New Roman" w:hAnsi="Times New Roman" w:cs="Times New Roman"/>
          <w:sz w:val="24"/>
          <w:szCs w:val="24"/>
          <w:lang w:eastAsia="en-CA"/>
        </w:rPr>
        <w:t>doi</w:t>
      </w:r>
      <w:proofErr w:type="spellEnd"/>
      <w:proofErr w:type="gramEnd"/>
      <w:r w:rsidR="00AA532E" w:rsidRPr="003D6F5A">
        <w:rPr>
          <w:rFonts w:ascii="Times New Roman" w:eastAsia="Times New Roman" w:hAnsi="Times New Roman" w:cs="Times New Roman"/>
          <w:sz w:val="24"/>
          <w:szCs w:val="24"/>
          <w:lang w:eastAsia="en-CA"/>
        </w:rPr>
        <w:t xml:space="preserve">: </w:t>
      </w:r>
      <w:r w:rsidR="00AA532E" w:rsidRPr="003D6F5A">
        <w:rPr>
          <w:rFonts w:ascii="Times New Roman" w:hAnsi="Times New Roman" w:cs="Times New Roman"/>
          <w:sz w:val="24"/>
          <w:szCs w:val="24"/>
        </w:rPr>
        <w:t>http://</w:t>
      </w:r>
      <w:proofErr w:type="spellStart"/>
      <w:r w:rsidR="00AA532E" w:rsidRPr="003D6F5A">
        <w:rPr>
          <w:rFonts w:ascii="Times New Roman" w:hAnsi="Times New Roman" w:cs="Times New Roman"/>
          <w:sz w:val="24"/>
          <w:szCs w:val="24"/>
        </w:rPr>
        <w:t>dx.doi.org</w:t>
      </w:r>
      <w:proofErr w:type="spellEnd"/>
      <w:r w:rsidR="00AA532E" w:rsidRPr="003D6F5A">
        <w:rPr>
          <w:rFonts w:ascii="Times New Roman" w:hAnsi="Times New Roman" w:cs="Times New Roman"/>
          <w:sz w:val="24"/>
          <w:szCs w:val="24"/>
        </w:rPr>
        <w:t>/10.1037/1528-3542.6.3.498</w:t>
      </w:r>
    </w:p>
    <w:p w14:paraId="29F3A157" w14:textId="2CF3A09B" w:rsidR="009551CC" w:rsidRPr="003D6F5A" w:rsidRDefault="009551CC" w:rsidP="003D6F5A">
      <w:pPr>
        <w:spacing w:after="0" w:line="480" w:lineRule="auto"/>
        <w:ind w:left="567" w:hanging="567"/>
        <w:rPr>
          <w:rFonts w:ascii="Times New Roman" w:eastAsia="Times New Roman" w:hAnsi="Times New Roman" w:cs="Times New Roman"/>
          <w:sz w:val="24"/>
          <w:szCs w:val="24"/>
          <w:lang w:eastAsia="en-CA"/>
        </w:rPr>
      </w:pPr>
      <w:proofErr w:type="spellStart"/>
      <w:proofErr w:type="gramStart"/>
      <w:r w:rsidRPr="003D6F5A">
        <w:rPr>
          <w:rFonts w:ascii="Times New Roman" w:eastAsia="Times New Roman" w:hAnsi="Times New Roman" w:cs="Times New Roman"/>
          <w:sz w:val="24"/>
          <w:szCs w:val="24"/>
          <w:lang w:eastAsia="en-CA"/>
        </w:rPr>
        <w:t>Tamir</w:t>
      </w:r>
      <w:proofErr w:type="spellEnd"/>
      <w:r w:rsidRPr="003D6F5A">
        <w:rPr>
          <w:rFonts w:ascii="Times New Roman" w:eastAsia="Times New Roman" w:hAnsi="Times New Roman" w:cs="Times New Roman"/>
          <w:sz w:val="24"/>
          <w:szCs w:val="24"/>
          <w:lang w:eastAsia="en-CA"/>
        </w:rPr>
        <w:t xml:space="preserve">, M., Robinson, M. D., &amp; </w:t>
      </w:r>
      <w:proofErr w:type="spellStart"/>
      <w:r w:rsidRPr="003D6F5A">
        <w:rPr>
          <w:rFonts w:ascii="Times New Roman" w:eastAsia="Times New Roman" w:hAnsi="Times New Roman" w:cs="Times New Roman"/>
          <w:sz w:val="24"/>
          <w:szCs w:val="24"/>
          <w:lang w:eastAsia="en-CA"/>
        </w:rPr>
        <w:t>Clore</w:t>
      </w:r>
      <w:proofErr w:type="spellEnd"/>
      <w:r w:rsidRPr="003D6F5A">
        <w:rPr>
          <w:rFonts w:ascii="Times New Roman" w:eastAsia="Times New Roman" w:hAnsi="Times New Roman" w:cs="Times New Roman"/>
          <w:sz w:val="24"/>
          <w:szCs w:val="24"/>
          <w:lang w:eastAsia="en-CA"/>
        </w:rPr>
        <w:t>, G. L. (2002).</w:t>
      </w:r>
      <w:proofErr w:type="gramEnd"/>
      <w:r w:rsidRPr="003D6F5A">
        <w:rPr>
          <w:rFonts w:ascii="Times New Roman" w:eastAsia="Times New Roman" w:hAnsi="Times New Roman" w:cs="Times New Roman"/>
          <w:sz w:val="24"/>
          <w:szCs w:val="24"/>
          <w:lang w:eastAsia="en-CA"/>
        </w:rPr>
        <w:t xml:space="preserve"> The epistemic benefits of trait-consistent mood states: an analysis of extraversion and mood. </w:t>
      </w:r>
      <w:proofErr w:type="gramStart"/>
      <w:r w:rsidRPr="003D6F5A">
        <w:rPr>
          <w:rFonts w:ascii="Times New Roman" w:eastAsia="Times New Roman" w:hAnsi="Times New Roman" w:cs="Times New Roman"/>
          <w:i/>
          <w:iCs/>
          <w:sz w:val="24"/>
          <w:szCs w:val="24"/>
          <w:lang w:eastAsia="en-CA"/>
        </w:rPr>
        <w:t xml:space="preserve">Journal of </w:t>
      </w:r>
      <w:r w:rsidR="00AA532E" w:rsidRPr="003D6F5A">
        <w:rPr>
          <w:rFonts w:ascii="Times New Roman" w:eastAsia="Times New Roman" w:hAnsi="Times New Roman" w:cs="Times New Roman"/>
          <w:i/>
          <w:iCs/>
          <w:sz w:val="24"/>
          <w:szCs w:val="24"/>
          <w:lang w:eastAsia="en-CA"/>
        </w:rPr>
        <w:t>P</w:t>
      </w:r>
      <w:r w:rsidRPr="003D6F5A">
        <w:rPr>
          <w:rFonts w:ascii="Times New Roman" w:eastAsia="Times New Roman" w:hAnsi="Times New Roman" w:cs="Times New Roman"/>
          <w:i/>
          <w:iCs/>
          <w:sz w:val="24"/>
          <w:szCs w:val="24"/>
          <w:lang w:eastAsia="en-CA"/>
        </w:rPr>
        <w:t xml:space="preserve">ersonality and </w:t>
      </w:r>
      <w:r w:rsidR="00AA532E" w:rsidRPr="003D6F5A">
        <w:rPr>
          <w:rFonts w:ascii="Times New Roman" w:eastAsia="Times New Roman" w:hAnsi="Times New Roman" w:cs="Times New Roman"/>
          <w:i/>
          <w:iCs/>
          <w:sz w:val="24"/>
          <w:szCs w:val="24"/>
          <w:lang w:eastAsia="en-CA"/>
        </w:rPr>
        <w:t>S</w:t>
      </w:r>
      <w:r w:rsidRPr="003D6F5A">
        <w:rPr>
          <w:rFonts w:ascii="Times New Roman" w:eastAsia="Times New Roman" w:hAnsi="Times New Roman" w:cs="Times New Roman"/>
          <w:i/>
          <w:iCs/>
          <w:sz w:val="24"/>
          <w:szCs w:val="24"/>
          <w:lang w:eastAsia="en-CA"/>
        </w:rPr>
        <w:t xml:space="preserve">ocial </w:t>
      </w:r>
      <w:r w:rsidR="00AA532E" w:rsidRPr="003D6F5A">
        <w:rPr>
          <w:rFonts w:ascii="Times New Roman" w:eastAsia="Times New Roman" w:hAnsi="Times New Roman" w:cs="Times New Roman"/>
          <w:i/>
          <w:iCs/>
          <w:sz w:val="24"/>
          <w:szCs w:val="24"/>
          <w:lang w:eastAsia="en-CA"/>
        </w:rPr>
        <w:t>P</w:t>
      </w:r>
      <w:r w:rsidRPr="003D6F5A">
        <w:rPr>
          <w:rFonts w:ascii="Times New Roman" w:eastAsia="Times New Roman" w:hAnsi="Times New Roman" w:cs="Times New Roman"/>
          <w:i/>
          <w:iCs/>
          <w:sz w:val="24"/>
          <w:szCs w:val="24"/>
          <w:lang w:eastAsia="en-CA"/>
        </w:rPr>
        <w:t>sychology</w:t>
      </w:r>
      <w:r w:rsidRPr="003D6F5A">
        <w:rPr>
          <w:rFonts w:ascii="Times New Roman" w:eastAsia="Times New Roman" w:hAnsi="Times New Roman" w:cs="Times New Roman"/>
          <w:sz w:val="24"/>
          <w:szCs w:val="24"/>
          <w:lang w:eastAsia="en-CA"/>
        </w:rPr>
        <w:t xml:space="preserve">, </w:t>
      </w:r>
      <w:r w:rsidRPr="003D6F5A">
        <w:rPr>
          <w:rFonts w:ascii="Times New Roman" w:eastAsia="Times New Roman" w:hAnsi="Times New Roman" w:cs="Times New Roman"/>
          <w:i/>
          <w:iCs/>
          <w:sz w:val="24"/>
          <w:szCs w:val="24"/>
          <w:lang w:eastAsia="en-CA"/>
        </w:rPr>
        <w:t>83</w:t>
      </w:r>
      <w:r w:rsidRPr="003D6F5A">
        <w:rPr>
          <w:rFonts w:ascii="Times New Roman" w:eastAsia="Times New Roman" w:hAnsi="Times New Roman" w:cs="Times New Roman"/>
          <w:sz w:val="24"/>
          <w:szCs w:val="24"/>
          <w:lang w:eastAsia="en-CA"/>
        </w:rPr>
        <w:t>, 663</w:t>
      </w:r>
      <w:r w:rsidR="00AA532E" w:rsidRPr="003D6F5A">
        <w:rPr>
          <w:rFonts w:ascii="Times New Roman" w:eastAsia="Times New Roman" w:hAnsi="Times New Roman" w:cs="Times New Roman"/>
          <w:sz w:val="24"/>
          <w:szCs w:val="24"/>
          <w:lang w:eastAsia="en-CA"/>
        </w:rPr>
        <w:t>-677</w:t>
      </w:r>
      <w:r w:rsidRPr="003D6F5A">
        <w:rPr>
          <w:rFonts w:ascii="Times New Roman" w:eastAsia="Times New Roman" w:hAnsi="Times New Roman" w:cs="Times New Roman"/>
          <w:sz w:val="24"/>
          <w:szCs w:val="24"/>
          <w:lang w:eastAsia="en-CA"/>
        </w:rPr>
        <w:t>.</w:t>
      </w:r>
      <w:proofErr w:type="gramEnd"/>
      <w:r w:rsidR="00AA532E" w:rsidRPr="003D6F5A">
        <w:rPr>
          <w:rFonts w:ascii="Times New Roman" w:eastAsia="Times New Roman" w:hAnsi="Times New Roman" w:cs="Times New Roman"/>
          <w:sz w:val="24"/>
          <w:szCs w:val="24"/>
          <w:lang w:eastAsia="en-CA"/>
        </w:rPr>
        <w:t xml:space="preserve"> </w:t>
      </w:r>
      <w:proofErr w:type="spellStart"/>
      <w:proofErr w:type="gramStart"/>
      <w:r w:rsidR="00AA532E" w:rsidRPr="003D6F5A">
        <w:rPr>
          <w:rFonts w:ascii="Times New Roman" w:eastAsia="Times New Roman" w:hAnsi="Times New Roman" w:cs="Times New Roman"/>
          <w:sz w:val="24"/>
          <w:szCs w:val="24"/>
          <w:lang w:eastAsia="en-CA"/>
        </w:rPr>
        <w:t>doi</w:t>
      </w:r>
      <w:proofErr w:type="spellEnd"/>
      <w:proofErr w:type="gramEnd"/>
      <w:r w:rsidR="00AA532E" w:rsidRPr="003D6F5A">
        <w:rPr>
          <w:rFonts w:ascii="Times New Roman" w:eastAsia="Times New Roman" w:hAnsi="Times New Roman" w:cs="Times New Roman"/>
          <w:sz w:val="24"/>
          <w:szCs w:val="24"/>
          <w:lang w:eastAsia="en-CA"/>
        </w:rPr>
        <w:t xml:space="preserve">: </w:t>
      </w:r>
      <w:r w:rsidR="00AA532E" w:rsidRPr="003D6F5A">
        <w:rPr>
          <w:rFonts w:ascii="Times New Roman" w:hAnsi="Times New Roman" w:cs="Times New Roman"/>
          <w:sz w:val="24"/>
          <w:szCs w:val="24"/>
        </w:rPr>
        <w:t>http://</w:t>
      </w:r>
      <w:proofErr w:type="spellStart"/>
      <w:r w:rsidR="00AA532E" w:rsidRPr="003D6F5A">
        <w:rPr>
          <w:rFonts w:ascii="Times New Roman" w:hAnsi="Times New Roman" w:cs="Times New Roman"/>
          <w:sz w:val="24"/>
          <w:szCs w:val="24"/>
        </w:rPr>
        <w:t>dx.doi.org</w:t>
      </w:r>
      <w:proofErr w:type="spellEnd"/>
      <w:r w:rsidR="00AA532E" w:rsidRPr="003D6F5A">
        <w:rPr>
          <w:rFonts w:ascii="Times New Roman" w:hAnsi="Times New Roman" w:cs="Times New Roman"/>
          <w:sz w:val="24"/>
          <w:szCs w:val="24"/>
        </w:rPr>
        <w:t>/10.1037/0022-3514.83.3.663</w:t>
      </w:r>
    </w:p>
    <w:p w14:paraId="596CD910" w14:textId="121CE102" w:rsidR="00330FD6" w:rsidRPr="003D6F5A" w:rsidRDefault="00330FD6" w:rsidP="003D6F5A">
      <w:pPr>
        <w:spacing w:after="0" w:line="480" w:lineRule="auto"/>
        <w:ind w:left="567" w:hanging="567"/>
        <w:rPr>
          <w:rFonts w:ascii="Times New Roman" w:hAnsi="Times New Roman" w:cs="Times New Roman"/>
          <w:sz w:val="24"/>
          <w:szCs w:val="24"/>
          <w:lang w:eastAsia="en-CA"/>
        </w:rPr>
      </w:pPr>
      <w:r w:rsidRPr="003D6F5A">
        <w:rPr>
          <w:rFonts w:ascii="Times New Roman" w:hAnsi="Times New Roman" w:cs="Times New Roman"/>
          <w:sz w:val="24"/>
          <w:szCs w:val="24"/>
          <w:lang w:eastAsia="en-CA"/>
        </w:rPr>
        <w:t xml:space="preserve">Tanner, J. L. (2006). </w:t>
      </w:r>
      <w:proofErr w:type="spellStart"/>
      <w:r w:rsidRPr="003D6F5A">
        <w:rPr>
          <w:rFonts w:ascii="Times New Roman" w:hAnsi="Times New Roman" w:cs="Times New Roman"/>
          <w:sz w:val="24"/>
          <w:szCs w:val="24"/>
          <w:lang w:eastAsia="en-CA"/>
        </w:rPr>
        <w:t>Recentering</w:t>
      </w:r>
      <w:proofErr w:type="spellEnd"/>
      <w:r w:rsidRPr="003D6F5A">
        <w:rPr>
          <w:rFonts w:ascii="Times New Roman" w:hAnsi="Times New Roman" w:cs="Times New Roman"/>
          <w:sz w:val="24"/>
          <w:szCs w:val="24"/>
          <w:lang w:eastAsia="en-CA"/>
        </w:rPr>
        <w:t xml:space="preserve"> during emerging adulthood: A critical turning point in life span human development. In </w:t>
      </w:r>
      <w:proofErr w:type="spellStart"/>
      <w:r w:rsidRPr="003D6F5A">
        <w:rPr>
          <w:rFonts w:ascii="Times New Roman" w:hAnsi="Times New Roman" w:cs="Times New Roman"/>
          <w:sz w:val="24"/>
          <w:szCs w:val="24"/>
          <w:lang w:eastAsia="en-CA"/>
        </w:rPr>
        <w:t>J.J</w:t>
      </w:r>
      <w:proofErr w:type="spellEnd"/>
      <w:r w:rsidRPr="003D6F5A">
        <w:rPr>
          <w:rFonts w:ascii="Times New Roman" w:hAnsi="Times New Roman" w:cs="Times New Roman"/>
          <w:sz w:val="24"/>
          <w:szCs w:val="24"/>
          <w:lang w:eastAsia="en-CA"/>
        </w:rPr>
        <w:t>. Arnett &amp; J. L. Tanner</w:t>
      </w:r>
      <w:r w:rsidR="00AA532E" w:rsidRPr="003D6F5A">
        <w:rPr>
          <w:rFonts w:ascii="Times New Roman" w:hAnsi="Times New Roman" w:cs="Times New Roman"/>
          <w:sz w:val="24"/>
          <w:szCs w:val="24"/>
          <w:lang w:eastAsia="en-CA"/>
        </w:rPr>
        <w:t xml:space="preserve"> (Eds.),</w:t>
      </w:r>
      <w:r w:rsidRPr="003D6F5A">
        <w:rPr>
          <w:rFonts w:ascii="Times New Roman" w:hAnsi="Times New Roman" w:cs="Times New Roman"/>
          <w:sz w:val="24"/>
          <w:szCs w:val="24"/>
          <w:lang w:eastAsia="en-CA"/>
        </w:rPr>
        <w:t xml:space="preserve"> </w:t>
      </w:r>
      <w:r w:rsidRPr="003D6F5A">
        <w:rPr>
          <w:rFonts w:ascii="Times New Roman" w:hAnsi="Times New Roman" w:cs="Times New Roman"/>
          <w:i/>
          <w:iCs/>
          <w:sz w:val="24"/>
          <w:szCs w:val="24"/>
          <w:lang w:eastAsia="en-CA"/>
        </w:rPr>
        <w:t xml:space="preserve">Emerging </w:t>
      </w:r>
      <w:r w:rsidR="00AA532E" w:rsidRPr="003D6F5A">
        <w:rPr>
          <w:rFonts w:ascii="Times New Roman" w:hAnsi="Times New Roman" w:cs="Times New Roman"/>
          <w:i/>
          <w:iCs/>
          <w:sz w:val="24"/>
          <w:szCs w:val="24"/>
          <w:lang w:eastAsia="en-CA"/>
        </w:rPr>
        <w:t>A</w:t>
      </w:r>
      <w:r w:rsidRPr="003D6F5A">
        <w:rPr>
          <w:rFonts w:ascii="Times New Roman" w:hAnsi="Times New Roman" w:cs="Times New Roman"/>
          <w:i/>
          <w:iCs/>
          <w:sz w:val="24"/>
          <w:szCs w:val="24"/>
          <w:lang w:eastAsia="en-CA"/>
        </w:rPr>
        <w:t xml:space="preserve">dults in America: Coming of </w:t>
      </w:r>
      <w:r w:rsidR="00AA532E" w:rsidRPr="003D6F5A">
        <w:rPr>
          <w:rFonts w:ascii="Times New Roman" w:hAnsi="Times New Roman" w:cs="Times New Roman"/>
          <w:i/>
          <w:iCs/>
          <w:sz w:val="24"/>
          <w:szCs w:val="24"/>
          <w:lang w:eastAsia="en-CA"/>
        </w:rPr>
        <w:t>a</w:t>
      </w:r>
      <w:r w:rsidRPr="003D6F5A">
        <w:rPr>
          <w:rFonts w:ascii="Times New Roman" w:hAnsi="Times New Roman" w:cs="Times New Roman"/>
          <w:i/>
          <w:iCs/>
          <w:sz w:val="24"/>
          <w:szCs w:val="24"/>
          <w:lang w:eastAsia="en-CA"/>
        </w:rPr>
        <w:t xml:space="preserve">ge in the 21st </w:t>
      </w:r>
      <w:r w:rsidR="00AA532E" w:rsidRPr="003D6F5A">
        <w:rPr>
          <w:rFonts w:ascii="Times New Roman" w:hAnsi="Times New Roman" w:cs="Times New Roman"/>
          <w:i/>
          <w:iCs/>
          <w:sz w:val="24"/>
          <w:szCs w:val="24"/>
          <w:lang w:eastAsia="en-CA"/>
        </w:rPr>
        <w:t>C</w:t>
      </w:r>
      <w:r w:rsidRPr="003D6F5A">
        <w:rPr>
          <w:rFonts w:ascii="Times New Roman" w:hAnsi="Times New Roman" w:cs="Times New Roman"/>
          <w:i/>
          <w:iCs/>
          <w:sz w:val="24"/>
          <w:szCs w:val="24"/>
          <w:lang w:eastAsia="en-CA"/>
        </w:rPr>
        <w:t xml:space="preserve">entury </w:t>
      </w:r>
      <w:r w:rsidRPr="003D6F5A">
        <w:rPr>
          <w:rFonts w:ascii="Times New Roman" w:hAnsi="Times New Roman" w:cs="Times New Roman"/>
          <w:iCs/>
          <w:sz w:val="24"/>
          <w:szCs w:val="24"/>
          <w:lang w:eastAsia="en-CA"/>
        </w:rPr>
        <w:t>(pp. 21-55).</w:t>
      </w:r>
      <w:r w:rsidRPr="003D6F5A">
        <w:rPr>
          <w:rFonts w:ascii="Times New Roman" w:hAnsi="Times New Roman" w:cs="Times New Roman"/>
          <w:i/>
          <w:iCs/>
          <w:sz w:val="24"/>
          <w:szCs w:val="24"/>
          <w:lang w:eastAsia="en-CA"/>
        </w:rPr>
        <w:t xml:space="preserve"> </w:t>
      </w:r>
      <w:r w:rsidRPr="003D6F5A">
        <w:rPr>
          <w:rFonts w:ascii="Times New Roman" w:hAnsi="Times New Roman" w:cs="Times New Roman"/>
          <w:iCs/>
          <w:sz w:val="24"/>
          <w:szCs w:val="24"/>
          <w:lang w:eastAsia="en-CA"/>
        </w:rPr>
        <w:t>Washington</w:t>
      </w:r>
      <w:r w:rsidR="00AA532E" w:rsidRPr="003D6F5A">
        <w:rPr>
          <w:rFonts w:ascii="Times New Roman" w:hAnsi="Times New Roman" w:cs="Times New Roman"/>
          <w:iCs/>
          <w:sz w:val="24"/>
          <w:szCs w:val="24"/>
          <w:lang w:eastAsia="en-CA"/>
        </w:rPr>
        <w:t>, DC</w:t>
      </w:r>
      <w:r w:rsidRPr="003D6F5A">
        <w:rPr>
          <w:rFonts w:ascii="Times New Roman" w:hAnsi="Times New Roman" w:cs="Times New Roman"/>
          <w:iCs/>
          <w:sz w:val="24"/>
          <w:szCs w:val="24"/>
          <w:lang w:eastAsia="en-CA"/>
        </w:rPr>
        <w:t>: American Psychological Association</w:t>
      </w:r>
      <w:r w:rsidRPr="003D6F5A">
        <w:rPr>
          <w:rFonts w:ascii="Times New Roman" w:hAnsi="Times New Roman" w:cs="Times New Roman"/>
          <w:i/>
          <w:iCs/>
          <w:sz w:val="24"/>
          <w:szCs w:val="24"/>
          <w:lang w:eastAsia="en-CA"/>
        </w:rPr>
        <w:t xml:space="preserve">. </w:t>
      </w:r>
    </w:p>
    <w:p w14:paraId="36E53807" w14:textId="0310E198" w:rsidR="009551CC" w:rsidRPr="003D6F5A" w:rsidRDefault="009551CC" w:rsidP="00C01FF3">
      <w:pPr>
        <w:spacing w:after="0" w:line="480" w:lineRule="auto"/>
        <w:ind w:left="720" w:hanging="720"/>
        <w:rPr>
          <w:rFonts w:ascii="Times New Roman" w:eastAsia="Times New Roman" w:hAnsi="Times New Roman" w:cs="Times New Roman"/>
          <w:sz w:val="24"/>
          <w:szCs w:val="24"/>
          <w:lang w:eastAsia="en-CA"/>
        </w:rPr>
      </w:pPr>
      <w:r w:rsidRPr="003D6F5A">
        <w:rPr>
          <w:rFonts w:ascii="Times New Roman" w:eastAsia="Times New Roman" w:hAnsi="Times New Roman" w:cs="Times New Roman"/>
          <w:sz w:val="24"/>
          <w:szCs w:val="24"/>
          <w:lang w:eastAsia="en-CA"/>
        </w:rPr>
        <w:t xml:space="preserve">Watson, D., Clark, L. A., &amp; </w:t>
      </w:r>
      <w:proofErr w:type="spellStart"/>
      <w:r w:rsidRPr="003D6F5A">
        <w:rPr>
          <w:rFonts w:ascii="Times New Roman" w:eastAsia="Times New Roman" w:hAnsi="Times New Roman" w:cs="Times New Roman"/>
          <w:sz w:val="24"/>
          <w:szCs w:val="24"/>
          <w:lang w:eastAsia="en-CA"/>
        </w:rPr>
        <w:t>Tellegen</w:t>
      </w:r>
      <w:proofErr w:type="spellEnd"/>
      <w:r w:rsidRPr="003D6F5A">
        <w:rPr>
          <w:rFonts w:ascii="Times New Roman" w:eastAsia="Times New Roman" w:hAnsi="Times New Roman" w:cs="Times New Roman"/>
          <w:sz w:val="24"/>
          <w:szCs w:val="24"/>
          <w:lang w:eastAsia="en-CA"/>
        </w:rPr>
        <w:t xml:space="preserve">, A. (1988). Development and validation of brief measures of positive and negative affect: The </w:t>
      </w:r>
      <w:proofErr w:type="spellStart"/>
      <w:r w:rsidRPr="003D6F5A">
        <w:rPr>
          <w:rFonts w:ascii="Times New Roman" w:eastAsia="Times New Roman" w:hAnsi="Times New Roman" w:cs="Times New Roman"/>
          <w:sz w:val="24"/>
          <w:szCs w:val="24"/>
          <w:lang w:eastAsia="en-CA"/>
        </w:rPr>
        <w:t>PANAS</w:t>
      </w:r>
      <w:proofErr w:type="spellEnd"/>
      <w:r w:rsidRPr="003D6F5A">
        <w:rPr>
          <w:rFonts w:ascii="Times New Roman" w:eastAsia="Times New Roman" w:hAnsi="Times New Roman" w:cs="Times New Roman"/>
          <w:sz w:val="24"/>
          <w:szCs w:val="24"/>
          <w:lang w:eastAsia="en-CA"/>
        </w:rPr>
        <w:t xml:space="preserve"> scales. </w:t>
      </w:r>
      <w:proofErr w:type="gramStart"/>
      <w:r w:rsidRPr="003D6F5A">
        <w:rPr>
          <w:rFonts w:ascii="Times New Roman" w:eastAsia="Times New Roman" w:hAnsi="Times New Roman" w:cs="Times New Roman"/>
          <w:i/>
          <w:iCs/>
          <w:sz w:val="24"/>
          <w:szCs w:val="24"/>
          <w:lang w:eastAsia="en-CA"/>
        </w:rPr>
        <w:t>Journal of Personality and Social Psychology</w:t>
      </w:r>
      <w:r w:rsidRPr="003D6F5A">
        <w:rPr>
          <w:rFonts w:ascii="Times New Roman" w:eastAsia="Times New Roman" w:hAnsi="Times New Roman" w:cs="Times New Roman"/>
          <w:sz w:val="24"/>
          <w:szCs w:val="24"/>
          <w:lang w:eastAsia="en-CA"/>
        </w:rPr>
        <w:t xml:space="preserve">, </w:t>
      </w:r>
      <w:r w:rsidRPr="003D6F5A">
        <w:rPr>
          <w:rFonts w:ascii="Times New Roman" w:eastAsia="Times New Roman" w:hAnsi="Times New Roman" w:cs="Times New Roman"/>
          <w:i/>
          <w:iCs/>
          <w:sz w:val="24"/>
          <w:szCs w:val="24"/>
          <w:lang w:eastAsia="en-CA"/>
        </w:rPr>
        <w:t>54</w:t>
      </w:r>
      <w:r w:rsidRPr="003D6F5A">
        <w:rPr>
          <w:rFonts w:ascii="Times New Roman" w:eastAsia="Times New Roman" w:hAnsi="Times New Roman" w:cs="Times New Roman"/>
          <w:sz w:val="24"/>
          <w:szCs w:val="24"/>
          <w:lang w:eastAsia="en-CA"/>
        </w:rPr>
        <w:t>, 1063-1070.</w:t>
      </w:r>
      <w:proofErr w:type="gramEnd"/>
      <w:r w:rsidRPr="003D6F5A">
        <w:rPr>
          <w:rFonts w:ascii="Times New Roman" w:eastAsia="Times New Roman" w:hAnsi="Times New Roman" w:cs="Times New Roman"/>
          <w:sz w:val="24"/>
          <w:szCs w:val="24"/>
          <w:lang w:eastAsia="en-CA"/>
        </w:rPr>
        <w:t xml:space="preserve"> </w:t>
      </w:r>
      <w:proofErr w:type="spellStart"/>
      <w:proofErr w:type="gramStart"/>
      <w:r w:rsidRPr="003D6F5A">
        <w:rPr>
          <w:rFonts w:ascii="Times New Roman" w:eastAsia="Times New Roman" w:hAnsi="Times New Roman" w:cs="Times New Roman"/>
          <w:sz w:val="24"/>
          <w:szCs w:val="24"/>
          <w:lang w:eastAsia="en-CA"/>
        </w:rPr>
        <w:t>doi:10.1037</w:t>
      </w:r>
      <w:proofErr w:type="spellEnd"/>
      <w:proofErr w:type="gramEnd"/>
      <w:r w:rsidRPr="003D6F5A">
        <w:rPr>
          <w:rFonts w:ascii="Times New Roman" w:eastAsia="Times New Roman" w:hAnsi="Times New Roman" w:cs="Times New Roman"/>
          <w:sz w:val="24"/>
          <w:szCs w:val="24"/>
          <w:lang w:eastAsia="en-CA"/>
        </w:rPr>
        <w:t>/0022-3514.54.6.1063</w:t>
      </w:r>
    </w:p>
    <w:p w14:paraId="6A9A2BF1" w14:textId="77777777" w:rsidR="00C01FF3" w:rsidRPr="005F0709" w:rsidRDefault="00C01FF3" w:rsidP="00C01FF3">
      <w:pPr>
        <w:spacing w:after="0" w:line="480" w:lineRule="auto"/>
        <w:ind w:left="720" w:hanging="720"/>
        <w:rPr>
          <w:rFonts w:ascii="Times New Roman" w:eastAsia="Times New Roman" w:hAnsi="Times New Roman" w:cs="Times New Roman"/>
          <w:sz w:val="24"/>
          <w:szCs w:val="24"/>
          <w:lang w:eastAsia="en-CA"/>
        </w:rPr>
      </w:pPr>
      <w:proofErr w:type="spellStart"/>
      <w:proofErr w:type="gramStart"/>
      <w:r w:rsidRPr="005F0709">
        <w:rPr>
          <w:rFonts w:ascii="Times New Roman" w:eastAsia="Times New Roman" w:hAnsi="Times New Roman" w:cs="Times New Roman"/>
          <w:sz w:val="24"/>
          <w:szCs w:val="24"/>
          <w:lang w:eastAsia="en-CA"/>
        </w:rPr>
        <w:t>Wintre</w:t>
      </w:r>
      <w:proofErr w:type="spellEnd"/>
      <w:r w:rsidRPr="005F0709">
        <w:rPr>
          <w:rFonts w:ascii="Times New Roman" w:eastAsia="Times New Roman" w:hAnsi="Times New Roman" w:cs="Times New Roman"/>
          <w:sz w:val="24"/>
          <w:szCs w:val="24"/>
          <w:lang w:eastAsia="en-CA"/>
        </w:rPr>
        <w:t xml:space="preserve">, M., &amp; </w:t>
      </w:r>
      <w:proofErr w:type="spellStart"/>
      <w:r w:rsidRPr="005F0709">
        <w:rPr>
          <w:rFonts w:ascii="Times New Roman" w:eastAsia="Times New Roman" w:hAnsi="Times New Roman" w:cs="Times New Roman"/>
          <w:sz w:val="24"/>
          <w:szCs w:val="24"/>
          <w:lang w:eastAsia="en-CA"/>
        </w:rPr>
        <w:t>Yaffe</w:t>
      </w:r>
      <w:proofErr w:type="spellEnd"/>
      <w:r w:rsidRPr="005F0709">
        <w:rPr>
          <w:rFonts w:ascii="Times New Roman" w:eastAsia="Times New Roman" w:hAnsi="Times New Roman" w:cs="Times New Roman"/>
          <w:sz w:val="24"/>
          <w:szCs w:val="24"/>
          <w:lang w:eastAsia="en-CA"/>
        </w:rPr>
        <w:t>, M. (2000).</w:t>
      </w:r>
      <w:proofErr w:type="gramEnd"/>
      <w:r w:rsidRPr="005F0709">
        <w:rPr>
          <w:rFonts w:ascii="Times New Roman" w:eastAsia="Times New Roman" w:hAnsi="Times New Roman" w:cs="Times New Roman"/>
          <w:sz w:val="24"/>
          <w:szCs w:val="24"/>
          <w:lang w:eastAsia="en-CA"/>
        </w:rPr>
        <w:t xml:space="preserve"> </w:t>
      </w:r>
      <w:proofErr w:type="gramStart"/>
      <w:r w:rsidRPr="005F0709">
        <w:rPr>
          <w:rFonts w:ascii="Times New Roman" w:eastAsia="Times New Roman" w:hAnsi="Times New Roman" w:cs="Times New Roman"/>
          <w:sz w:val="24"/>
          <w:szCs w:val="24"/>
          <w:lang w:eastAsia="en-CA"/>
        </w:rPr>
        <w:t>First-year students' adjustment to university life as a function of relationships with parents.</w:t>
      </w:r>
      <w:proofErr w:type="gramEnd"/>
      <w:r w:rsidRPr="005F0709">
        <w:rPr>
          <w:rFonts w:ascii="Times New Roman" w:eastAsia="Times New Roman" w:hAnsi="Times New Roman" w:cs="Times New Roman"/>
          <w:sz w:val="24"/>
          <w:szCs w:val="24"/>
          <w:lang w:eastAsia="en-CA"/>
        </w:rPr>
        <w:t xml:space="preserve"> </w:t>
      </w:r>
      <w:proofErr w:type="gramStart"/>
      <w:r w:rsidRPr="005F0709">
        <w:rPr>
          <w:rFonts w:ascii="Times New Roman" w:eastAsia="Times New Roman" w:hAnsi="Times New Roman" w:cs="Times New Roman"/>
          <w:i/>
          <w:iCs/>
          <w:sz w:val="24"/>
          <w:szCs w:val="24"/>
          <w:lang w:eastAsia="en-CA"/>
        </w:rPr>
        <w:t xml:space="preserve">Journal </w:t>
      </w:r>
      <w:r w:rsidRPr="00CD1485">
        <w:rPr>
          <w:rFonts w:ascii="Times New Roman" w:eastAsia="Times New Roman" w:hAnsi="Times New Roman" w:cs="Times New Roman"/>
          <w:i/>
          <w:iCs/>
          <w:sz w:val="24"/>
          <w:szCs w:val="24"/>
          <w:lang w:eastAsia="en-CA"/>
        </w:rPr>
        <w:t>o</w:t>
      </w:r>
      <w:r w:rsidRPr="005F0709">
        <w:rPr>
          <w:rFonts w:ascii="Times New Roman" w:eastAsia="Times New Roman" w:hAnsi="Times New Roman" w:cs="Times New Roman"/>
          <w:i/>
          <w:iCs/>
          <w:sz w:val="24"/>
          <w:szCs w:val="24"/>
          <w:lang w:eastAsia="en-CA"/>
        </w:rPr>
        <w:t>f Adolescent Research</w:t>
      </w:r>
      <w:r w:rsidRPr="005F0709">
        <w:rPr>
          <w:rFonts w:ascii="Times New Roman" w:eastAsia="Times New Roman" w:hAnsi="Times New Roman" w:cs="Times New Roman"/>
          <w:sz w:val="24"/>
          <w:szCs w:val="24"/>
          <w:lang w:eastAsia="en-CA"/>
        </w:rPr>
        <w:t xml:space="preserve">, </w:t>
      </w:r>
      <w:r w:rsidRPr="005F0709">
        <w:rPr>
          <w:rFonts w:ascii="Times New Roman" w:eastAsia="Times New Roman" w:hAnsi="Times New Roman" w:cs="Times New Roman"/>
          <w:i/>
          <w:iCs/>
          <w:sz w:val="24"/>
          <w:szCs w:val="24"/>
          <w:lang w:eastAsia="en-CA"/>
        </w:rPr>
        <w:t>15</w:t>
      </w:r>
      <w:r w:rsidRPr="005F0709">
        <w:rPr>
          <w:rFonts w:ascii="Times New Roman" w:eastAsia="Times New Roman" w:hAnsi="Times New Roman" w:cs="Times New Roman"/>
          <w:sz w:val="24"/>
          <w:szCs w:val="24"/>
          <w:lang w:eastAsia="en-CA"/>
        </w:rPr>
        <w:t>(1), 9-37.</w:t>
      </w:r>
      <w:proofErr w:type="gramEnd"/>
      <w:r w:rsidRPr="005F0709">
        <w:rPr>
          <w:rFonts w:ascii="Times New Roman" w:eastAsia="Times New Roman" w:hAnsi="Times New Roman" w:cs="Times New Roman"/>
          <w:sz w:val="24"/>
          <w:szCs w:val="24"/>
          <w:lang w:eastAsia="en-CA"/>
        </w:rPr>
        <w:t xml:space="preserve"> </w:t>
      </w:r>
      <w:proofErr w:type="spellStart"/>
      <w:proofErr w:type="gramStart"/>
      <w:r w:rsidRPr="005F0709">
        <w:rPr>
          <w:rFonts w:ascii="Times New Roman" w:eastAsia="Times New Roman" w:hAnsi="Times New Roman" w:cs="Times New Roman"/>
          <w:sz w:val="24"/>
          <w:szCs w:val="24"/>
          <w:lang w:eastAsia="en-CA"/>
        </w:rPr>
        <w:t>doi:10.1177</w:t>
      </w:r>
      <w:proofErr w:type="spellEnd"/>
      <w:proofErr w:type="gramEnd"/>
      <w:r w:rsidRPr="005F0709">
        <w:rPr>
          <w:rFonts w:ascii="Times New Roman" w:eastAsia="Times New Roman" w:hAnsi="Times New Roman" w:cs="Times New Roman"/>
          <w:sz w:val="24"/>
          <w:szCs w:val="24"/>
          <w:lang w:eastAsia="en-CA"/>
        </w:rPr>
        <w:t>/0743558400151002</w:t>
      </w:r>
    </w:p>
    <w:p w14:paraId="4B6D4F06" w14:textId="4A05D0EC" w:rsidR="00EE739B" w:rsidRPr="003D6F5A" w:rsidRDefault="00330FD6" w:rsidP="00C01FF3">
      <w:pPr>
        <w:spacing w:after="0" w:line="480" w:lineRule="auto"/>
        <w:ind w:left="567" w:hanging="567"/>
        <w:rPr>
          <w:rFonts w:ascii="Times New Roman" w:hAnsi="Times New Roman" w:cs="Times New Roman"/>
          <w:sz w:val="24"/>
          <w:szCs w:val="24"/>
        </w:rPr>
      </w:pPr>
      <w:proofErr w:type="spellStart"/>
      <w:r w:rsidRPr="003D6F5A">
        <w:rPr>
          <w:rFonts w:ascii="Times New Roman" w:hAnsi="Times New Roman" w:cs="Times New Roman"/>
          <w:sz w:val="24"/>
          <w:szCs w:val="24"/>
          <w:lang w:eastAsia="en-CA"/>
        </w:rPr>
        <w:t>Wrosch</w:t>
      </w:r>
      <w:proofErr w:type="spellEnd"/>
      <w:r w:rsidRPr="003D6F5A">
        <w:rPr>
          <w:rFonts w:ascii="Times New Roman" w:hAnsi="Times New Roman" w:cs="Times New Roman"/>
          <w:sz w:val="24"/>
          <w:szCs w:val="24"/>
          <w:lang w:eastAsia="en-CA"/>
        </w:rPr>
        <w:t>, C.</w:t>
      </w:r>
      <w:r w:rsidR="00661AF1" w:rsidRPr="003D6F5A">
        <w:rPr>
          <w:rFonts w:ascii="Times New Roman" w:hAnsi="Times New Roman" w:cs="Times New Roman"/>
          <w:sz w:val="24"/>
          <w:szCs w:val="24"/>
          <w:lang w:eastAsia="en-CA"/>
        </w:rPr>
        <w:t>,</w:t>
      </w:r>
      <w:r w:rsidRPr="003D6F5A">
        <w:rPr>
          <w:rFonts w:ascii="Times New Roman" w:hAnsi="Times New Roman" w:cs="Times New Roman"/>
          <w:sz w:val="24"/>
          <w:szCs w:val="24"/>
          <w:lang w:eastAsia="en-CA"/>
        </w:rPr>
        <w:t xml:space="preserve"> &amp; Miller, G. E. (2009). Depressive symptoms can be useful: Self-regulatory and emotional benefits of </w:t>
      </w:r>
      <w:proofErr w:type="spellStart"/>
      <w:r w:rsidRPr="003D6F5A">
        <w:rPr>
          <w:rFonts w:ascii="Times New Roman" w:hAnsi="Times New Roman" w:cs="Times New Roman"/>
          <w:sz w:val="24"/>
          <w:szCs w:val="24"/>
          <w:lang w:eastAsia="en-CA"/>
        </w:rPr>
        <w:t>dysphoric</w:t>
      </w:r>
      <w:proofErr w:type="spellEnd"/>
      <w:r w:rsidRPr="003D6F5A">
        <w:rPr>
          <w:rFonts w:ascii="Times New Roman" w:hAnsi="Times New Roman" w:cs="Times New Roman"/>
          <w:sz w:val="24"/>
          <w:szCs w:val="24"/>
          <w:lang w:eastAsia="en-CA"/>
        </w:rPr>
        <w:t xml:space="preserve"> mood in adolescence. </w:t>
      </w:r>
      <w:proofErr w:type="gramStart"/>
      <w:r w:rsidRPr="003D6F5A">
        <w:rPr>
          <w:rFonts w:ascii="Times New Roman" w:hAnsi="Times New Roman" w:cs="Times New Roman"/>
          <w:i/>
          <w:iCs/>
          <w:sz w:val="24"/>
          <w:szCs w:val="24"/>
          <w:lang w:eastAsia="en-CA"/>
        </w:rPr>
        <w:t>Journal of Personality and Social Psychology</w:t>
      </w:r>
      <w:r w:rsidRPr="003D6F5A">
        <w:rPr>
          <w:rFonts w:ascii="Times New Roman" w:hAnsi="Times New Roman" w:cs="Times New Roman"/>
          <w:sz w:val="24"/>
          <w:szCs w:val="24"/>
          <w:lang w:eastAsia="en-CA"/>
        </w:rPr>
        <w:t xml:space="preserve">, </w:t>
      </w:r>
      <w:r w:rsidRPr="003D6F5A">
        <w:rPr>
          <w:rFonts w:ascii="Times New Roman" w:hAnsi="Times New Roman" w:cs="Times New Roman"/>
          <w:i/>
          <w:iCs/>
          <w:sz w:val="24"/>
          <w:szCs w:val="24"/>
          <w:lang w:eastAsia="en-CA"/>
        </w:rPr>
        <w:t>96</w:t>
      </w:r>
      <w:r w:rsidRPr="003D6F5A">
        <w:rPr>
          <w:rFonts w:ascii="Times New Roman" w:hAnsi="Times New Roman" w:cs="Times New Roman"/>
          <w:sz w:val="24"/>
          <w:szCs w:val="24"/>
          <w:lang w:eastAsia="en-CA"/>
        </w:rPr>
        <w:t>, 1181-1190.</w:t>
      </w:r>
      <w:proofErr w:type="gramEnd"/>
      <w:r w:rsidRPr="003D6F5A">
        <w:rPr>
          <w:rFonts w:ascii="Times New Roman" w:hAnsi="Times New Roman" w:cs="Times New Roman"/>
          <w:sz w:val="24"/>
          <w:szCs w:val="24"/>
          <w:lang w:eastAsia="en-CA"/>
        </w:rPr>
        <w:t xml:space="preserve"> </w:t>
      </w:r>
      <w:proofErr w:type="spellStart"/>
      <w:proofErr w:type="gramStart"/>
      <w:r w:rsidR="00AA532E" w:rsidRPr="003D6F5A">
        <w:rPr>
          <w:rFonts w:ascii="Times New Roman" w:hAnsi="Times New Roman" w:cs="Times New Roman"/>
          <w:sz w:val="24"/>
          <w:szCs w:val="24"/>
          <w:lang w:eastAsia="en-CA"/>
        </w:rPr>
        <w:t>doi</w:t>
      </w:r>
      <w:proofErr w:type="spellEnd"/>
      <w:proofErr w:type="gramEnd"/>
      <w:r w:rsidR="00AA532E" w:rsidRPr="003D6F5A">
        <w:rPr>
          <w:rFonts w:ascii="Times New Roman" w:hAnsi="Times New Roman" w:cs="Times New Roman"/>
          <w:sz w:val="24"/>
          <w:szCs w:val="24"/>
          <w:lang w:eastAsia="en-CA"/>
        </w:rPr>
        <w:t xml:space="preserve">: </w:t>
      </w:r>
      <w:r w:rsidR="00EE739B" w:rsidRPr="003D6F5A">
        <w:rPr>
          <w:rFonts w:ascii="Times New Roman" w:hAnsi="Times New Roman" w:cs="Times New Roman"/>
          <w:sz w:val="24"/>
          <w:szCs w:val="24"/>
        </w:rPr>
        <w:t>http://</w:t>
      </w:r>
      <w:proofErr w:type="spellStart"/>
      <w:r w:rsidR="00EE739B" w:rsidRPr="003D6F5A">
        <w:rPr>
          <w:rFonts w:ascii="Times New Roman" w:hAnsi="Times New Roman" w:cs="Times New Roman"/>
          <w:sz w:val="24"/>
          <w:szCs w:val="24"/>
        </w:rPr>
        <w:t>dx.doi.org</w:t>
      </w:r>
      <w:proofErr w:type="spellEnd"/>
      <w:r w:rsidR="00EE739B" w:rsidRPr="003D6F5A">
        <w:rPr>
          <w:rFonts w:ascii="Times New Roman" w:hAnsi="Times New Roman" w:cs="Times New Roman"/>
          <w:sz w:val="24"/>
          <w:szCs w:val="24"/>
        </w:rPr>
        <w:t>/10.1037/</w:t>
      </w:r>
      <w:proofErr w:type="spellStart"/>
      <w:r w:rsidR="00EE739B" w:rsidRPr="003D6F5A">
        <w:rPr>
          <w:rFonts w:ascii="Times New Roman" w:hAnsi="Times New Roman" w:cs="Times New Roman"/>
          <w:sz w:val="24"/>
          <w:szCs w:val="24"/>
        </w:rPr>
        <w:t>a0015172</w:t>
      </w:r>
      <w:proofErr w:type="spellEnd"/>
    </w:p>
    <w:p w14:paraId="1D655BE2" w14:textId="66376FDD" w:rsidR="00933D68" w:rsidRPr="00933D68" w:rsidRDefault="00933D68" w:rsidP="003D6F5A">
      <w:pPr>
        <w:spacing w:after="0" w:line="480" w:lineRule="auto"/>
        <w:ind w:left="567" w:hanging="567"/>
        <w:rPr>
          <w:rFonts w:ascii="Times New Roman" w:eastAsia="Times New Roman" w:hAnsi="Times New Roman" w:cs="Times New Roman"/>
          <w:sz w:val="24"/>
          <w:szCs w:val="24"/>
          <w:lang w:eastAsia="en-CA"/>
        </w:rPr>
      </w:pPr>
      <w:r w:rsidRPr="00933D68">
        <w:rPr>
          <w:rFonts w:ascii="Times New Roman" w:eastAsia="Times New Roman" w:hAnsi="Times New Roman" w:cs="Times New Roman"/>
          <w:sz w:val="24"/>
          <w:szCs w:val="24"/>
          <w:lang w:eastAsia="en-CA"/>
        </w:rPr>
        <w:t xml:space="preserve">Zimmermann, P., &amp; </w:t>
      </w:r>
      <w:proofErr w:type="spellStart"/>
      <w:r w:rsidRPr="00933D68">
        <w:rPr>
          <w:rFonts w:ascii="Times New Roman" w:eastAsia="Times New Roman" w:hAnsi="Times New Roman" w:cs="Times New Roman"/>
          <w:sz w:val="24"/>
          <w:szCs w:val="24"/>
          <w:lang w:eastAsia="en-CA"/>
        </w:rPr>
        <w:t>Iwanski</w:t>
      </w:r>
      <w:proofErr w:type="spellEnd"/>
      <w:r w:rsidRPr="00933D68">
        <w:rPr>
          <w:rFonts w:ascii="Times New Roman" w:eastAsia="Times New Roman" w:hAnsi="Times New Roman" w:cs="Times New Roman"/>
          <w:sz w:val="24"/>
          <w:szCs w:val="24"/>
          <w:lang w:eastAsia="en-CA"/>
        </w:rPr>
        <w:t xml:space="preserve">, A. (2014). Emotion regulation from early adolescence to emerging adulthood and middle adulthood Age differences, gender differences, and emotion-specific </w:t>
      </w:r>
      <w:r w:rsidRPr="00933D68">
        <w:rPr>
          <w:rFonts w:ascii="Times New Roman" w:eastAsia="Times New Roman" w:hAnsi="Times New Roman" w:cs="Times New Roman"/>
          <w:sz w:val="24"/>
          <w:szCs w:val="24"/>
          <w:lang w:eastAsia="en-CA"/>
        </w:rPr>
        <w:lastRenderedPageBreak/>
        <w:t xml:space="preserve">developmental variations. </w:t>
      </w:r>
      <w:r w:rsidRPr="00933D68">
        <w:rPr>
          <w:rFonts w:ascii="Times New Roman" w:eastAsia="Times New Roman" w:hAnsi="Times New Roman" w:cs="Times New Roman"/>
          <w:i/>
          <w:iCs/>
          <w:sz w:val="24"/>
          <w:szCs w:val="24"/>
          <w:lang w:eastAsia="en-CA"/>
        </w:rPr>
        <w:t xml:space="preserve">International journal of </w:t>
      </w:r>
      <w:proofErr w:type="spellStart"/>
      <w:r w:rsidRPr="00933D68">
        <w:rPr>
          <w:rFonts w:ascii="Times New Roman" w:eastAsia="Times New Roman" w:hAnsi="Times New Roman" w:cs="Times New Roman"/>
          <w:i/>
          <w:iCs/>
          <w:sz w:val="24"/>
          <w:szCs w:val="24"/>
          <w:lang w:eastAsia="en-CA"/>
        </w:rPr>
        <w:t>behavioral</w:t>
      </w:r>
      <w:proofErr w:type="spellEnd"/>
      <w:r w:rsidRPr="00933D68">
        <w:rPr>
          <w:rFonts w:ascii="Times New Roman" w:eastAsia="Times New Roman" w:hAnsi="Times New Roman" w:cs="Times New Roman"/>
          <w:i/>
          <w:iCs/>
          <w:sz w:val="24"/>
          <w:szCs w:val="24"/>
          <w:lang w:eastAsia="en-CA"/>
        </w:rPr>
        <w:t xml:space="preserve"> development</w:t>
      </w:r>
      <w:r w:rsidRPr="00933D68">
        <w:rPr>
          <w:rFonts w:ascii="Times New Roman" w:eastAsia="Times New Roman" w:hAnsi="Times New Roman" w:cs="Times New Roman"/>
          <w:sz w:val="24"/>
          <w:szCs w:val="24"/>
          <w:lang w:eastAsia="en-CA"/>
        </w:rPr>
        <w:t xml:space="preserve">, </w:t>
      </w:r>
      <w:r w:rsidRPr="00933D68">
        <w:rPr>
          <w:rFonts w:ascii="Times New Roman" w:eastAsia="Times New Roman" w:hAnsi="Times New Roman" w:cs="Times New Roman"/>
          <w:i/>
          <w:iCs/>
          <w:sz w:val="24"/>
          <w:szCs w:val="24"/>
          <w:lang w:eastAsia="en-CA"/>
        </w:rPr>
        <w:t>38</w:t>
      </w:r>
      <w:r w:rsidRPr="00933D68">
        <w:rPr>
          <w:rFonts w:ascii="Times New Roman" w:eastAsia="Times New Roman" w:hAnsi="Times New Roman" w:cs="Times New Roman"/>
          <w:sz w:val="24"/>
          <w:szCs w:val="24"/>
          <w:lang w:eastAsia="en-CA"/>
        </w:rPr>
        <w:t>, 182-194.</w:t>
      </w:r>
      <w:r w:rsidRPr="003D6F5A">
        <w:rPr>
          <w:rFonts w:ascii="Times New Roman" w:eastAsia="Times New Roman" w:hAnsi="Times New Roman" w:cs="Times New Roman"/>
          <w:sz w:val="24"/>
          <w:szCs w:val="24"/>
          <w:lang w:eastAsia="en-CA"/>
        </w:rPr>
        <w:t xml:space="preserve"> </w:t>
      </w:r>
      <w:proofErr w:type="spellStart"/>
      <w:proofErr w:type="gramStart"/>
      <w:r w:rsidRPr="003D6F5A">
        <w:rPr>
          <w:rStyle w:val="slug-metadata-note"/>
          <w:rFonts w:ascii="Times New Roman" w:hAnsi="Times New Roman" w:cs="Times New Roman"/>
          <w:sz w:val="24"/>
          <w:szCs w:val="24"/>
        </w:rPr>
        <w:t>doi</w:t>
      </w:r>
      <w:proofErr w:type="spellEnd"/>
      <w:proofErr w:type="gramEnd"/>
      <w:r w:rsidRPr="003D6F5A">
        <w:rPr>
          <w:rStyle w:val="slug-metadata-note"/>
          <w:rFonts w:ascii="Times New Roman" w:hAnsi="Times New Roman" w:cs="Times New Roman"/>
          <w:sz w:val="24"/>
          <w:szCs w:val="24"/>
        </w:rPr>
        <w:t xml:space="preserve">: </w:t>
      </w:r>
      <w:r w:rsidRPr="003D6F5A">
        <w:rPr>
          <w:rStyle w:val="slug-doi"/>
          <w:rFonts w:ascii="Times New Roman" w:hAnsi="Times New Roman" w:cs="Times New Roman"/>
          <w:sz w:val="24"/>
          <w:szCs w:val="24"/>
        </w:rPr>
        <w:t>10.1177/0165025413515405</w:t>
      </w:r>
    </w:p>
    <w:p w14:paraId="751D91A6" w14:textId="77777777" w:rsidR="00933D68" w:rsidRPr="003D6F5A" w:rsidRDefault="00933D68" w:rsidP="003D6F5A">
      <w:pPr>
        <w:spacing w:after="0" w:line="480" w:lineRule="auto"/>
        <w:rPr>
          <w:rFonts w:ascii="Times New Roman" w:hAnsi="Times New Roman" w:cs="Times New Roman"/>
          <w:sz w:val="24"/>
          <w:szCs w:val="24"/>
        </w:rPr>
      </w:pPr>
      <w:r w:rsidRPr="003D6F5A">
        <w:rPr>
          <w:rFonts w:ascii="Times New Roman" w:hAnsi="Times New Roman" w:cs="Times New Roman"/>
          <w:sz w:val="24"/>
          <w:szCs w:val="24"/>
        </w:rPr>
        <w:br w:type="page"/>
      </w:r>
    </w:p>
    <w:p w14:paraId="3A4AC32B" w14:textId="41EE7C26" w:rsidR="00EE739B" w:rsidRPr="003D6F5A" w:rsidRDefault="00EE739B" w:rsidP="00EE739B">
      <w:pPr>
        <w:spacing w:after="0" w:line="480" w:lineRule="auto"/>
        <w:rPr>
          <w:rFonts w:ascii="Times New Roman" w:hAnsi="Times New Roman" w:cs="Times New Roman"/>
          <w:sz w:val="24"/>
          <w:szCs w:val="24"/>
        </w:rPr>
      </w:pPr>
      <w:r w:rsidRPr="003D6F5A">
        <w:rPr>
          <w:rFonts w:ascii="Times New Roman" w:hAnsi="Times New Roman" w:cs="Times New Roman"/>
          <w:sz w:val="24"/>
          <w:szCs w:val="24"/>
        </w:rPr>
        <w:lastRenderedPageBreak/>
        <w:t>Table 1</w:t>
      </w:r>
    </w:p>
    <w:p w14:paraId="612E193E" w14:textId="5C2CBCC8" w:rsidR="00EE739B" w:rsidRPr="003D6F5A" w:rsidRDefault="00EE739B" w:rsidP="00EE739B">
      <w:pPr>
        <w:spacing w:after="0" w:line="480" w:lineRule="auto"/>
        <w:rPr>
          <w:rFonts w:ascii="Times New Roman" w:hAnsi="Times New Roman" w:cs="Times New Roman"/>
          <w:sz w:val="24"/>
          <w:szCs w:val="24"/>
        </w:rPr>
      </w:pPr>
      <w:r w:rsidRPr="003D6F5A">
        <w:rPr>
          <w:rFonts w:ascii="Times New Roman" w:hAnsi="Times New Roman" w:cs="Times New Roman"/>
          <w:i/>
          <w:sz w:val="24"/>
          <w:szCs w:val="24"/>
        </w:rPr>
        <w:t xml:space="preserve">Multilevel Model Results Predicting GPA over Four Years of University from Time-Varying (State) and Person-Level </w:t>
      </w:r>
      <w:r w:rsidR="009F4FFD" w:rsidRPr="003D6F5A">
        <w:rPr>
          <w:rFonts w:ascii="Times New Roman" w:hAnsi="Times New Roman" w:cs="Times New Roman"/>
          <w:i/>
          <w:sz w:val="24"/>
          <w:szCs w:val="24"/>
        </w:rPr>
        <w:t xml:space="preserve">(Trait) </w:t>
      </w:r>
      <w:r w:rsidRPr="003D6F5A">
        <w:rPr>
          <w:rFonts w:ascii="Times New Roman" w:hAnsi="Times New Roman" w:cs="Times New Roman"/>
          <w:i/>
          <w:sz w:val="24"/>
          <w:szCs w:val="24"/>
        </w:rPr>
        <w:t>Positive and Negative Affect</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95"/>
        <w:gridCol w:w="2172"/>
        <w:gridCol w:w="2172"/>
        <w:gridCol w:w="1237"/>
      </w:tblGrid>
      <w:tr w:rsidR="00EE739B" w:rsidRPr="003D6F5A" w14:paraId="4F725EC1" w14:textId="77777777" w:rsidTr="00633B30">
        <w:trPr>
          <w:trHeight w:val="340"/>
        </w:trPr>
        <w:tc>
          <w:tcPr>
            <w:tcW w:w="2086" w:type="pct"/>
            <w:tcBorders>
              <w:top w:val="single" w:sz="4" w:space="0" w:color="auto"/>
              <w:bottom w:val="single" w:sz="4" w:space="0" w:color="auto"/>
            </w:tcBorders>
            <w:vAlign w:val="center"/>
          </w:tcPr>
          <w:p w14:paraId="408B4A72" w14:textId="77777777" w:rsidR="00EE739B" w:rsidRPr="003D6F5A" w:rsidRDefault="00EE739B" w:rsidP="00633B30">
            <w:pPr>
              <w:rPr>
                <w:rFonts w:ascii="Times New Roman" w:hAnsi="Times New Roman" w:cs="Times New Roman"/>
                <w:sz w:val="24"/>
                <w:szCs w:val="24"/>
              </w:rPr>
            </w:pPr>
            <w:r w:rsidRPr="003D6F5A">
              <w:rPr>
                <w:rFonts w:ascii="Times New Roman" w:hAnsi="Times New Roman" w:cs="Times New Roman"/>
                <w:sz w:val="24"/>
                <w:szCs w:val="24"/>
              </w:rPr>
              <w:t>Fixed Effects</w:t>
            </w:r>
          </w:p>
        </w:tc>
        <w:tc>
          <w:tcPr>
            <w:tcW w:w="1134" w:type="pct"/>
            <w:tcBorders>
              <w:top w:val="single" w:sz="4" w:space="0" w:color="auto"/>
              <w:bottom w:val="single" w:sz="4" w:space="0" w:color="auto"/>
            </w:tcBorders>
            <w:vAlign w:val="center"/>
          </w:tcPr>
          <w:p w14:paraId="3AB3D8F9" w14:textId="77777777" w:rsidR="00EE739B" w:rsidRPr="003D6F5A" w:rsidRDefault="00EE739B" w:rsidP="00633B30">
            <w:pPr>
              <w:jc w:val="center"/>
              <w:rPr>
                <w:rFonts w:ascii="Times New Roman" w:hAnsi="Times New Roman" w:cs="Times New Roman"/>
                <w:i/>
                <w:sz w:val="24"/>
                <w:szCs w:val="24"/>
              </w:rPr>
            </w:pPr>
            <w:r w:rsidRPr="003D6F5A">
              <w:rPr>
                <w:rFonts w:ascii="Times New Roman" w:hAnsi="Times New Roman" w:cs="Times New Roman"/>
                <w:i/>
                <w:sz w:val="24"/>
                <w:szCs w:val="24"/>
              </w:rPr>
              <w:t>γ (SE)</w:t>
            </w:r>
          </w:p>
        </w:tc>
        <w:tc>
          <w:tcPr>
            <w:tcW w:w="1134" w:type="pct"/>
            <w:tcBorders>
              <w:top w:val="single" w:sz="4" w:space="0" w:color="auto"/>
              <w:bottom w:val="single" w:sz="4" w:space="0" w:color="auto"/>
            </w:tcBorders>
            <w:vAlign w:val="center"/>
          </w:tcPr>
          <w:p w14:paraId="20978EF8" w14:textId="77777777" w:rsidR="00EE739B" w:rsidRPr="003D6F5A" w:rsidRDefault="00EE739B" w:rsidP="00633B30">
            <w:pPr>
              <w:jc w:val="center"/>
              <w:rPr>
                <w:rFonts w:ascii="Times New Roman" w:hAnsi="Times New Roman" w:cs="Times New Roman"/>
                <w:i/>
                <w:sz w:val="24"/>
                <w:szCs w:val="24"/>
              </w:rPr>
            </w:pPr>
            <w:r w:rsidRPr="003D6F5A">
              <w:rPr>
                <w:rFonts w:ascii="Times New Roman" w:hAnsi="Times New Roman" w:cs="Times New Roman"/>
                <w:i/>
                <w:sz w:val="24"/>
                <w:szCs w:val="24"/>
              </w:rPr>
              <w:t>95% CI LL, UL</w:t>
            </w:r>
          </w:p>
        </w:tc>
        <w:tc>
          <w:tcPr>
            <w:tcW w:w="647" w:type="pct"/>
            <w:tcBorders>
              <w:top w:val="single" w:sz="4" w:space="0" w:color="auto"/>
              <w:bottom w:val="single" w:sz="4" w:space="0" w:color="auto"/>
            </w:tcBorders>
          </w:tcPr>
          <w:p w14:paraId="715470A5" w14:textId="77777777" w:rsidR="00EE739B" w:rsidRPr="003D6F5A" w:rsidRDefault="00EE739B" w:rsidP="00633B30">
            <w:pPr>
              <w:jc w:val="center"/>
              <w:rPr>
                <w:rFonts w:ascii="Times New Roman" w:hAnsi="Times New Roman" w:cs="Times New Roman"/>
                <w:i/>
                <w:sz w:val="24"/>
                <w:szCs w:val="24"/>
              </w:rPr>
            </w:pPr>
            <w:proofErr w:type="gramStart"/>
            <w:r w:rsidRPr="003D6F5A">
              <w:rPr>
                <w:rFonts w:ascii="Times New Roman" w:hAnsi="Times New Roman" w:cs="Times New Roman"/>
                <w:i/>
                <w:sz w:val="24"/>
                <w:szCs w:val="24"/>
              </w:rPr>
              <w:t>p</w:t>
            </w:r>
            <w:proofErr w:type="gramEnd"/>
          </w:p>
        </w:tc>
      </w:tr>
      <w:tr w:rsidR="00EE739B" w:rsidRPr="003D6F5A" w14:paraId="60D756C7" w14:textId="77777777" w:rsidTr="00633B30">
        <w:trPr>
          <w:trHeight w:val="340"/>
        </w:trPr>
        <w:tc>
          <w:tcPr>
            <w:tcW w:w="2086" w:type="pct"/>
            <w:tcBorders>
              <w:top w:val="single" w:sz="4" w:space="0" w:color="auto"/>
            </w:tcBorders>
            <w:vAlign w:val="center"/>
          </w:tcPr>
          <w:p w14:paraId="71A9F2D8" w14:textId="77777777" w:rsidR="00EE739B" w:rsidRPr="003D6F5A" w:rsidRDefault="00EE739B" w:rsidP="00633B30">
            <w:pPr>
              <w:rPr>
                <w:rFonts w:ascii="Times New Roman" w:hAnsi="Times New Roman" w:cs="Times New Roman"/>
                <w:sz w:val="24"/>
                <w:szCs w:val="24"/>
              </w:rPr>
            </w:pPr>
            <w:r w:rsidRPr="003D6F5A">
              <w:rPr>
                <w:rFonts w:ascii="Times New Roman" w:hAnsi="Times New Roman" w:cs="Times New Roman"/>
                <w:sz w:val="24"/>
                <w:szCs w:val="24"/>
              </w:rPr>
              <w:t>Intercept (Baseline GPA)</w:t>
            </w:r>
          </w:p>
        </w:tc>
        <w:tc>
          <w:tcPr>
            <w:tcW w:w="1134" w:type="pct"/>
            <w:tcBorders>
              <w:top w:val="single" w:sz="4" w:space="0" w:color="auto"/>
            </w:tcBorders>
            <w:vAlign w:val="center"/>
          </w:tcPr>
          <w:p w14:paraId="1FD6356B" w14:textId="2883DDA3" w:rsidR="00EE739B" w:rsidRPr="003D6F5A" w:rsidRDefault="00EE739B" w:rsidP="00D53A0C">
            <w:pPr>
              <w:tabs>
                <w:tab w:val="decimal" w:pos="290"/>
              </w:tabs>
              <w:rPr>
                <w:rFonts w:ascii="Times New Roman" w:hAnsi="Times New Roman" w:cs="Times New Roman"/>
                <w:sz w:val="24"/>
                <w:szCs w:val="24"/>
              </w:rPr>
            </w:pPr>
            <w:r w:rsidRPr="003D6F5A">
              <w:rPr>
                <w:rFonts w:ascii="Times New Roman" w:hAnsi="Times New Roman" w:cs="Times New Roman"/>
                <w:sz w:val="24"/>
                <w:szCs w:val="24"/>
              </w:rPr>
              <w:t>3.36</w:t>
            </w:r>
            <w:r w:rsidR="00D53A0C" w:rsidRPr="003D6F5A">
              <w:rPr>
                <w:rFonts w:ascii="Times New Roman" w:hAnsi="Times New Roman" w:cs="Times New Roman"/>
                <w:sz w:val="24"/>
                <w:szCs w:val="24"/>
              </w:rPr>
              <w:t>9</w:t>
            </w:r>
            <w:r w:rsidRPr="003D6F5A">
              <w:rPr>
                <w:rFonts w:ascii="Times New Roman" w:hAnsi="Times New Roman" w:cs="Times New Roman"/>
                <w:sz w:val="24"/>
                <w:szCs w:val="24"/>
              </w:rPr>
              <w:t xml:space="preserve"> (.048)</w:t>
            </w:r>
          </w:p>
        </w:tc>
        <w:tc>
          <w:tcPr>
            <w:tcW w:w="1134" w:type="pct"/>
            <w:tcBorders>
              <w:top w:val="single" w:sz="4" w:space="0" w:color="auto"/>
            </w:tcBorders>
            <w:vAlign w:val="center"/>
          </w:tcPr>
          <w:p w14:paraId="77CC018A" w14:textId="2B0B8F4E" w:rsidR="00EE739B" w:rsidRPr="003D6F5A" w:rsidRDefault="00EE739B" w:rsidP="00D53A0C">
            <w:pPr>
              <w:tabs>
                <w:tab w:val="decimal" w:pos="290"/>
              </w:tabs>
              <w:rPr>
                <w:rFonts w:ascii="Times New Roman" w:hAnsi="Times New Roman" w:cs="Times New Roman"/>
                <w:sz w:val="24"/>
                <w:szCs w:val="24"/>
              </w:rPr>
            </w:pPr>
            <w:r w:rsidRPr="003D6F5A">
              <w:rPr>
                <w:rFonts w:ascii="Times New Roman" w:hAnsi="Times New Roman" w:cs="Times New Roman"/>
                <w:sz w:val="24"/>
                <w:szCs w:val="24"/>
              </w:rPr>
              <w:t>3.2</w:t>
            </w:r>
            <w:r w:rsidR="00D53A0C" w:rsidRPr="003D6F5A">
              <w:rPr>
                <w:rFonts w:ascii="Times New Roman" w:hAnsi="Times New Roman" w:cs="Times New Roman"/>
                <w:sz w:val="24"/>
                <w:szCs w:val="24"/>
              </w:rPr>
              <w:t>75</w:t>
            </w:r>
            <w:r w:rsidRPr="003D6F5A">
              <w:rPr>
                <w:rFonts w:ascii="Times New Roman" w:hAnsi="Times New Roman" w:cs="Times New Roman"/>
                <w:sz w:val="24"/>
                <w:szCs w:val="24"/>
              </w:rPr>
              <w:t>, 3.4</w:t>
            </w:r>
            <w:r w:rsidR="00D53A0C" w:rsidRPr="003D6F5A">
              <w:rPr>
                <w:rFonts w:ascii="Times New Roman" w:hAnsi="Times New Roman" w:cs="Times New Roman"/>
                <w:sz w:val="24"/>
                <w:szCs w:val="24"/>
              </w:rPr>
              <w:t>64</w:t>
            </w:r>
          </w:p>
        </w:tc>
        <w:tc>
          <w:tcPr>
            <w:tcW w:w="647" w:type="pct"/>
            <w:tcBorders>
              <w:top w:val="single" w:sz="4" w:space="0" w:color="auto"/>
            </w:tcBorders>
          </w:tcPr>
          <w:p w14:paraId="686409C2" w14:textId="77777777" w:rsidR="00EE739B" w:rsidRPr="003D6F5A" w:rsidRDefault="00EE739B" w:rsidP="00633B30">
            <w:pPr>
              <w:tabs>
                <w:tab w:val="decimal" w:pos="290"/>
              </w:tabs>
              <w:rPr>
                <w:rFonts w:ascii="Times New Roman" w:hAnsi="Times New Roman" w:cs="Times New Roman"/>
                <w:sz w:val="24"/>
                <w:szCs w:val="24"/>
              </w:rPr>
            </w:pPr>
          </w:p>
        </w:tc>
      </w:tr>
      <w:tr w:rsidR="00EE739B" w:rsidRPr="003D6F5A" w14:paraId="0A94D49A" w14:textId="77777777" w:rsidTr="00633B30">
        <w:trPr>
          <w:trHeight w:val="340"/>
        </w:trPr>
        <w:tc>
          <w:tcPr>
            <w:tcW w:w="2086" w:type="pct"/>
            <w:vAlign w:val="center"/>
          </w:tcPr>
          <w:p w14:paraId="4029016F" w14:textId="77777777" w:rsidR="00EE739B" w:rsidRPr="003D6F5A" w:rsidRDefault="00EE739B" w:rsidP="00633B30">
            <w:pPr>
              <w:rPr>
                <w:rFonts w:ascii="Times New Roman" w:hAnsi="Times New Roman" w:cs="Times New Roman"/>
                <w:sz w:val="24"/>
                <w:szCs w:val="24"/>
              </w:rPr>
            </w:pPr>
            <w:r w:rsidRPr="003D6F5A">
              <w:rPr>
                <w:rFonts w:ascii="Times New Roman" w:hAnsi="Times New Roman" w:cs="Times New Roman"/>
                <w:sz w:val="24"/>
                <w:szCs w:val="24"/>
              </w:rPr>
              <w:t>Rate of change in GPA over time:</w:t>
            </w:r>
          </w:p>
        </w:tc>
        <w:tc>
          <w:tcPr>
            <w:tcW w:w="1134" w:type="pct"/>
            <w:vAlign w:val="center"/>
          </w:tcPr>
          <w:p w14:paraId="0028E3CF" w14:textId="77777777" w:rsidR="00EE739B" w:rsidRPr="003D6F5A" w:rsidRDefault="00EE739B" w:rsidP="00633B30">
            <w:pPr>
              <w:tabs>
                <w:tab w:val="decimal" w:pos="290"/>
              </w:tabs>
              <w:rPr>
                <w:rFonts w:ascii="Times New Roman" w:hAnsi="Times New Roman" w:cs="Times New Roman"/>
                <w:sz w:val="24"/>
                <w:szCs w:val="24"/>
              </w:rPr>
            </w:pPr>
          </w:p>
        </w:tc>
        <w:tc>
          <w:tcPr>
            <w:tcW w:w="1134" w:type="pct"/>
            <w:vAlign w:val="center"/>
          </w:tcPr>
          <w:p w14:paraId="3BB81F91" w14:textId="77777777" w:rsidR="00EE739B" w:rsidRPr="003D6F5A" w:rsidRDefault="00EE739B" w:rsidP="00633B30">
            <w:pPr>
              <w:tabs>
                <w:tab w:val="decimal" w:pos="290"/>
              </w:tabs>
              <w:rPr>
                <w:rFonts w:ascii="Times New Roman" w:hAnsi="Times New Roman" w:cs="Times New Roman"/>
                <w:sz w:val="24"/>
                <w:szCs w:val="24"/>
              </w:rPr>
            </w:pPr>
          </w:p>
        </w:tc>
        <w:tc>
          <w:tcPr>
            <w:tcW w:w="647" w:type="pct"/>
          </w:tcPr>
          <w:p w14:paraId="219FCD54" w14:textId="77777777" w:rsidR="00EE739B" w:rsidRPr="003D6F5A" w:rsidRDefault="00EE739B" w:rsidP="00633B30">
            <w:pPr>
              <w:tabs>
                <w:tab w:val="decimal" w:pos="290"/>
              </w:tabs>
              <w:rPr>
                <w:rFonts w:ascii="Times New Roman" w:hAnsi="Times New Roman" w:cs="Times New Roman"/>
                <w:sz w:val="24"/>
                <w:szCs w:val="24"/>
              </w:rPr>
            </w:pPr>
          </w:p>
        </w:tc>
      </w:tr>
      <w:tr w:rsidR="00EE739B" w:rsidRPr="003D6F5A" w14:paraId="64CA6D2A" w14:textId="77777777" w:rsidTr="00633B30">
        <w:trPr>
          <w:trHeight w:val="340"/>
        </w:trPr>
        <w:tc>
          <w:tcPr>
            <w:tcW w:w="2086" w:type="pct"/>
            <w:vAlign w:val="center"/>
          </w:tcPr>
          <w:p w14:paraId="0AACDD8F" w14:textId="77777777" w:rsidR="00EE739B" w:rsidRPr="003D6F5A" w:rsidRDefault="00EE739B" w:rsidP="00633B30">
            <w:pPr>
              <w:rPr>
                <w:rFonts w:ascii="Times New Roman" w:hAnsi="Times New Roman" w:cs="Times New Roman"/>
                <w:sz w:val="24"/>
                <w:szCs w:val="24"/>
              </w:rPr>
            </w:pPr>
            <w:r w:rsidRPr="003D6F5A">
              <w:rPr>
                <w:rFonts w:ascii="Times New Roman" w:hAnsi="Times New Roman" w:cs="Times New Roman"/>
                <w:sz w:val="24"/>
                <w:szCs w:val="24"/>
              </w:rPr>
              <w:t xml:space="preserve">     Linear (</w:t>
            </w:r>
            <w:r w:rsidRPr="003D6F5A">
              <w:rPr>
                <w:rFonts w:ascii="Times New Roman" w:hAnsi="Times New Roman" w:cs="Times New Roman"/>
                <w:i/>
                <w:sz w:val="24"/>
                <w:szCs w:val="24"/>
              </w:rPr>
              <w:t>Time</w:t>
            </w:r>
            <w:r w:rsidRPr="003D6F5A">
              <w:rPr>
                <w:rFonts w:ascii="Times New Roman" w:hAnsi="Times New Roman" w:cs="Times New Roman"/>
                <w:sz w:val="24"/>
                <w:szCs w:val="24"/>
              </w:rPr>
              <w:t>)</w:t>
            </w:r>
          </w:p>
        </w:tc>
        <w:tc>
          <w:tcPr>
            <w:tcW w:w="1134" w:type="pct"/>
            <w:vAlign w:val="center"/>
          </w:tcPr>
          <w:p w14:paraId="24BC609D" w14:textId="193D65C5" w:rsidR="00EE739B" w:rsidRPr="003D6F5A" w:rsidRDefault="00EE739B" w:rsidP="00D53A0C">
            <w:pPr>
              <w:tabs>
                <w:tab w:val="decimal" w:pos="290"/>
              </w:tabs>
              <w:rPr>
                <w:rFonts w:ascii="Times New Roman" w:hAnsi="Times New Roman" w:cs="Times New Roman"/>
                <w:sz w:val="24"/>
                <w:szCs w:val="24"/>
              </w:rPr>
            </w:pPr>
            <w:r w:rsidRPr="003D6F5A">
              <w:rPr>
                <w:rFonts w:ascii="Times New Roman" w:hAnsi="Times New Roman" w:cs="Times New Roman"/>
                <w:sz w:val="24"/>
                <w:szCs w:val="24"/>
              </w:rPr>
              <w:t>-1.3</w:t>
            </w:r>
            <w:r w:rsidR="00D53A0C" w:rsidRPr="003D6F5A">
              <w:rPr>
                <w:rFonts w:ascii="Times New Roman" w:hAnsi="Times New Roman" w:cs="Times New Roman"/>
                <w:sz w:val="24"/>
                <w:szCs w:val="24"/>
              </w:rPr>
              <w:t>8</w:t>
            </w:r>
            <w:r w:rsidRPr="003D6F5A">
              <w:rPr>
                <w:rFonts w:ascii="Times New Roman" w:hAnsi="Times New Roman" w:cs="Times New Roman"/>
                <w:sz w:val="24"/>
                <w:szCs w:val="24"/>
              </w:rPr>
              <w:t>7 (.114)</w:t>
            </w:r>
          </w:p>
        </w:tc>
        <w:tc>
          <w:tcPr>
            <w:tcW w:w="1134" w:type="pct"/>
            <w:vAlign w:val="center"/>
          </w:tcPr>
          <w:p w14:paraId="69D31A35" w14:textId="593D7609" w:rsidR="00EE739B" w:rsidRPr="003D6F5A" w:rsidRDefault="00EE739B" w:rsidP="00D53A0C">
            <w:pPr>
              <w:tabs>
                <w:tab w:val="decimal" w:pos="290"/>
              </w:tabs>
              <w:rPr>
                <w:rFonts w:ascii="Times New Roman" w:hAnsi="Times New Roman" w:cs="Times New Roman"/>
                <w:sz w:val="24"/>
                <w:szCs w:val="24"/>
              </w:rPr>
            </w:pPr>
            <w:r w:rsidRPr="003D6F5A">
              <w:rPr>
                <w:rFonts w:ascii="Times New Roman" w:hAnsi="Times New Roman" w:cs="Times New Roman"/>
                <w:sz w:val="24"/>
                <w:szCs w:val="24"/>
              </w:rPr>
              <w:t>-1.6</w:t>
            </w:r>
            <w:r w:rsidR="00D53A0C" w:rsidRPr="003D6F5A">
              <w:rPr>
                <w:rFonts w:ascii="Times New Roman" w:hAnsi="Times New Roman" w:cs="Times New Roman"/>
                <w:sz w:val="24"/>
                <w:szCs w:val="24"/>
              </w:rPr>
              <w:t>11</w:t>
            </w:r>
            <w:r w:rsidRPr="003D6F5A">
              <w:rPr>
                <w:rFonts w:ascii="Times New Roman" w:hAnsi="Times New Roman" w:cs="Times New Roman"/>
                <w:sz w:val="24"/>
                <w:szCs w:val="24"/>
              </w:rPr>
              <w:t>, -1.1</w:t>
            </w:r>
            <w:r w:rsidR="00D53A0C" w:rsidRPr="003D6F5A">
              <w:rPr>
                <w:rFonts w:ascii="Times New Roman" w:hAnsi="Times New Roman" w:cs="Times New Roman"/>
                <w:sz w:val="24"/>
                <w:szCs w:val="24"/>
              </w:rPr>
              <w:t>6</w:t>
            </w:r>
            <w:r w:rsidRPr="003D6F5A">
              <w:rPr>
                <w:rFonts w:ascii="Times New Roman" w:hAnsi="Times New Roman" w:cs="Times New Roman"/>
                <w:sz w:val="24"/>
                <w:szCs w:val="24"/>
              </w:rPr>
              <w:t>2</w:t>
            </w:r>
          </w:p>
        </w:tc>
        <w:tc>
          <w:tcPr>
            <w:tcW w:w="647" w:type="pct"/>
            <w:vAlign w:val="center"/>
          </w:tcPr>
          <w:p w14:paraId="62A165C7" w14:textId="77777777" w:rsidR="00EE739B" w:rsidRPr="003D6F5A" w:rsidRDefault="00EE739B" w:rsidP="00633B30">
            <w:pPr>
              <w:tabs>
                <w:tab w:val="decimal" w:pos="290"/>
              </w:tabs>
              <w:rPr>
                <w:rFonts w:ascii="Times New Roman" w:hAnsi="Times New Roman" w:cs="Times New Roman"/>
                <w:sz w:val="24"/>
                <w:szCs w:val="24"/>
              </w:rPr>
            </w:pPr>
            <w:proofErr w:type="gramStart"/>
            <w:r w:rsidRPr="003D6F5A">
              <w:rPr>
                <w:rFonts w:ascii="Times New Roman" w:hAnsi="Times New Roman" w:cs="Times New Roman"/>
                <w:sz w:val="24"/>
                <w:szCs w:val="24"/>
              </w:rPr>
              <w:t>&lt;.001</w:t>
            </w:r>
            <w:proofErr w:type="gramEnd"/>
          </w:p>
        </w:tc>
      </w:tr>
      <w:tr w:rsidR="00EE739B" w:rsidRPr="003D6F5A" w14:paraId="3DB11376" w14:textId="77777777" w:rsidTr="00633B30">
        <w:trPr>
          <w:trHeight w:val="340"/>
        </w:trPr>
        <w:tc>
          <w:tcPr>
            <w:tcW w:w="2086" w:type="pct"/>
            <w:vAlign w:val="center"/>
          </w:tcPr>
          <w:p w14:paraId="44CAD759" w14:textId="77777777" w:rsidR="00EE739B" w:rsidRPr="003D6F5A" w:rsidRDefault="00EE739B" w:rsidP="00633B30">
            <w:pPr>
              <w:rPr>
                <w:rFonts w:ascii="Times New Roman" w:hAnsi="Times New Roman" w:cs="Times New Roman"/>
                <w:sz w:val="24"/>
                <w:szCs w:val="24"/>
              </w:rPr>
            </w:pPr>
            <w:r w:rsidRPr="003D6F5A">
              <w:rPr>
                <w:rFonts w:ascii="Times New Roman" w:hAnsi="Times New Roman" w:cs="Times New Roman"/>
                <w:sz w:val="24"/>
                <w:szCs w:val="24"/>
              </w:rPr>
              <w:t xml:space="preserve">     Quadratic (</w:t>
            </w:r>
            <w:proofErr w:type="spellStart"/>
            <w:r w:rsidRPr="003D6F5A">
              <w:rPr>
                <w:rFonts w:ascii="Times New Roman" w:hAnsi="Times New Roman" w:cs="Times New Roman"/>
                <w:i/>
                <w:sz w:val="24"/>
                <w:szCs w:val="24"/>
              </w:rPr>
              <w:t>Time</w:t>
            </w:r>
            <w:r w:rsidRPr="003D6F5A">
              <w:rPr>
                <w:rFonts w:ascii="Times New Roman" w:hAnsi="Times New Roman" w:cs="Times New Roman"/>
                <w:i/>
                <w:sz w:val="24"/>
                <w:szCs w:val="24"/>
                <w:vertAlign w:val="superscript"/>
              </w:rPr>
              <w:t>2</w:t>
            </w:r>
            <w:proofErr w:type="spellEnd"/>
            <w:r w:rsidRPr="003D6F5A">
              <w:rPr>
                <w:rFonts w:ascii="Times New Roman" w:hAnsi="Times New Roman" w:cs="Times New Roman"/>
                <w:sz w:val="24"/>
                <w:szCs w:val="24"/>
              </w:rPr>
              <w:t>)</w:t>
            </w:r>
          </w:p>
        </w:tc>
        <w:tc>
          <w:tcPr>
            <w:tcW w:w="1134" w:type="pct"/>
            <w:vAlign w:val="center"/>
          </w:tcPr>
          <w:p w14:paraId="34B44B2C" w14:textId="07D49DB5" w:rsidR="00EE739B" w:rsidRPr="003D6F5A" w:rsidRDefault="00EE739B" w:rsidP="00D53A0C">
            <w:pPr>
              <w:tabs>
                <w:tab w:val="decimal" w:pos="290"/>
              </w:tabs>
              <w:rPr>
                <w:rFonts w:ascii="Times New Roman" w:hAnsi="Times New Roman" w:cs="Times New Roman"/>
                <w:sz w:val="24"/>
                <w:szCs w:val="24"/>
              </w:rPr>
            </w:pPr>
            <w:r w:rsidRPr="003D6F5A">
              <w:rPr>
                <w:rFonts w:ascii="Times New Roman" w:hAnsi="Times New Roman" w:cs="Times New Roman"/>
                <w:sz w:val="24"/>
                <w:szCs w:val="24"/>
              </w:rPr>
              <w:t>.92</w:t>
            </w:r>
            <w:r w:rsidR="00D53A0C" w:rsidRPr="003D6F5A">
              <w:rPr>
                <w:rFonts w:ascii="Times New Roman" w:hAnsi="Times New Roman" w:cs="Times New Roman"/>
                <w:sz w:val="24"/>
                <w:szCs w:val="24"/>
              </w:rPr>
              <w:t>4</w:t>
            </w:r>
            <w:r w:rsidRPr="003D6F5A">
              <w:rPr>
                <w:rFonts w:ascii="Times New Roman" w:hAnsi="Times New Roman" w:cs="Times New Roman"/>
                <w:sz w:val="24"/>
                <w:szCs w:val="24"/>
              </w:rPr>
              <w:t xml:space="preserve"> (.082)</w:t>
            </w:r>
          </w:p>
        </w:tc>
        <w:tc>
          <w:tcPr>
            <w:tcW w:w="1134" w:type="pct"/>
            <w:vAlign w:val="center"/>
          </w:tcPr>
          <w:p w14:paraId="03B4A8A9" w14:textId="77777777" w:rsidR="00EE739B" w:rsidRPr="003D6F5A" w:rsidRDefault="00EE739B" w:rsidP="00633B30">
            <w:pPr>
              <w:tabs>
                <w:tab w:val="decimal" w:pos="290"/>
              </w:tabs>
              <w:rPr>
                <w:rFonts w:ascii="Times New Roman" w:hAnsi="Times New Roman" w:cs="Times New Roman"/>
                <w:sz w:val="24"/>
                <w:szCs w:val="24"/>
              </w:rPr>
            </w:pPr>
            <w:r w:rsidRPr="003D6F5A">
              <w:rPr>
                <w:rFonts w:ascii="Times New Roman" w:hAnsi="Times New Roman" w:cs="Times New Roman"/>
                <w:sz w:val="24"/>
                <w:szCs w:val="24"/>
              </w:rPr>
              <w:t>.763, 1.086</w:t>
            </w:r>
          </w:p>
        </w:tc>
        <w:tc>
          <w:tcPr>
            <w:tcW w:w="647" w:type="pct"/>
            <w:vAlign w:val="center"/>
          </w:tcPr>
          <w:p w14:paraId="44B70E6C" w14:textId="77777777" w:rsidR="00EE739B" w:rsidRPr="003D6F5A" w:rsidRDefault="00EE739B" w:rsidP="00633B30">
            <w:pPr>
              <w:tabs>
                <w:tab w:val="decimal" w:pos="290"/>
              </w:tabs>
              <w:rPr>
                <w:rFonts w:ascii="Times New Roman" w:hAnsi="Times New Roman" w:cs="Times New Roman"/>
                <w:sz w:val="24"/>
                <w:szCs w:val="24"/>
              </w:rPr>
            </w:pPr>
            <w:proofErr w:type="gramStart"/>
            <w:r w:rsidRPr="003D6F5A">
              <w:rPr>
                <w:rFonts w:ascii="Times New Roman" w:hAnsi="Times New Roman" w:cs="Times New Roman"/>
                <w:sz w:val="24"/>
                <w:szCs w:val="24"/>
              </w:rPr>
              <w:t>&lt;.001</w:t>
            </w:r>
            <w:proofErr w:type="gramEnd"/>
          </w:p>
        </w:tc>
      </w:tr>
      <w:tr w:rsidR="00EE739B" w:rsidRPr="003D6F5A" w14:paraId="29272B19" w14:textId="77777777" w:rsidTr="00633B30">
        <w:trPr>
          <w:trHeight w:val="340"/>
        </w:trPr>
        <w:tc>
          <w:tcPr>
            <w:tcW w:w="2086" w:type="pct"/>
            <w:vAlign w:val="center"/>
          </w:tcPr>
          <w:p w14:paraId="4D44619F" w14:textId="77777777" w:rsidR="00EE739B" w:rsidRPr="003D6F5A" w:rsidRDefault="00EE739B" w:rsidP="00633B30">
            <w:pPr>
              <w:rPr>
                <w:rFonts w:ascii="Times New Roman" w:hAnsi="Times New Roman" w:cs="Times New Roman"/>
                <w:sz w:val="24"/>
                <w:szCs w:val="24"/>
              </w:rPr>
            </w:pPr>
            <w:r w:rsidRPr="003D6F5A">
              <w:rPr>
                <w:rFonts w:ascii="Times New Roman" w:hAnsi="Times New Roman" w:cs="Times New Roman"/>
                <w:sz w:val="24"/>
                <w:szCs w:val="24"/>
              </w:rPr>
              <w:t xml:space="preserve">     Cubic (</w:t>
            </w:r>
            <w:proofErr w:type="spellStart"/>
            <w:r w:rsidRPr="003D6F5A">
              <w:rPr>
                <w:rFonts w:ascii="Times New Roman" w:hAnsi="Times New Roman" w:cs="Times New Roman"/>
                <w:i/>
                <w:sz w:val="24"/>
                <w:szCs w:val="24"/>
              </w:rPr>
              <w:t>Time</w:t>
            </w:r>
            <w:r w:rsidRPr="003D6F5A">
              <w:rPr>
                <w:rFonts w:ascii="Times New Roman" w:hAnsi="Times New Roman" w:cs="Times New Roman"/>
                <w:i/>
                <w:sz w:val="24"/>
                <w:szCs w:val="24"/>
                <w:vertAlign w:val="superscript"/>
              </w:rPr>
              <w:t>3</w:t>
            </w:r>
            <w:proofErr w:type="spellEnd"/>
            <w:r w:rsidRPr="003D6F5A">
              <w:rPr>
                <w:rFonts w:ascii="Times New Roman" w:hAnsi="Times New Roman" w:cs="Times New Roman"/>
                <w:sz w:val="24"/>
                <w:szCs w:val="24"/>
              </w:rPr>
              <w:t>)</w:t>
            </w:r>
          </w:p>
        </w:tc>
        <w:tc>
          <w:tcPr>
            <w:tcW w:w="1134" w:type="pct"/>
            <w:vAlign w:val="center"/>
          </w:tcPr>
          <w:p w14:paraId="5361DCBD" w14:textId="77777777" w:rsidR="00EE739B" w:rsidRPr="003D6F5A" w:rsidRDefault="00EE739B" w:rsidP="00633B30">
            <w:pPr>
              <w:tabs>
                <w:tab w:val="decimal" w:pos="290"/>
              </w:tabs>
              <w:rPr>
                <w:rFonts w:ascii="Times New Roman" w:hAnsi="Times New Roman" w:cs="Times New Roman"/>
                <w:sz w:val="24"/>
                <w:szCs w:val="24"/>
              </w:rPr>
            </w:pPr>
            <w:r w:rsidRPr="003D6F5A">
              <w:rPr>
                <w:rFonts w:ascii="Times New Roman" w:hAnsi="Times New Roman" w:cs="Times New Roman"/>
                <w:sz w:val="24"/>
                <w:szCs w:val="24"/>
              </w:rPr>
              <w:t>-.152 (.015)</w:t>
            </w:r>
          </w:p>
        </w:tc>
        <w:tc>
          <w:tcPr>
            <w:tcW w:w="1134" w:type="pct"/>
            <w:vAlign w:val="center"/>
          </w:tcPr>
          <w:p w14:paraId="6C5E1F8A" w14:textId="233BCF29" w:rsidR="00EE739B" w:rsidRPr="003D6F5A" w:rsidRDefault="00EE739B" w:rsidP="00D53A0C">
            <w:pPr>
              <w:tabs>
                <w:tab w:val="decimal" w:pos="290"/>
              </w:tabs>
              <w:rPr>
                <w:rFonts w:ascii="Times New Roman" w:hAnsi="Times New Roman" w:cs="Times New Roman"/>
                <w:sz w:val="24"/>
                <w:szCs w:val="24"/>
              </w:rPr>
            </w:pPr>
            <w:r w:rsidRPr="003D6F5A">
              <w:rPr>
                <w:rFonts w:ascii="Times New Roman" w:hAnsi="Times New Roman" w:cs="Times New Roman"/>
                <w:sz w:val="24"/>
                <w:szCs w:val="24"/>
              </w:rPr>
              <w:t>-.182, -.12</w:t>
            </w:r>
            <w:r w:rsidR="00D53A0C" w:rsidRPr="003D6F5A">
              <w:rPr>
                <w:rFonts w:ascii="Times New Roman" w:hAnsi="Times New Roman" w:cs="Times New Roman"/>
                <w:sz w:val="24"/>
                <w:szCs w:val="24"/>
              </w:rPr>
              <w:t>2</w:t>
            </w:r>
          </w:p>
        </w:tc>
        <w:tc>
          <w:tcPr>
            <w:tcW w:w="647" w:type="pct"/>
            <w:vAlign w:val="center"/>
          </w:tcPr>
          <w:p w14:paraId="71ECEC03" w14:textId="77777777" w:rsidR="00EE739B" w:rsidRPr="003D6F5A" w:rsidRDefault="00EE739B" w:rsidP="00633B30">
            <w:pPr>
              <w:tabs>
                <w:tab w:val="decimal" w:pos="290"/>
              </w:tabs>
              <w:rPr>
                <w:rFonts w:ascii="Times New Roman" w:hAnsi="Times New Roman" w:cs="Times New Roman"/>
                <w:sz w:val="24"/>
                <w:szCs w:val="24"/>
              </w:rPr>
            </w:pPr>
            <w:proofErr w:type="gramStart"/>
            <w:r w:rsidRPr="003D6F5A">
              <w:rPr>
                <w:rFonts w:ascii="Times New Roman" w:hAnsi="Times New Roman" w:cs="Times New Roman"/>
                <w:sz w:val="24"/>
                <w:szCs w:val="24"/>
              </w:rPr>
              <w:t>&lt;.001</w:t>
            </w:r>
            <w:proofErr w:type="gramEnd"/>
          </w:p>
        </w:tc>
      </w:tr>
      <w:tr w:rsidR="00EE739B" w:rsidRPr="003D6F5A" w14:paraId="1D9A060D" w14:textId="77777777" w:rsidTr="00633B30">
        <w:trPr>
          <w:trHeight w:val="340"/>
        </w:trPr>
        <w:tc>
          <w:tcPr>
            <w:tcW w:w="2086" w:type="pct"/>
            <w:vAlign w:val="center"/>
          </w:tcPr>
          <w:p w14:paraId="5EAD293C" w14:textId="77777777" w:rsidR="00EE739B" w:rsidRPr="003D6F5A" w:rsidRDefault="00EE739B" w:rsidP="00633B30">
            <w:pPr>
              <w:rPr>
                <w:rFonts w:ascii="Times New Roman" w:hAnsi="Times New Roman" w:cs="Times New Roman"/>
                <w:sz w:val="24"/>
                <w:szCs w:val="24"/>
              </w:rPr>
            </w:pPr>
            <w:r w:rsidRPr="003D6F5A">
              <w:rPr>
                <w:rFonts w:ascii="Times New Roman" w:hAnsi="Times New Roman" w:cs="Times New Roman"/>
                <w:sz w:val="24"/>
                <w:szCs w:val="24"/>
              </w:rPr>
              <w:t>Positive Affect</w:t>
            </w:r>
          </w:p>
        </w:tc>
        <w:tc>
          <w:tcPr>
            <w:tcW w:w="1134" w:type="pct"/>
            <w:vAlign w:val="center"/>
          </w:tcPr>
          <w:p w14:paraId="3413C3C1" w14:textId="77777777" w:rsidR="00EE739B" w:rsidRPr="003D6F5A" w:rsidRDefault="00EE739B" w:rsidP="00633B30">
            <w:pPr>
              <w:tabs>
                <w:tab w:val="decimal" w:pos="290"/>
              </w:tabs>
              <w:rPr>
                <w:rFonts w:ascii="Times New Roman" w:hAnsi="Times New Roman" w:cs="Times New Roman"/>
                <w:sz w:val="24"/>
                <w:szCs w:val="24"/>
              </w:rPr>
            </w:pPr>
          </w:p>
        </w:tc>
        <w:tc>
          <w:tcPr>
            <w:tcW w:w="1134" w:type="pct"/>
            <w:vAlign w:val="center"/>
          </w:tcPr>
          <w:p w14:paraId="75499E99" w14:textId="77777777" w:rsidR="00EE739B" w:rsidRPr="003D6F5A" w:rsidRDefault="00EE739B" w:rsidP="00633B30">
            <w:pPr>
              <w:tabs>
                <w:tab w:val="decimal" w:pos="290"/>
              </w:tabs>
              <w:rPr>
                <w:rFonts w:ascii="Times New Roman" w:hAnsi="Times New Roman" w:cs="Times New Roman"/>
                <w:sz w:val="24"/>
                <w:szCs w:val="24"/>
              </w:rPr>
            </w:pPr>
          </w:p>
        </w:tc>
        <w:tc>
          <w:tcPr>
            <w:tcW w:w="647" w:type="pct"/>
            <w:vAlign w:val="center"/>
          </w:tcPr>
          <w:p w14:paraId="24564B78" w14:textId="77777777" w:rsidR="00EE739B" w:rsidRPr="003D6F5A" w:rsidRDefault="00EE739B" w:rsidP="00633B30">
            <w:pPr>
              <w:tabs>
                <w:tab w:val="decimal" w:pos="290"/>
              </w:tabs>
              <w:rPr>
                <w:rFonts w:ascii="Times New Roman" w:hAnsi="Times New Roman" w:cs="Times New Roman"/>
                <w:sz w:val="24"/>
                <w:szCs w:val="24"/>
              </w:rPr>
            </w:pPr>
          </w:p>
        </w:tc>
      </w:tr>
      <w:tr w:rsidR="00EE739B" w:rsidRPr="003D6F5A" w14:paraId="31C235BB" w14:textId="77777777" w:rsidTr="00633B30">
        <w:trPr>
          <w:trHeight w:val="340"/>
        </w:trPr>
        <w:tc>
          <w:tcPr>
            <w:tcW w:w="2086" w:type="pct"/>
            <w:vAlign w:val="center"/>
          </w:tcPr>
          <w:p w14:paraId="38E6D0D4" w14:textId="77777777" w:rsidR="00EE739B" w:rsidRPr="003D6F5A" w:rsidRDefault="00EE739B" w:rsidP="00633B30">
            <w:pPr>
              <w:rPr>
                <w:rFonts w:ascii="Times New Roman" w:hAnsi="Times New Roman" w:cs="Times New Roman"/>
                <w:sz w:val="24"/>
                <w:szCs w:val="24"/>
              </w:rPr>
            </w:pPr>
            <w:r w:rsidRPr="003D6F5A">
              <w:rPr>
                <w:rFonts w:ascii="Times New Roman" w:hAnsi="Times New Roman" w:cs="Times New Roman"/>
                <w:sz w:val="24"/>
                <w:szCs w:val="24"/>
              </w:rPr>
              <w:t xml:space="preserve">     Time-varying (</w:t>
            </w:r>
            <w:r w:rsidRPr="003D6F5A">
              <w:rPr>
                <w:rFonts w:ascii="Times New Roman" w:hAnsi="Times New Roman" w:cs="Times New Roman"/>
                <w:i/>
                <w:sz w:val="24"/>
                <w:szCs w:val="24"/>
              </w:rPr>
              <w:t>PA</w:t>
            </w:r>
            <w:r w:rsidRPr="003D6F5A">
              <w:rPr>
                <w:rFonts w:ascii="Times New Roman" w:hAnsi="Times New Roman" w:cs="Times New Roman"/>
                <w:sz w:val="24"/>
                <w:szCs w:val="24"/>
              </w:rPr>
              <w:t>)</w:t>
            </w:r>
          </w:p>
        </w:tc>
        <w:tc>
          <w:tcPr>
            <w:tcW w:w="1134" w:type="pct"/>
            <w:vAlign w:val="center"/>
          </w:tcPr>
          <w:p w14:paraId="09E62006" w14:textId="77777777" w:rsidR="00EE739B" w:rsidRPr="003D6F5A" w:rsidRDefault="00EE739B" w:rsidP="00633B30">
            <w:pPr>
              <w:tabs>
                <w:tab w:val="decimal" w:pos="290"/>
              </w:tabs>
              <w:rPr>
                <w:rFonts w:ascii="Times New Roman" w:hAnsi="Times New Roman" w:cs="Times New Roman"/>
                <w:sz w:val="24"/>
                <w:szCs w:val="24"/>
              </w:rPr>
            </w:pPr>
            <w:r w:rsidRPr="003D6F5A">
              <w:rPr>
                <w:rFonts w:ascii="Times New Roman" w:hAnsi="Times New Roman" w:cs="Times New Roman"/>
                <w:sz w:val="24"/>
                <w:szCs w:val="24"/>
              </w:rPr>
              <w:t>.008 (.018)</w:t>
            </w:r>
          </w:p>
        </w:tc>
        <w:tc>
          <w:tcPr>
            <w:tcW w:w="1134" w:type="pct"/>
            <w:vAlign w:val="center"/>
          </w:tcPr>
          <w:p w14:paraId="5C6732D6" w14:textId="00112116" w:rsidR="00EE739B" w:rsidRPr="003D6F5A" w:rsidRDefault="00EE739B" w:rsidP="00D53A0C">
            <w:pPr>
              <w:tabs>
                <w:tab w:val="decimal" w:pos="290"/>
              </w:tabs>
              <w:rPr>
                <w:rFonts w:ascii="Times New Roman" w:hAnsi="Times New Roman" w:cs="Times New Roman"/>
                <w:sz w:val="24"/>
                <w:szCs w:val="24"/>
              </w:rPr>
            </w:pPr>
            <w:r w:rsidRPr="003D6F5A">
              <w:rPr>
                <w:rFonts w:ascii="Times New Roman" w:hAnsi="Times New Roman" w:cs="Times New Roman"/>
                <w:sz w:val="24"/>
                <w:szCs w:val="24"/>
              </w:rPr>
              <w:t>-.02</w:t>
            </w:r>
            <w:r w:rsidR="00D53A0C" w:rsidRPr="003D6F5A">
              <w:rPr>
                <w:rFonts w:ascii="Times New Roman" w:hAnsi="Times New Roman" w:cs="Times New Roman"/>
                <w:sz w:val="24"/>
                <w:szCs w:val="24"/>
              </w:rPr>
              <w:t>8</w:t>
            </w:r>
            <w:r w:rsidRPr="003D6F5A">
              <w:rPr>
                <w:rFonts w:ascii="Times New Roman" w:hAnsi="Times New Roman" w:cs="Times New Roman"/>
                <w:sz w:val="24"/>
                <w:szCs w:val="24"/>
              </w:rPr>
              <w:t>, .044</w:t>
            </w:r>
          </w:p>
        </w:tc>
        <w:tc>
          <w:tcPr>
            <w:tcW w:w="647" w:type="pct"/>
            <w:vAlign w:val="center"/>
          </w:tcPr>
          <w:p w14:paraId="7E161F78" w14:textId="22982DC2" w:rsidR="00EE739B" w:rsidRPr="003D6F5A" w:rsidRDefault="00EE739B" w:rsidP="00D53A0C">
            <w:pPr>
              <w:tabs>
                <w:tab w:val="decimal" w:pos="290"/>
              </w:tabs>
              <w:rPr>
                <w:rFonts w:ascii="Times New Roman" w:hAnsi="Times New Roman" w:cs="Times New Roman"/>
                <w:sz w:val="24"/>
                <w:szCs w:val="24"/>
              </w:rPr>
            </w:pPr>
            <w:r w:rsidRPr="003D6F5A">
              <w:rPr>
                <w:rFonts w:ascii="Times New Roman" w:hAnsi="Times New Roman" w:cs="Times New Roman"/>
                <w:sz w:val="24"/>
                <w:szCs w:val="24"/>
              </w:rPr>
              <w:t>.6</w:t>
            </w:r>
            <w:r w:rsidR="00D53A0C" w:rsidRPr="003D6F5A">
              <w:rPr>
                <w:rFonts w:ascii="Times New Roman" w:hAnsi="Times New Roman" w:cs="Times New Roman"/>
                <w:sz w:val="24"/>
                <w:szCs w:val="24"/>
              </w:rPr>
              <w:t>59</w:t>
            </w:r>
          </w:p>
        </w:tc>
      </w:tr>
      <w:tr w:rsidR="00EE739B" w:rsidRPr="003D6F5A" w14:paraId="6754133E" w14:textId="77777777" w:rsidTr="00633B30">
        <w:trPr>
          <w:trHeight w:val="340"/>
        </w:trPr>
        <w:tc>
          <w:tcPr>
            <w:tcW w:w="2086" w:type="pct"/>
            <w:vAlign w:val="center"/>
          </w:tcPr>
          <w:p w14:paraId="02941995" w14:textId="77777777" w:rsidR="00EE739B" w:rsidRPr="003D6F5A" w:rsidRDefault="00EE739B" w:rsidP="00633B30">
            <w:pPr>
              <w:rPr>
                <w:rFonts w:ascii="Times New Roman" w:hAnsi="Times New Roman" w:cs="Times New Roman"/>
                <w:sz w:val="24"/>
                <w:szCs w:val="24"/>
              </w:rPr>
            </w:pPr>
            <w:r w:rsidRPr="003D6F5A">
              <w:rPr>
                <w:rFonts w:ascii="Times New Roman" w:hAnsi="Times New Roman" w:cs="Times New Roman"/>
                <w:sz w:val="24"/>
                <w:szCs w:val="24"/>
              </w:rPr>
              <w:t xml:space="preserve">     Average (</w:t>
            </w:r>
            <w:r w:rsidRPr="003D6F5A">
              <w:rPr>
                <w:rFonts w:ascii="Times New Roman" w:hAnsi="Times New Roman" w:cs="Times New Roman"/>
                <w:i/>
                <w:sz w:val="24"/>
                <w:szCs w:val="24"/>
              </w:rPr>
              <w:t>Mean PA</w:t>
            </w:r>
            <w:r w:rsidRPr="003D6F5A">
              <w:rPr>
                <w:rFonts w:ascii="Times New Roman" w:hAnsi="Times New Roman" w:cs="Times New Roman"/>
                <w:sz w:val="24"/>
                <w:szCs w:val="24"/>
              </w:rPr>
              <w:t>)</w:t>
            </w:r>
          </w:p>
        </w:tc>
        <w:tc>
          <w:tcPr>
            <w:tcW w:w="1134" w:type="pct"/>
            <w:vAlign w:val="center"/>
          </w:tcPr>
          <w:p w14:paraId="06A62A05" w14:textId="46D0F474" w:rsidR="00EE739B" w:rsidRPr="003D6F5A" w:rsidRDefault="00EE739B" w:rsidP="00D53A0C">
            <w:pPr>
              <w:tabs>
                <w:tab w:val="decimal" w:pos="290"/>
              </w:tabs>
              <w:rPr>
                <w:rFonts w:ascii="Times New Roman" w:hAnsi="Times New Roman" w:cs="Times New Roman"/>
                <w:sz w:val="24"/>
                <w:szCs w:val="24"/>
              </w:rPr>
            </w:pPr>
            <w:r w:rsidRPr="003D6F5A">
              <w:rPr>
                <w:rFonts w:ascii="Times New Roman" w:hAnsi="Times New Roman" w:cs="Times New Roman"/>
                <w:sz w:val="24"/>
                <w:szCs w:val="24"/>
              </w:rPr>
              <w:t>-.01</w:t>
            </w:r>
            <w:r w:rsidR="00D53A0C" w:rsidRPr="003D6F5A">
              <w:rPr>
                <w:rFonts w:ascii="Times New Roman" w:hAnsi="Times New Roman" w:cs="Times New Roman"/>
                <w:sz w:val="24"/>
                <w:szCs w:val="24"/>
              </w:rPr>
              <w:t>1</w:t>
            </w:r>
            <w:r w:rsidRPr="003D6F5A">
              <w:rPr>
                <w:rFonts w:ascii="Times New Roman" w:hAnsi="Times New Roman" w:cs="Times New Roman"/>
                <w:sz w:val="24"/>
                <w:szCs w:val="24"/>
              </w:rPr>
              <w:t xml:space="preserve"> (.017)</w:t>
            </w:r>
          </w:p>
        </w:tc>
        <w:tc>
          <w:tcPr>
            <w:tcW w:w="1134" w:type="pct"/>
            <w:vAlign w:val="center"/>
          </w:tcPr>
          <w:p w14:paraId="2FA6C0D6" w14:textId="7EDA9A60" w:rsidR="00EE739B" w:rsidRPr="003D6F5A" w:rsidRDefault="00EE739B" w:rsidP="00D53A0C">
            <w:pPr>
              <w:tabs>
                <w:tab w:val="decimal" w:pos="290"/>
              </w:tabs>
              <w:rPr>
                <w:rFonts w:ascii="Times New Roman" w:hAnsi="Times New Roman" w:cs="Times New Roman"/>
                <w:sz w:val="24"/>
                <w:szCs w:val="24"/>
              </w:rPr>
            </w:pPr>
            <w:r w:rsidRPr="003D6F5A">
              <w:rPr>
                <w:rFonts w:ascii="Times New Roman" w:hAnsi="Times New Roman" w:cs="Times New Roman"/>
                <w:sz w:val="24"/>
                <w:szCs w:val="24"/>
              </w:rPr>
              <w:t>-.0</w:t>
            </w:r>
            <w:r w:rsidR="00D53A0C" w:rsidRPr="003D6F5A">
              <w:rPr>
                <w:rFonts w:ascii="Times New Roman" w:hAnsi="Times New Roman" w:cs="Times New Roman"/>
                <w:sz w:val="24"/>
                <w:szCs w:val="24"/>
              </w:rPr>
              <w:t>44</w:t>
            </w:r>
            <w:r w:rsidRPr="003D6F5A">
              <w:rPr>
                <w:rFonts w:ascii="Times New Roman" w:hAnsi="Times New Roman" w:cs="Times New Roman"/>
                <w:sz w:val="24"/>
                <w:szCs w:val="24"/>
              </w:rPr>
              <w:t>, .0</w:t>
            </w:r>
            <w:r w:rsidR="00D53A0C" w:rsidRPr="003D6F5A">
              <w:rPr>
                <w:rFonts w:ascii="Times New Roman" w:hAnsi="Times New Roman" w:cs="Times New Roman"/>
                <w:sz w:val="24"/>
                <w:szCs w:val="24"/>
              </w:rPr>
              <w:t>23</w:t>
            </w:r>
          </w:p>
        </w:tc>
        <w:tc>
          <w:tcPr>
            <w:tcW w:w="647" w:type="pct"/>
            <w:vAlign w:val="center"/>
          </w:tcPr>
          <w:p w14:paraId="2B4092FF" w14:textId="54D9CDA2" w:rsidR="00EE739B" w:rsidRPr="003D6F5A" w:rsidRDefault="00EE739B" w:rsidP="009F4FFD">
            <w:pPr>
              <w:tabs>
                <w:tab w:val="decimal" w:pos="290"/>
              </w:tabs>
              <w:rPr>
                <w:rFonts w:ascii="Times New Roman" w:hAnsi="Times New Roman" w:cs="Times New Roman"/>
                <w:sz w:val="24"/>
                <w:szCs w:val="24"/>
              </w:rPr>
            </w:pPr>
            <w:r w:rsidRPr="003D6F5A">
              <w:rPr>
                <w:rFonts w:ascii="Times New Roman" w:hAnsi="Times New Roman" w:cs="Times New Roman"/>
                <w:sz w:val="24"/>
                <w:szCs w:val="24"/>
              </w:rPr>
              <w:t>.</w:t>
            </w:r>
            <w:r w:rsidR="009F4FFD" w:rsidRPr="003D6F5A">
              <w:rPr>
                <w:rFonts w:ascii="Times New Roman" w:hAnsi="Times New Roman" w:cs="Times New Roman"/>
                <w:sz w:val="24"/>
                <w:szCs w:val="24"/>
              </w:rPr>
              <w:t>536</w:t>
            </w:r>
          </w:p>
        </w:tc>
      </w:tr>
      <w:tr w:rsidR="00EE739B" w:rsidRPr="003D6F5A" w14:paraId="3663AF61" w14:textId="77777777" w:rsidTr="00633B30">
        <w:trPr>
          <w:trHeight w:val="340"/>
        </w:trPr>
        <w:tc>
          <w:tcPr>
            <w:tcW w:w="2086" w:type="pct"/>
            <w:vAlign w:val="center"/>
          </w:tcPr>
          <w:p w14:paraId="1F732879" w14:textId="77777777" w:rsidR="00EE739B" w:rsidRPr="003D6F5A" w:rsidRDefault="00EE739B" w:rsidP="00633B30">
            <w:pPr>
              <w:rPr>
                <w:rFonts w:ascii="Times New Roman" w:hAnsi="Times New Roman" w:cs="Times New Roman"/>
                <w:sz w:val="24"/>
                <w:szCs w:val="24"/>
              </w:rPr>
            </w:pPr>
            <w:r w:rsidRPr="003D6F5A">
              <w:rPr>
                <w:rFonts w:ascii="Times New Roman" w:hAnsi="Times New Roman" w:cs="Times New Roman"/>
                <w:sz w:val="24"/>
                <w:szCs w:val="24"/>
              </w:rPr>
              <w:t>Negative Affect</w:t>
            </w:r>
          </w:p>
        </w:tc>
        <w:tc>
          <w:tcPr>
            <w:tcW w:w="1134" w:type="pct"/>
            <w:vAlign w:val="center"/>
          </w:tcPr>
          <w:p w14:paraId="1FE47E2E" w14:textId="77777777" w:rsidR="00EE739B" w:rsidRPr="003D6F5A" w:rsidRDefault="00EE739B" w:rsidP="00633B30">
            <w:pPr>
              <w:tabs>
                <w:tab w:val="decimal" w:pos="290"/>
              </w:tabs>
              <w:rPr>
                <w:rFonts w:ascii="Times New Roman" w:hAnsi="Times New Roman" w:cs="Times New Roman"/>
                <w:sz w:val="24"/>
                <w:szCs w:val="24"/>
              </w:rPr>
            </w:pPr>
          </w:p>
        </w:tc>
        <w:tc>
          <w:tcPr>
            <w:tcW w:w="1134" w:type="pct"/>
            <w:vAlign w:val="center"/>
          </w:tcPr>
          <w:p w14:paraId="1BC9647C" w14:textId="77777777" w:rsidR="00EE739B" w:rsidRPr="003D6F5A" w:rsidRDefault="00EE739B" w:rsidP="00633B30">
            <w:pPr>
              <w:tabs>
                <w:tab w:val="decimal" w:pos="290"/>
              </w:tabs>
              <w:rPr>
                <w:rFonts w:ascii="Times New Roman" w:hAnsi="Times New Roman" w:cs="Times New Roman"/>
                <w:sz w:val="24"/>
                <w:szCs w:val="24"/>
              </w:rPr>
            </w:pPr>
          </w:p>
        </w:tc>
        <w:tc>
          <w:tcPr>
            <w:tcW w:w="647" w:type="pct"/>
            <w:vAlign w:val="center"/>
          </w:tcPr>
          <w:p w14:paraId="18209E40" w14:textId="77777777" w:rsidR="00EE739B" w:rsidRPr="003D6F5A" w:rsidRDefault="00EE739B" w:rsidP="00633B30">
            <w:pPr>
              <w:tabs>
                <w:tab w:val="decimal" w:pos="290"/>
              </w:tabs>
              <w:rPr>
                <w:rFonts w:ascii="Times New Roman" w:hAnsi="Times New Roman" w:cs="Times New Roman"/>
                <w:sz w:val="24"/>
                <w:szCs w:val="24"/>
              </w:rPr>
            </w:pPr>
          </w:p>
        </w:tc>
      </w:tr>
      <w:tr w:rsidR="00EE739B" w:rsidRPr="003D6F5A" w14:paraId="2EAA74F6" w14:textId="77777777" w:rsidTr="00633B30">
        <w:trPr>
          <w:trHeight w:val="340"/>
        </w:trPr>
        <w:tc>
          <w:tcPr>
            <w:tcW w:w="2086" w:type="pct"/>
            <w:vAlign w:val="center"/>
          </w:tcPr>
          <w:p w14:paraId="294BE392" w14:textId="77777777" w:rsidR="00EE739B" w:rsidRPr="003D6F5A" w:rsidRDefault="00EE739B" w:rsidP="00633B30">
            <w:pPr>
              <w:rPr>
                <w:rFonts w:ascii="Times New Roman" w:hAnsi="Times New Roman" w:cs="Times New Roman"/>
                <w:sz w:val="24"/>
                <w:szCs w:val="24"/>
              </w:rPr>
            </w:pPr>
            <w:r w:rsidRPr="003D6F5A">
              <w:rPr>
                <w:rFonts w:ascii="Times New Roman" w:hAnsi="Times New Roman" w:cs="Times New Roman"/>
                <w:sz w:val="24"/>
                <w:szCs w:val="24"/>
              </w:rPr>
              <w:t xml:space="preserve">     Time-varying (</w:t>
            </w:r>
            <w:r w:rsidRPr="003D6F5A">
              <w:rPr>
                <w:rFonts w:ascii="Times New Roman" w:hAnsi="Times New Roman" w:cs="Times New Roman"/>
                <w:i/>
                <w:sz w:val="24"/>
                <w:szCs w:val="24"/>
              </w:rPr>
              <w:t>NA</w:t>
            </w:r>
            <w:r w:rsidRPr="003D6F5A">
              <w:rPr>
                <w:rFonts w:ascii="Times New Roman" w:hAnsi="Times New Roman" w:cs="Times New Roman"/>
                <w:sz w:val="24"/>
                <w:szCs w:val="24"/>
              </w:rPr>
              <w:t>)</w:t>
            </w:r>
          </w:p>
        </w:tc>
        <w:tc>
          <w:tcPr>
            <w:tcW w:w="1134" w:type="pct"/>
            <w:vAlign w:val="center"/>
          </w:tcPr>
          <w:p w14:paraId="5F662EE1" w14:textId="5851B1E3" w:rsidR="00EE739B" w:rsidRPr="003D6F5A" w:rsidRDefault="00EE739B" w:rsidP="009F4FFD">
            <w:pPr>
              <w:tabs>
                <w:tab w:val="decimal" w:pos="290"/>
              </w:tabs>
              <w:rPr>
                <w:rFonts w:ascii="Times New Roman" w:hAnsi="Times New Roman" w:cs="Times New Roman"/>
                <w:sz w:val="24"/>
                <w:szCs w:val="24"/>
              </w:rPr>
            </w:pPr>
            <w:r w:rsidRPr="003D6F5A">
              <w:rPr>
                <w:rFonts w:ascii="Times New Roman" w:hAnsi="Times New Roman" w:cs="Times New Roman"/>
                <w:sz w:val="24"/>
                <w:szCs w:val="24"/>
              </w:rPr>
              <w:t>.04</w:t>
            </w:r>
            <w:r w:rsidR="009F4FFD" w:rsidRPr="003D6F5A">
              <w:rPr>
                <w:rFonts w:ascii="Times New Roman" w:hAnsi="Times New Roman" w:cs="Times New Roman"/>
                <w:sz w:val="24"/>
                <w:szCs w:val="24"/>
              </w:rPr>
              <w:t>0</w:t>
            </w:r>
            <w:r w:rsidRPr="003D6F5A">
              <w:rPr>
                <w:rFonts w:ascii="Times New Roman" w:hAnsi="Times New Roman" w:cs="Times New Roman"/>
                <w:sz w:val="24"/>
                <w:szCs w:val="24"/>
              </w:rPr>
              <w:t xml:space="preserve"> (.038)</w:t>
            </w:r>
          </w:p>
        </w:tc>
        <w:tc>
          <w:tcPr>
            <w:tcW w:w="1134" w:type="pct"/>
            <w:vAlign w:val="center"/>
          </w:tcPr>
          <w:p w14:paraId="6E215B95" w14:textId="6DB24B6C" w:rsidR="00EE739B" w:rsidRPr="003D6F5A" w:rsidRDefault="00EE739B" w:rsidP="009F4FFD">
            <w:pPr>
              <w:tabs>
                <w:tab w:val="decimal" w:pos="290"/>
              </w:tabs>
              <w:rPr>
                <w:rFonts w:ascii="Times New Roman" w:hAnsi="Times New Roman" w:cs="Times New Roman"/>
                <w:sz w:val="24"/>
                <w:szCs w:val="24"/>
              </w:rPr>
            </w:pPr>
            <w:r w:rsidRPr="003D6F5A">
              <w:rPr>
                <w:rFonts w:ascii="Times New Roman" w:hAnsi="Times New Roman" w:cs="Times New Roman"/>
                <w:sz w:val="24"/>
                <w:szCs w:val="24"/>
              </w:rPr>
              <w:t>-.03</w:t>
            </w:r>
            <w:r w:rsidR="009F4FFD" w:rsidRPr="003D6F5A">
              <w:rPr>
                <w:rFonts w:ascii="Times New Roman" w:hAnsi="Times New Roman" w:cs="Times New Roman"/>
                <w:sz w:val="24"/>
                <w:szCs w:val="24"/>
              </w:rPr>
              <w:t>4</w:t>
            </w:r>
            <w:r w:rsidRPr="003D6F5A">
              <w:rPr>
                <w:rFonts w:ascii="Times New Roman" w:hAnsi="Times New Roman" w:cs="Times New Roman"/>
                <w:sz w:val="24"/>
                <w:szCs w:val="24"/>
              </w:rPr>
              <w:t>, .11</w:t>
            </w:r>
            <w:r w:rsidR="009F4FFD" w:rsidRPr="003D6F5A">
              <w:rPr>
                <w:rFonts w:ascii="Times New Roman" w:hAnsi="Times New Roman" w:cs="Times New Roman"/>
                <w:sz w:val="24"/>
                <w:szCs w:val="24"/>
              </w:rPr>
              <w:t>4</w:t>
            </w:r>
          </w:p>
        </w:tc>
        <w:tc>
          <w:tcPr>
            <w:tcW w:w="647" w:type="pct"/>
            <w:vAlign w:val="center"/>
          </w:tcPr>
          <w:p w14:paraId="10C347E9" w14:textId="7D30BCEB" w:rsidR="00EE739B" w:rsidRPr="003D6F5A" w:rsidRDefault="00EE739B" w:rsidP="009F4FFD">
            <w:pPr>
              <w:tabs>
                <w:tab w:val="decimal" w:pos="290"/>
              </w:tabs>
              <w:rPr>
                <w:rFonts w:ascii="Times New Roman" w:hAnsi="Times New Roman" w:cs="Times New Roman"/>
                <w:sz w:val="24"/>
                <w:szCs w:val="24"/>
              </w:rPr>
            </w:pPr>
            <w:r w:rsidRPr="003D6F5A">
              <w:rPr>
                <w:rFonts w:ascii="Times New Roman" w:hAnsi="Times New Roman" w:cs="Times New Roman"/>
                <w:sz w:val="24"/>
                <w:szCs w:val="24"/>
              </w:rPr>
              <w:t>.</w:t>
            </w:r>
            <w:r w:rsidR="009F4FFD" w:rsidRPr="003D6F5A">
              <w:rPr>
                <w:rFonts w:ascii="Times New Roman" w:hAnsi="Times New Roman" w:cs="Times New Roman"/>
                <w:sz w:val="24"/>
                <w:szCs w:val="24"/>
              </w:rPr>
              <w:t>293</w:t>
            </w:r>
          </w:p>
        </w:tc>
      </w:tr>
      <w:tr w:rsidR="00EE739B" w:rsidRPr="003D6F5A" w14:paraId="378155ED" w14:textId="77777777" w:rsidTr="00633B30">
        <w:trPr>
          <w:trHeight w:val="340"/>
        </w:trPr>
        <w:tc>
          <w:tcPr>
            <w:tcW w:w="2086" w:type="pct"/>
            <w:vAlign w:val="center"/>
          </w:tcPr>
          <w:p w14:paraId="5C55C780" w14:textId="77777777" w:rsidR="00EE739B" w:rsidRPr="003D6F5A" w:rsidRDefault="00EE739B" w:rsidP="00633B30">
            <w:pPr>
              <w:rPr>
                <w:rFonts w:ascii="Times New Roman" w:hAnsi="Times New Roman" w:cs="Times New Roman"/>
                <w:sz w:val="24"/>
                <w:szCs w:val="24"/>
              </w:rPr>
            </w:pPr>
            <w:r w:rsidRPr="003D6F5A">
              <w:rPr>
                <w:rFonts w:ascii="Times New Roman" w:hAnsi="Times New Roman" w:cs="Times New Roman"/>
                <w:sz w:val="24"/>
                <w:szCs w:val="24"/>
              </w:rPr>
              <w:t xml:space="preserve">     Average (</w:t>
            </w:r>
            <w:r w:rsidRPr="003D6F5A">
              <w:rPr>
                <w:rFonts w:ascii="Times New Roman" w:hAnsi="Times New Roman" w:cs="Times New Roman"/>
                <w:i/>
                <w:sz w:val="24"/>
                <w:szCs w:val="24"/>
              </w:rPr>
              <w:t>Mean NA</w:t>
            </w:r>
            <w:r w:rsidRPr="003D6F5A">
              <w:rPr>
                <w:rFonts w:ascii="Times New Roman" w:hAnsi="Times New Roman" w:cs="Times New Roman"/>
                <w:sz w:val="24"/>
                <w:szCs w:val="24"/>
              </w:rPr>
              <w:t>)</w:t>
            </w:r>
          </w:p>
        </w:tc>
        <w:tc>
          <w:tcPr>
            <w:tcW w:w="1134" w:type="pct"/>
            <w:vAlign w:val="center"/>
          </w:tcPr>
          <w:p w14:paraId="61D353F0" w14:textId="2E9867E0" w:rsidR="00EE739B" w:rsidRPr="003D6F5A" w:rsidRDefault="00EE739B" w:rsidP="009F4FFD">
            <w:pPr>
              <w:tabs>
                <w:tab w:val="decimal" w:pos="290"/>
              </w:tabs>
              <w:rPr>
                <w:rFonts w:ascii="Times New Roman" w:hAnsi="Times New Roman" w:cs="Times New Roman"/>
                <w:sz w:val="24"/>
                <w:szCs w:val="24"/>
              </w:rPr>
            </w:pPr>
            <w:r w:rsidRPr="003D6F5A">
              <w:rPr>
                <w:rFonts w:ascii="Times New Roman" w:hAnsi="Times New Roman" w:cs="Times New Roman"/>
                <w:sz w:val="24"/>
                <w:szCs w:val="24"/>
              </w:rPr>
              <w:t>-.04</w:t>
            </w:r>
            <w:r w:rsidR="009F4FFD" w:rsidRPr="003D6F5A">
              <w:rPr>
                <w:rFonts w:ascii="Times New Roman" w:hAnsi="Times New Roman" w:cs="Times New Roman"/>
                <w:sz w:val="24"/>
                <w:szCs w:val="24"/>
              </w:rPr>
              <w:t>2</w:t>
            </w:r>
            <w:r w:rsidRPr="003D6F5A">
              <w:rPr>
                <w:rFonts w:ascii="Times New Roman" w:hAnsi="Times New Roman" w:cs="Times New Roman"/>
                <w:sz w:val="24"/>
                <w:szCs w:val="24"/>
              </w:rPr>
              <w:t xml:space="preserve"> (.018)</w:t>
            </w:r>
          </w:p>
        </w:tc>
        <w:tc>
          <w:tcPr>
            <w:tcW w:w="1134" w:type="pct"/>
            <w:vAlign w:val="center"/>
          </w:tcPr>
          <w:p w14:paraId="0348013F" w14:textId="4D7A1C57" w:rsidR="00EE739B" w:rsidRPr="003D6F5A" w:rsidRDefault="00EE739B" w:rsidP="009F4FFD">
            <w:pPr>
              <w:tabs>
                <w:tab w:val="decimal" w:pos="290"/>
              </w:tabs>
              <w:rPr>
                <w:rFonts w:ascii="Times New Roman" w:hAnsi="Times New Roman" w:cs="Times New Roman"/>
                <w:sz w:val="24"/>
                <w:szCs w:val="24"/>
              </w:rPr>
            </w:pPr>
            <w:r w:rsidRPr="003D6F5A">
              <w:rPr>
                <w:rFonts w:ascii="Times New Roman" w:hAnsi="Times New Roman" w:cs="Times New Roman"/>
                <w:sz w:val="24"/>
                <w:szCs w:val="24"/>
              </w:rPr>
              <w:t>-.07</w:t>
            </w:r>
            <w:r w:rsidR="009F4FFD" w:rsidRPr="003D6F5A">
              <w:rPr>
                <w:rFonts w:ascii="Times New Roman" w:hAnsi="Times New Roman" w:cs="Times New Roman"/>
                <w:sz w:val="24"/>
                <w:szCs w:val="24"/>
              </w:rPr>
              <w:t>8</w:t>
            </w:r>
            <w:r w:rsidRPr="003D6F5A">
              <w:rPr>
                <w:rFonts w:ascii="Times New Roman" w:hAnsi="Times New Roman" w:cs="Times New Roman"/>
                <w:sz w:val="24"/>
                <w:szCs w:val="24"/>
              </w:rPr>
              <w:t>, -.006</w:t>
            </w:r>
          </w:p>
        </w:tc>
        <w:tc>
          <w:tcPr>
            <w:tcW w:w="647" w:type="pct"/>
            <w:vAlign w:val="center"/>
          </w:tcPr>
          <w:p w14:paraId="7C64864E" w14:textId="77777777" w:rsidR="00EE739B" w:rsidRPr="003D6F5A" w:rsidRDefault="00EE739B" w:rsidP="00633B30">
            <w:pPr>
              <w:tabs>
                <w:tab w:val="decimal" w:pos="290"/>
              </w:tabs>
              <w:rPr>
                <w:rFonts w:ascii="Times New Roman" w:hAnsi="Times New Roman" w:cs="Times New Roman"/>
                <w:sz w:val="24"/>
                <w:szCs w:val="24"/>
              </w:rPr>
            </w:pPr>
            <w:r w:rsidRPr="003D6F5A">
              <w:rPr>
                <w:rFonts w:ascii="Times New Roman" w:hAnsi="Times New Roman" w:cs="Times New Roman"/>
                <w:sz w:val="24"/>
                <w:szCs w:val="24"/>
              </w:rPr>
              <w:t>.022</w:t>
            </w:r>
          </w:p>
        </w:tc>
      </w:tr>
      <w:tr w:rsidR="00EE739B" w:rsidRPr="003D6F5A" w14:paraId="5D79B5F4" w14:textId="77777777" w:rsidTr="00633B30">
        <w:trPr>
          <w:trHeight w:val="340"/>
        </w:trPr>
        <w:tc>
          <w:tcPr>
            <w:tcW w:w="2086" w:type="pct"/>
            <w:vAlign w:val="center"/>
          </w:tcPr>
          <w:p w14:paraId="77CA2BC1" w14:textId="77777777" w:rsidR="00EE739B" w:rsidRPr="003D6F5A" w:rsidRDefault="00EE739B" w:rsidP="00633B30">
            <w:pPr>
              <w:rPr>
                <w:rFonts w:ascii="Times New Roman" w:hAnsi="Times New Roman" w:cs="Times New Roman"/>
                <w:sz w:val="24"/>
                <w:szCs w:val="24"/>
              </w:rPr>
            </w:pPr>
            <w:r w:rsidRPr="003D6F5A">
              <w:rPr>
                <w:rFonts w:ascii="Times New Roman" w:hAnsi="Times New Roman" w:cs="Times New Roman"/>
                <w:sz w:val="24"/>
                <w:szCs w:val="24"/>
              </w:rPr>
              <w:t xml:space="preserve">Affect x Time </w:t>
            </w:r>
            <w:proofErr w:type="gramStart"/>
            <w:r w:rsidRPr="003D6F5A">
              <w:rPr>
                <w:rFonts w:ascii="Times New Roman" w:hAnsi="Times New Roman" w:cs="Times New Roman"/>
                <w:sz w:val="24"/>
                <w:szCs w:val="24"/>
              </w:rPr>
              <w:t xml:space="preserve">Interactions  </w:t>
            </w:r>
            <w:proofErr w:type="gramEnd"/>
          </w:p>
        </w:tc>
        <w:tc>
          <w:tcPr>
            <w:tcW w:w="1134" w:type="pct"/>
            <w:vAlign w:val="center"/>
          </w:tcPr>
          <w:p w14:paraId="21FD6FF8" w14:textId="77777777" w:rsidR="00EE739B" w:rsidRPr="003D6F5A" w:rsidRDefault="00EE739B" w:rsidP="00633B30">
            <w:pPr>
              <w:tabs>
                <w:tab w:val="decimal" w:pos="290"/>
              </w:tabs>
              <w:rPr>
                <w:rFonts w:ascii="Times New Roman" w:hAnsi="Times New Roman" w:cs="Times New Roman"/>
                <w:sz w:val="24"/>
                <w:szCs w:val="24"/>
              </w:rPr>
            </w:pPr>
          </w:p>
        </w:tc>
        <w:tc>
          <w:tcPr>
            <w:tcW w:w="1134" w:type="pct"/>
            <w:vAlign w:val="center"/>
          </w:tcPr>
          <w:p w14:paraId="12BD4374" w14:textId="77777777" w:rsidR="00EE739B" w:rsidRPr="003D6F5A" w:rsidRDefault="00EE739B" w:rsidP="00633B30">
            <w:pPr>
              <w:tabs>
                <w:tab w:val="decimal" w:pos="290"/>
              </w:tabs>
              <w:rPr>
                <w:rFonts w:ascii="Times New Roman" w:hAnsi="Times New Roman" w:cs="Times New Roman"/>
                <w:sz w:val="24"/>
                <w:szCs w:val="24"/>
              </w:rPr>
            </w:pPr>
          </w:p>
        </w:tc>
        <w:tc>
          <w:tcPr>
            <w:tcW w:w="647" w:type="pct"/>
            <w:vAlign w:val="center"/>
          </w:tcPr>
          <w:p w14:paraId="01D18220" w14:textId="77777777" w:rsidR="00EE739B" w:rsidRPr="003D6F5A" w:rsidRDefault="00EE739B" w:rsidP="00633B30">
            <w:pPr>
              <w:tabs>
                <w:tab w:val="decimal" w:pos="290"/>
              </w:tabs>
              <w:rPr>
                <w:rFonts w:ascii="Times New Roman" w:hAnsi="Times New Roman" w:cs="Times New Roman"/>
                <w:sz w:val="24"/>
                <w:szCs w:val="24"/>
              </w:rPr>
            </w:pPr>
          </w:p>
        </w:tc>
      </w:tr>
      <w:tr w:rsidR="00EE739B" w:rsidRPr="003D6F5A" w14:paraId="48649E41" w14:textId="77777777" w:rsidTr="00633B30">
        <w:trPr>
          <w:trHeight w:val="340"/>
        </w:trPr>
        <w:tc>
          <w:tcPr>
            <w:tcW w:w="2086" w:type="pct"/>
            <w:vAlign w:val="center"/>
          </w:tcPr>
          <w:p w14:paraId="2146318E" w14:textId="77777777" w:rsidR="00EE739B" w:rsidRPr="003D6F5A" w:rsidRDefault="00EE739B" w:rsidP="00633B30">
            <w:pPr>
              <w:rPr>
                <w:rFonts w:ascii="Times New Roman" w:hAnsi="Times New Roman" w:cs="Times New Roman"/>
                <w:sz w:val="24"/>
                <w:szCs w:val="24"/>
              </w:rPr>
            </w:pPr>
            <w:r w:rsidRPr="003D6F5A">
              <w:rPr>
                <w:rFonts w:ascii="Times New Roman" w:hAnsi="Times New Roman" w:cs="Times New Roman"/>
                <w:sz w:val="24"/>
                <w:szCs w:val="24"/>
              </w:rPr>
              <w:t xml:space="preserve">     PA x Time</w:t>
            </w:r>
          </w:p>
        </w:tc>
        <w:tc>
          <w:tcPr>
            <w:tcW w:w="1134" w:type="pct"/>
            <w:vAlign w:val="center"/>
          </w:tcPr>
          <w:p w14:paraId="1CE7CBE3" w14:textId="296D497A" w:rsidR="00EE739B" w:rsidRPr="003D6F5A" w:rsidRDefault="00EE739B" w:rsidP="009F4FFD">
            <w:pPr>
              <w:tabs>
                <w:tab w:val="decimal" w:pos="290"/>
              </w:tabs>
              <w:rPr>
                <w:rFonts w:ascii="Times New Roman" w:hAnsi="Times New Roman" w:cs="Times New Roman"/>
                <w:sz w:val="24"/>
                <w:szCs w:val="24"/>
              </w:rPr>
            </w:pPr>
            <w:r w:rsidRPr="003D6F5A">
              <w:rPr>
                <w:rFonts w:ascii="Times New Roman" w:hAnsi="Times New Roman" w:cs="Times New Roman"/>
                <w:sz w:val="24"/>
                <w:szCs w:val="24"/>
              </w:rPr>
              <w:t>-.00</w:t>
            </w:r>
            <w:r w:rsidR="009F4FFD" w:rsidRPr="003D6F5A">
              <w:rPr>
                <w:rFonts w:ascii="Times New Roman" w:hAnsi="Times New Roman" w:cs="Times New Roman"/>
                <w:sz w:val="24"/>
                <w:szCs w:val="24"/>
              </w:rPr>
              <w:t>0</w:t>
            </w:r>
            <w:r w:rsidRPr="003D6F5A">
              <w:rPr>
                <w:rFonts w:ascii="Times New Roman" w:hAnsi="Times New Roman" w:cs="Times New Roman"/>
                <w:sz w:val="24"/>
                <w:szCs w:val="24"/>
              </w:rPr>
              <w:t xml:space="preserve"> (.010)</w:t>
            </w:r>
          </w:p>
        </w:tc>
        <w:tc>
          <w:tcPr>
            <w:tcW w:w="1134" w:type="pct"/>
            <w:vAlign w:val="center"/>
          </w:tcPr>
          <w:p w14:paraId="038578E5" w14:textId="3FD150B3" w:rsidR="00EE739B" w:rsidRPr="003D6F5A" w:rsidRDefault="00EE739B" w:rsidP="009F4FFD">
            <w:pPr>
              <w:tabs>
                <w:tab w:val="decimal" w:pos="290"/>
              </w:tabs>
              <w:rPr>
                <w:rFonts w:ascii="Times New Roman" w:hAnsi="Times New Roman" w:cs="Times New Roman"/>
                <w:sz w:val="24"/>
                <w:szCs w:val="24"/>
              </w:rPr>
            </w:pPr>
            <w:r w:rsidRPr="003D6F5A">
              <w:rPr>
                <w:rFonts w:ascii="Times New Roman" w:hAnsi="Times New Roman" w:cs="Times New Roman"/>
                <w:sz w:val="24"/>
                <w:szCs w:val="24"/>
              </w:rPr>
              <w:t>-.019, .01</w:t>
            </w:r>
            <w:r w:rsidR="009F4FFD" w:rsidRPr="003D6F5A">
              <w:rPr>
                <w:rFonts w:ascii="Times New Roman" w:hAnsi="Times New Roman" w:cs="Times New Roman"/>
                <w:sz w:val="24"/>
                <w:szCs w:val="24"/>
              </w:rPr>
              <w:t>9</w:t>
            </w:r>
          </w:p>
        </w:tc>
        <w:tc>
          <w:tcPr>
            <w:tcW w:w="647" w:type="pct"/>
            <w:vAlign w:val="center"/>
          </w:tcPr>
          <w:p w14:paraId="327B89DC" w14:textId="2CFADFAE" w:rsidR="00EE739B" w:rsidRPr="003D6F5A" w:rsidRDefault="00EE739B" w:rsidP="009F4FFD">
            <w:pPr>
              <w:tabs>
                <w:tab w:val="decimal" w:pos="290"/>
              </w:tabs>
              <w:rPr>
                <w:rFonts w:ascii="Times New Roman" w:hAnsi="Times New Roman" w:cs="Times New Roman"/>
                <w:sz w:val="24"/>
                <w:szCs w:val="24"/>
              </w:rPr>
            </w:pPr>
            <w:r w:rsidRPr="003D6F5A">
              <w:rPr>
                <w:rFonts w:ascii="Times New Roman" w:hAnsi="Times New Roman" w:cs="Times New Roman"/>
                <w:sz w:val="24"/>
                <w:szCs w:val="24"/>
              </w:rPr>
              <w:t>.9</w:t>
            </w:r>
            <w:r w:rsidR="009F4FFD" w:rsidRPr="003D6F5A">
              <w:rPr>
                <w:rFonts w:ascii="Times New Roman" w:hAnsi="Times New Roman" w:cs="Times New Roman"/>
                <w:sz w:val="24"/>
                <w:szCs w:val="24"/>
              </w:rPr>
              <w:t>83</w:t>
            </w:r>
          </w:p>
        </w:tc>
      </w:tr>
      <w:tr w:rsidR="00EE739B" w:rsidRPr="003D6F5A" w14:paraId="04AEDE2E" w14:textId="77777777" w:rsidTr="00633B30">
        <w:trPr>
          <w:trHeight w:val="340"/>
        </w:trPr>
        <w:tc>
          <w:tcPr>
            <w:tcW w:w="2086" w:type="pct"/>
            <w:vAlign w:val="center"/>
          </w:tcPr>
          <w:p w14:paraId="5717FB94" w14:textId="77777777" w:rsidR="00EE739B" w:rsidRPr="003D6F5A" w:rsidRDefault="00EE739B" w:rsidP="00633B30">
            <w:pPr>
              <w:rPr>
                <w:rFonts w:ascii="Times New Roman" w:hAnsi="Times New Roman" w:cs="Times New Roman"/>
                <w:sz w:val="24"/>
                <w:szCs w:val="24"/>
              </w:rPr>
            </w:pPr>
            <w:r w:rsidRPr="003D6F5A">
              <w:rPr>
                <w:rFonts w:ascii="Times New Roman" w:hAnsi="Times New Roman" w:cs="Times New Roman"/>
                <w:sz w:val="24"/>
                <w:szCs w:val="24"/>
              </w:rPr>
              <w:t xml:space="preserve">     Mean PA x Time</w:t>
            </w:r>
          </w:p>
        </w:tc>
        <w:tc>
          <w:tcPr>
            <w:tcW w:w="1134" w:type="pct"/>
            <w:vAlign w:val="center"/>
          </w:tcPr>
          <w:p w14:paraId="4E1B400C" w14:textId="24623DE9" w:rsidR="00EE739B" w:rsidRPr="003D6F5A" w:rsidRDefault="00EE739B" w:rsidP="009F4FFD">
            <w:pPr>
              <w:tabs>
                <w:tab w:val="decimal" w:pos="290"/>
              </w:tabs>
              <w:rPr>
                <w:rFonts w:ascii="Times New Roman" w:hAnsi="Times New Roman" w:cs="Times New Roman"/>
                <w:sz w:val="24"/>
                <w:szCs w:val="24"/>
              </w:rPr>
            </w:pPr>
            <w:r w:rsidRPr="003D6F5A">
              <w:rPr>
                <w:rFonts w:ascii="Times New Roman" w:hAnsi="Times New Roman" w:cs="Times New Roman"/>
                <w:sz w:val="24"/>
                <w:szCs w:val="24"/>
              </w:rPr>
              <w:t>.0</w:t>
            </w:r>
            <w:r w:rsidR="009F4FFD" w:rsidRPr="003D6F5A">
              <w:rPr>
                <w:rFonts w:ascii="Times New Roman" w:hAnsi="Times New Roman" w:cs="Times New Roman"/>
                <w:sz w:val="24"/>
                <w:szCs w:val="24"/>
              </w:rPr>
              <w:t>20</w:t>
            </w:r>
            <w:r w:rsidRPr="003D6F5A">
              <w:rPr>
                <w:rFonts w:ascii="Times New Roman" w:hAnsi="Times New Roman" w:cs="Times New Roman"/>
                <w:sz w:val="24"/>
                <w:szCs w:val="24"/>
              </w:rPr>
              <w:t xml:space="preserve"> (.006)</w:t>
            </w:r>
          </w:p>
        </w:tc>
        <w:tc>
          <w:tcPr>
            <w:tcW w:w="1134" w:type="pct"/>
            <w:vAlign w:val="center"/>
          </w:tcPr>
          <w:p w14:paraId="0674D9B0" w14:textId="4EC6D812" w:rsidR="00EE739B" w:rsidRPr="003D6F5A" w:rsidRDefault="00EE739B" w:rsidP="009F4FFD">
            <w:pPr>
              <w:tabs>
                <w:tab w:val="decimal" w:pos="290"/>
              </w:tabs>
              <w:rPr>
                <w:rFonts w:ascii="Times New Roman" w:hAnsi="Times New Roman" w:cs="Times New Roman"/>
                <w:sz w:val="24"/>
                <w:szCs w:val="24"/>
              </w:rPr>
            </w:pPr>
            <w:r w:rsidRPr="003D6F5A">
              <w:rPr>
                <w:rFonts w:ascii="Times New Roman" w:hAnsi="Times New Roman" w:cs="Times New Roman"/>
                <w:sz w:val="24"/>
                <w:szCs w:val="24"/>
              </w:rPr>
              <w:t>.00</w:t>
            </w:r>
            <w:r w:rsidR="009F4FFD" w:rsidRPr="003D6F5A">
              <w:rPr>
                <w:rFonts w:ascii="Times New Roman" w:hAnsi="Times New Roman" w:cs="Times New Roman"/>
                <w:sz w:val="24"/>
                <w:szCs w:val="24"/>
              </w:rPr>
              <w:t>7</w:t>
            </w:r>
            <w:r w:rsidRPr="003D6F5A">
              <w:rPr>
                <w:rFonts w:ascii="Times New Roman" w:hAnsi="Times New Roman" w:cs="Times New Roman"/>
                <w:sz w:val="24"/>
                <w:szCs w:val="24"/>
              </w:rPr>
              <w:t>, .03</w:t>
            </w:r>
            <w:r w:rsidR="009F4FFD" w:rsidRPr="003D6F5A">
              <w:rPr>
                <w:rFonts w:ascii="Times New Roman" w:hAnsi="Times New Roman" w:cs="Times New Roman"/>
                <w:sz w:val="24"/>
                <w:szCs w:val="24"/>
              </w:rPr>
              <w:t>2</w:t>
            </w:r>
          </w:p>
        </w:tc>
        <w:tc>
          <w:tcPr>
            <w:tcW w:w="647" w:type="pct"/>
            <w:vAlign w:val="center"/>
          </w:tcPr>
          <w:p w14:paraId="4BCFF9CC" w14:textId="1111ED08" w:rsidR="00EE739B" w:rsidRPr="003D6F5A" w:rsidRDefault="00EE739B" w:rsidP="009F4FFD">
            <w:pPr>
              <w:tabs>
                <w:tab w:val="decimal" w:pos="290"/>
              </w:tabs>
              <w:rPr>
                <w:rFonts w:ascii="Times New Roman" w:hAnsi="Times New Roman" w:cs="Times New Roman"/>
                <w:sz w:val="24"/>
                <w:szCs w:val="24"/>
              </w:rPr>
            </w:pPr>
            <w:r w:rsidRPr="003D6F5A">
              <w:rPr>
                <w:rFonts w:ascii="Times New Roman" w:hAnsi="Times New Roman" w:cs="Times New Roman"/>
                <w:sz w:val="24"/>
                <w:szCs w:val="24"/>
              </w:rPr>
              <w:t>.00</w:t>
            </w:r>
            <w:r w:rsidR="009F4FFD" w:rsidRPr="003D6F5A">
              <w:rPr>
                <w:rFonts w:ascii="Times New Roman" w:hAnsi="Times New Roman" w:cs="Times New Roman"/>
                <w:sz w:val="24"/>
                <w:szCs w:val="24"/>
              </w:rPr>
              <w:t>2</w:t>
            </w:r>
          </w:p>
        </w:tc>
      </w:tr>
      <w:tr w:rsidR="00EE739B" w:rsidRPr="003D6F5A" w14:paraId="41D6FE6E" w14:textId="77777777" w:rsidTr="00633B30">
        <w:trPr>
          <w:trHeight w:val="340"/>
        </w:trPr>
        <w:tc>
          <w:tcPr>
            <w:tcW w:w="2086" w:type="pct"/>
            <w:vAlign w:val="center"/>
          </w:tcPr>
          <w:p w14:paraId="438E40BC" w14:textId="77777777" w:rsidR="00EE739B" w:rsidRPr="003D6F5A" w:rsidRDefault="00EE739B" w:rsidP="00633B30">
            <w:pPr>
              <w:rPr>
                <w:rFonts w:ascii="Times New Roman" w:hAnsi="Times New Roman" w:cs="Times New Roman"/>
                <w:sz w:val="24"/>
                <w:szCs w:val="24"/>
              </w:rPr>
            </w:pPr>
            <w:r w:rsidRPr="003D6F5A">
              <w:rPr>
                <w:rFonts w:ascii="Times New Roman" w:hAnsi="Times New Roman" w:cs="Times New Roman"/>
                <w:sz w:val="24"/>
                <w:szCs w:val="24"/>
              </w:rPr>
              <w:t xml:space="preserve">     NA x Time</w:t>
            </w:r>
          </w:p>
        </w:tc>
        <w:tc>
          <w:tcPr>
            <w:tcW w:w="1134" w:type="pct"/>
            <w:vAlign w:val="center"/>
          </w:tcPr>
          <w:p w14:paraId="435644B6" w14:textId="783F8303" w:rsidR="00EE739B" w:rsidRPr="003D6F5A" w:rsidRDefault="00EE739B" w:rsidP="009F4FFD">
            <w:pPr>
              <w:tabs>
                <w:tab w:val="decimal" w:pos="290"/>
              </w:tabs>
              <w:rPr>
                <w:rFonts w:ascii="Times New Roman" w:hAnsi="Times New Roman" w:cs="Times New Roman"/>
                <w:sz w:val="24"/>
                <w:szCs w:val="24"/>
              </w:rPr>
            </w:pPr>
            <w:r w:rsidRPr="003D6F5A">
              <w:rPr>
                <w:rFonts w:ascii="Times New Roman" w:hAnsi="Times New Roman" w:cs="Times New Roman"/>
                <w:sz w:val="24"/>
                <w:szCs w:val="24"/>
              </w:rPr>
              <w:t>-.02</w:t>
            </w:r>
            <w:r w:rsidR="009F4FFD" w:rsidRPr="003D6F5A">
              <w:rPr>
                <w:rFonts w:ascii="Times New Roman" w:hAnsi="Times New Roman" w:cs="Times New Roman"/>
                <w:sz w:val="24"/>
                <w:szCs w:val="24"/>
              </w:rPr>
              <w:t>8</w:t>
            </w:r>
            <w:r w:rsidRPr="003D6F5A">
              <w:rPr>
                <w:rFonts w:ascii="Times New Roman" w:hAnsi="Times New Roman" w:cs="Times New Roman"/>
                <w:sz w:val="24"/>
                <w:szCs w:val="24"/>
              </w:rPr>
              <w:t xml:space="preserve"> (.026)</w:t>
            </w:r>
          </w:p>
        </w:tc>
        <w:tc>
          <w:tcPr>
            <w:tcW w:w="1134" w:type="pct"/>
            <w:vAlign w:val="center"/>
          </w:tcPr>
          <w:p w14:paraId="5F96E0D8" w14:textId="785CB418" w:rsidR="00EE739B" w:rsidRPr="003D6F5A" w:rsidRDefault="00EE739B" w:rsidP="009F4FFD">
            <w:pPr>
              <w:tabs>
                <w:tab w:val="decimal" w:pos="290"/>
              </w:tabs>
              <w:rPr>
                <w:rFonts w:ascii="Times New Roman" w:hAnsi="Times New Roman" w:cs="Times New Roman"/>
                <w:sz w:val="24"/>
                <w:szCs w:val="24"/>
              </w:rPr>
            </w:pPr>
            <w:r w:rsidRPr="003D6F5A">
              <w:rPr>
                <w:rFonts w:ascii="Times New Roman" w:hAnsi="Times New Roman" w:cs="Times New Roman"/>
                <w:sz w:val="24"/>
                <w:szCs w:val="24"/>
              </w:rPr>
              <w:t>-.080, .02</w:t>
            </w:r>
            <w:r w:rsidR="009F4FFD" w:rsidRPr="003D6F5A">
              <w:rPr>
                <w:rFonts w:ascii="Times New Roman" w:hAnsi="Times New Roman" w:cs="Times New Roman"/>
                <w:sz w:val="24"/>
                <w:szCs w:val="24"/>
              </w:rPr>
              <w:t>3</w:t>
            </w:r>
          </w:p>
        </w:tc>
        <w:tc>
          <w:tcPr>
            <w:tcW w:w="647" w:type="pct"/>
            <w:vAlign w:val="center"/>
          </w:tcPr>
          <w:p w14:paraId="3A3C996F" w14:textId="2301EC3E" w:rsidR="00EE739B" w:rsidRPr="003D6F5A" w:rsidRDefault="00EE739B" w:rsidP="009F4FFD">
            <w:pPr>
              <w:tabs>
                <w:tab w:val="decimal" w:pos="290"/>
              </w:tabs>
              <w:rPr>
                <w:rFonts w:ascii="Times New Roman" w:hAnsi="Times New Roman" w:cs="Times New Roman"/>
                <w:sz w:val="24"/>
                <w:szCs w:val="24"/>
              </w:rPr>
            </w:pPr>
            <w:r w:rsidRPr="003D6F5A">
              <w:rPr>
                <w:rFonts w:ascii="Times New Roman" w:hAnsi="Times New Roman" w:cs="Times New Roman"/>
                <w:sz w:val="24"/>
                <w:szCs w:val="24"/>
              </w:rPr>
              <w:t>.2</w:t>
            </w:r>
            <w:r w:rsidR="009F4FFD" w:rsidRPr="003D6F5A">
              <w:rPr>
                <w:rFonts w:ascii="Times New Roman" w:hAnsi="Times New Roman" w:cs="Times New Roman"/>
                <w:sz w:val="24"/>
                <w:szCs w:val="24"/>
              </w:rPr>
              <w:t>76</w:t>
            </w:r>
          </w:p>
        </w:tc>
      </w:tr>
      <w:tr w:rsidR="00EE739B" w:rsidRPr="003D6F5A" w14:paraId="5106C42B" w14:textId="77777777" w:rsidTr="00633B30">
        <w:trPr>
          <w:trHeight w:val="340"/>
        </w:trPr>
        <w:tc>
          <w:tcPr>
            <w:tcW w:w="2086" w:type="pct"/>
            <w:vAlign w:val="center"/>
          </w:tcPr>
          <w:p w14:paraId="6FEBAA42" w14:textId="77777777" w:rsidR="00EE739B" w:rsidRPr="003D6F5A" w:rsidRDefault="00EE739B" w:rsidP="00633B30">
            <w:pPr>
              <w:rPr>
                <w:rFonts w:ascii="Times New Roman" w:hAnsi="Times New Roman" w:cs="Times New Roman"/>
                <w:sz w:val="24"/>
                <w:szCs w:val="24"/>
              </w:rPr>
            </w:pPr>
            <w:r w:rsidRPr="003D6F5A">
              <w:rPr>
                <w:rFonts w:ascii="Times New Roman" w:hAnsi="Times New Roman" w:cs="Times New Roman"/>
                <w:sz w:val="24"/>
                <w:szCs w:val="24"/>
              </w:rPr>
              <w:t xml:space="preserve">     Mean NA x Time</w:t>
            </w:r>
          </w:p>
        </w:tc>
        <w:tc>
          <w:tcPr>
            <w:tcW w:w="1134" w:type="pct"/>
            <w:vAlign w:val="center"/>
          </w:tcPr>
          <w:p w14:paraId="3EEFA02F" w14:textId="32AFF5D6" w:rsidR="00EE739B" w:rsidRPr="003D6F5A" w:rsidRDefault="00EE739B" w:rsidP="009F4FFD">
            <w:pPr>
              <w:tabs>
                <w:tab w:val="decimal" w:pos="290"/>
              </w:tabs>
              <w:rPr>
                <w:rFonts w:ascii="Times New Roman" w:hAnsi="Times New Roman" w:cs="Times New Roman"/>
                <w:sz w:val="24"/>
                <w:szCs w:val="24"/>
              </w:rPr>
            </w:pPr>
            <w:r w:rsidRPr="003D6F5A">
              <w:rPr>
                <w:rFonts w:ascii="Times New Roman" w:hAnsi="Times New Roman" w:cs="Times New Roman"/>
                <w:sz w:val="24"/>
                <w:szCs w:val="24"/>
              </w:rPr>
              <w:t>.00</w:t>
            </w:r>
            <w:r w:rsidR="009F4FFD" w:rsidRPr="003D6F5A">
              <w:rPr>
                <w:rFonts w:ascii="Times New Roman" w:hAnsi="Times New Roman" w:cs="Times New Roman"/>
                <w:sz w:val="24"/>
                <w:szCs w:val="24"/>
              </w:rPr>
              <w:t>6</w:t>
            </w:r>
            <w:r w:rsidRPr="003D6F5A">
              <w:rPr>
                <w:rFonts w:ascii="Times New Roman" w:hAnsi="Times New Roman" w:cs="Times New Roman"/>
                <w:sz w:val="24"/>
                <w:szCs w:val="24"/>
              </w:rPr>
              <w:t xml:space="preserve"> (.007)</w:t>
            </w:r>
          </w:p>
        </w:tc>
        <w:tc>
          <w:tcPr>
            <w:tcW w:w="1134" w:type="pct"/>
            <w:vAlign w:val="center"/>
          </w:tcPr>
          <w:p w14:paraId="09E10ECF" w14:textId="14EE1DFF" w:rsidR="00EE739B" w:rsidRPr="003D6F5A" w:rsidRDefault="00EE739B" w:rsidP="009F4FFD">
            <w:pPr>
              <w:tabs>
                <w:tab w:val="decimal" w:pos="290"/>
              </w:tabs>
              <w:rPr>
                <w:rFonts w:ascii="Times New Roman" w:hAnsi="Times New Roman" w:cs="Times New Roman"/>
                <w:sz w:val="24"/>
                <w:szCs w:val="24"/>
              </w:rPr>
            </w:pPr>
            <w:r w:rsidRPr="003D6F5A">
              <w:rPr>
                <w:rFonts w:ascii="Times New Roman" w:hAnsi="Times New Roman" w:cs="Times New Roman"/>
                <w:sz w:val="24"/>
                <w:szCs w:val="24"/>
              </w:rPr>
              <w:t>-.00</w:t>
            </w:r>
            <w:r w:rsidR="009F4FFD" w:rsidRPr="003D6F5A">
              <w:rPr>
                <w:rFonts w:ascii="Times New Roman" w:hAnsi="Times New Roman" w:cs="Times New Roman"/>
                <w:sz w:val="24"/>
                <w:szCs w:val="24"/>
              </w:rPr>
              <w:t>8</w:t>
            </w:r>
            <w:r w:rsidRPr="003D6F5A">
              <w:rPr>
                <w:rFonts w:ascii="Times New Roman" w:hAnsi="Times New Roman" w:cs="Times New Roman"/>
                <w:sz w:val="24"/>
                <w:szCs w:val="24"/>
              </w:rPr>
              <w:t>, .0</w:t>
            </w:r>
            <w:r w:rsidR="009F4FFD" w:rsidRPr="003D6F5A">
              <w:rPr>
                <w:rFonts w:ascii="Times New Roman" w:hAnsi="Times New Roman" w:cs="Times New Roman"/>
                <w:sz w:val="24"/>
                <w:szCs w:val="24"/>
              </w:rPr>
              <w:t>19</w:t>
            </w:r>
          </w:p>
        </w:tc>
        <w:tc>
          <w:tcPr>
            <w:tcW w:w="647" w:type="pct"/>
            <w:vAlign w:val="center"/>
          </w:tcPr>
          <w:p w14:paraId="1A01C59C" w14:textId="6B02B62D" w:rsidR="00EE739B" w:rsidRPr="003D6F5A" w:rsidRDefault="00EE739B" w:rsidP="009F4FFD">
            <w:pPr>
              <w:tabs>
                <w:tab w:val="decimal" w:pos="290"/>
              </w:tabs>
              <w:rPr>
                <w:rFonts w:ascii="Times New Roman" w:hAnsi="Times New Roman" w:cs="Times New Roman"/>
                <w:sz w:val="24"/>
                <w:szCs w:val="24"/>
              </w:rPr>
            </w:pPr>
            <w:r w:rsidRPr="003D6F5A">
              <w:rPr>
                <w:rFonts w:ascii="Times New Roman" w:hAnsi="Times New Roman" w:cs="Times New Roman"/>
                <w:sz w:val="24"/>
                <w:szCs w:val="24"/>
              </w:rPr>
              <w:t>.</w:t>
            </w:r>
            <w:r w:rsidR="009F4FFD" w:rsidRPr="003D6F5A">
              <w:rPr>
                <w:rFonts w:ascii="Times New Roman" w:hAnsi="Times New Roman" w:cs="Times New Roman"/>
                <w:sz w:val="24"/>
                <w:szCs w:val="24"/>
              </w:rPr>
              <w:t>412</w:t>
            </w:r>
          </w:p>
        </w:tc>
      </w:tr>
      <w:tr w:rsidR="00EE739B" w:rsidRPr="003D6F5A" w14:paraId="3CFEF474" w14:textId="77777777" w:rsidTr="00633B30">
        <w:trPr>
          <w:trHeight w:val="340"/>
        </w:trPr>
        <w:tc>
          <w:tcPr>
            <w:tcW w:w="2086" w:type="pct"/>
            <w:vAlign w:val="center"/>
          </w:tcPr>
          <w:p w14:paraId="0BA07EF0" w14:textId="77777777" w:rsidR="00EE739B" w:rsidRPr="003D6F5A" w:rsidRDefault="00EE739B" w:rsidP="00633B30">
            <w:pPr>
              <w:rPr>
                <w:rFonts w:ascii="Times New Roman" w:hAnsi="Times New Roman" w:cs="Times New Roman"/>
                <w:sz w:val="24"/>
                <w:szCs w:val="24"/>
              </w:rPr>
            </w:pPr>
            <w:r w:rsidRPr="003D6F5A">
              <w:rPr>
                <w:rFonts w:ascii="Times New Roman" w:hAnsi="Times New Roman" w:cs="Times New Roman"/>
                <w:sz w:val="24"/>
                <w:szCs w:val="24"/>
              </w:rPr>
              <w:t>Positive x Negative Affect Interactions</w:t>
            </w:r>
          </w:p>
        </w:tc>
        <w:tc>
          <w:tcPr>
            <w:tcW w:w="1134" w:type="pct"/>
            <w:vAlign w:val="center"/>
          </w:tcPr>
          <w:p w14:paraId="27328472" w14:textId="77777777" w:rsidR="00EE739B" w:rsidRPr="003D6F5A" w:rsidRDefault="00EE739B" w:rsidP="00633B30">
            <w:pPr>
              <w:tabs>
                <w:tab w:val="decimal" w:pos="290"/>
              </w:tabs>
              <w:rPr>
                <w:rFonts w:ascii="Times New Roman" w:hAnsi="Times New Roman" w:cs="Times New Roman"/>
                <w:sz w:val="24"/>
                <w:szCs w:val="24"/>
              </w:rPr>
            </w:pPr>
          </w:p>
        </w:tc>
        <w:tc>
          <w:tcPr>
            <w:tcW w:w="1134" w:type="pct"/>
            <w:vAlign w:val="center"/>
          </w:tcPr>
          <w:p w14:paraId="580FD949" w14:textId="77777777" w:rsidR="00EE739B" w:rsidRPr="003D6F5A" w:rsidRDefault="00EE739B" w:rsidP="00633B30">
            <w:pPr>
              <w:tabs>
                <w:tab w:val="decimal" w:pos="290"/>
              </w:tabs>
              <w:rPr>
                <w:rFonts w:ascii="Times New Roman" w:hAnsi="Times New Roman" w:cs="Times New Roman"/>
                <w:sz w:val="24"/>
                <w:szCs w:val="24"/>
              </w:rPr>
            </w:pPr>
          </w:p>
        </w:tc>
        <w:tc>
          <w:tcPr>
            <w:tcW w:w="647" w:type="pct"/>
            <w:vAlign w:val="center"/>
          </w:tcPr>
          <w:p w14:paraId="730FB77C" w14:textId="77777777" w:rsidR="00EE739B" w:rsidRPr="003D6F5A" w:rsidRDefault="00EE739B" w:rsidP="00633B30">
            <w:pPr>
              <w:tabs>
                <w:tab w:val="decimal" w:pos="290"/>
              </w:tabs>
              <w:rPr>
                <w:rFonts w:ascii="Times New Roman" w:hAnsi="Times New Roman" w:cs="Times New Roman"/>
                <w:sz w:val="24"/>
                <w:szCs w:val="24"/>
              </w:rPr>
            </w:pPr>
          </w:p>
        </w:tc>
      </w:tr>
      <w:tr w:rsidR="00EE739B" w:rsidRPr="003D6F5A" w14:paraId="04BA09F8" w14:textId="77777777" w:rsidTr="00633B30">
        <w:trPr>
          <w:trHeight w:val="340"/>
        </w:trPr>
        <w:tc>
          <w:tcPr>
            <w:tcW w:w="2086" w:type="pct"/>
            <w:vAlign w:val="center"/>
          </w:tcPr>
          <w:p w14:paraId="1BF4C8E7" w14:textId="77777777" w:rsidR="00EE739B" w:rsidRPr="003D6F5A" w:rsidRDefault="00EE739B" w:rsidP="00633B30">
            <w:pPr>
              <w:rPr>
                <w:rFonts w:ascii="Times New Roman" w:hAnsi="Times New Roman" w:cs="Times New Roman"/>
                <w:sz w:val="24"/>
                <w:szCs w:val="24"/>
              </w:rPr>
            </w:pPr>
            <w:r w:rsidRPr="003D6F5A">
              <w:rPr>
                <w:rFonts w:ascii="Times New Roman" w:hAnsi="Times New Roman" w:cs="Times New Roman"/>
                <w:sz w:val="24"/>
                <w:szCs w:val="24"/>
              </w:rPr>
              <w:t xml:space="preserve">     PA x NA</w:t>
            </w:r>
          </w:p>
        </w:tc>
        <w:tc>
          <w:tcPr>
            <w:tcW w:w="1134" w:type="pct"/>
            <w:vAlign w:val="center"/>
          </w:tcPr>
          <w:p w14:paraId="18CC19B1" w14:textId="21A6FDC2" w:rsidR="00EE739B" w:rsidRPr="003D6F5A" w:rsidRDefault="00EE739B" w:rsidP="00AB20FB">
            <w:pPr>
              <w:tabs>
                <w:tab w:val="decimal" w:pos="290"/>
              </w:tabs>
              <w:rPr>
                <w:rFonts w:ascii="Times New Roman" w:hAnsi="Times New Roman" w:cs="Times New Roman"/>
                <w:sz w:val="24"/>
                <w:szCs w:val="24"/>
              </w:rPr>
            </w:pPr>
            <w:r w:rsidRPr="003D6F5A">
              <w:rPr>
                <w:rFonts w:ascii="Times New Roman" w:hAnsi="Times New Roman" w:cs="Times New Roman"/>
                <w:sz w:val="24"/>
                <w:szCs w:val="24"/>
              </w:rPr>
              <w:t>-.00</w:t>
            </w:r>
            <w:r w:rsidR="00AB20FB" w:rsidRPr="003D6F5A">
              <w:rPr>
                <w:rFonts w:ascii="Times New Roman" w:hAnsi="Times New Roman" w:cs="Times New Roman"/>
                <w:sz w:val="24"/>
                <w:szCs w:val="24"/>
              </w:rPr>
              <w:t>6</w:t>
            </w:r>
            <w:r w:rsidRPr="003D6F5A">
              <w:rPr>
                <w:rFonts w:ascii="Times New Roman" w:hAnsi="Times New Roman" w:cs="Times New Roman"/>
                <w:sz w:val="24"/>
                <w:szCs w:val="24"/>
              </w:rPr>
              <w:t xml:space="preserve"> (.015)</w:t>
            </w:r>
          </w:p>
        </w:tc>
        <w:tc>
          <w:tcPr>
            <w:tcW w:w="1134" w:type="pct"/>
            <w:vAlign w:val="center"/>
          </w:tcPr>
          <w:p w14:paraId="6902519F" w14:textId="77777777" w:rsidR="00EE739B" w:rsidRPr="003D6F5A" w:rsidRDefault="00EE739B" w:rsidP="00633B30">
            <w:pPr>
              <w:tabs>
                <w:tab w:val="decimal" w:pos="290"/>
              </w:tabs>
              <w:rPr>
                <w:rFonts w:ascii="Times New Roman" w:hAnsi="Times New Roman" w:cs="Times New Roman"/>
                <w:sz w:val="24"/>
                <w:szCs w:val="24"/>
              </w:rPr>
            </w:pPr>
            <w:r w:rsidRPr="003D6F5A">
              <w:rPr>
                <w:rFonts w:ascii="Times New Roman" w:hAnsi="Times New Roman" w:cs="Times New Roman"/>
                <w:sz w:val="24"/>
                <w:szCs w:val="24"/>
              </w:rPr>
              <w:t>-.035, .024</w:t>
            </w:r>
          </w:p>
        </w:tc>
        <w:tc>
          <w:tcPr>
            <w:tcW w:w="647" w:type="pct"/>
            <w:vAlign w:val="center"/>
          </w:tcPr>
          <w:p w14:paraId="1902350E" w14:textId="29D41B04" w:rsidR="00EE739B" w:rsidRPr="003D6F5A" w:rsidRDefault="00EE739B" w:rsidP="00AB20FB">
            <w:pPr>
              <w:tabs>
                <w:tab w:val="decimal" w:pos="290"/>
              </w:tabs>
              <w:rPr>
                <w:rFonts w:ascii="Times New Roman" w:hAnsi="Times New Roman" w:cs="Times New Roman"/>
                <w:sz w:val="24"/>
                <w:szCs w:val="24"/>
              </w:rPr>
            </w:pPr>
            <w:r w:rsidRPr="003D6F5A">
              <w:rPr>
                <w:rFonts w:ascii="Times New Roman" w:hAnsi="Times New Roman" w:cs="Times New Roman"/>
                <w:sz w:val="24"/>
                <w:szCs w:val="24"/>
              </w:rPr>
              <w:t>.7</w:t>
            </w:r>
            <w:r w:rsidR="00AB20FB" w:rsidRPr="003D6F5A">
              <w:rPr>
                <w:rFonts w:ascii="Times New Roman" w:hAnsi="Times New Roman" w:cs="Times New Roman"/>
                <w:sz w:val="24"/>
                <w:szCs w:val="24"/>
              </w:rPr>
              <w:t>0</w:t>
            </w:r>
            <w:r w:rsidRPr="003D6F5A">
              <w:rPr>
                <w:rFonts w:ascii="Times New Roman" w:hAnsi="Times New Roman" w:cs="Times New Roman"/>
                <w:sz w:val="24"/>
                <w:szCs w:val="24"/>
              </w:rPr>
              <w:t>3</w:t>
            </w:r>
          </w:p>
        </w:tc>
      </w:tr>
      <w:tr w:rsidR="00EE739B" w:rsidRPr="003D6F5A" w14:paraId="028A21B4" w14:textId="77777777" w:rsidTr="00633B30">
        <w:trPr>
          <w:trHeight w:val="340"/>
        </w:trPr>
        <w:tc>
          <w:tcPr>
            <w:tcW w:w="2086" w:type="pct"/>
            <w:vAlign w:val="center"/>
          </w:tcPr>
          <w:p w14:paraId="701D2530" w14:textId="77777777" w:rsidR="00EE739B" w:rsidRPr="003D6F5A" w:rsidRDefault="00EE739B" w:rsidP="00633B30">
            <w:pPr>
              <w:rPr>
                <w:rFonts w:ascii="Times New Roman" w:hAnsi="Times New Roman" w:cs="Times New Roman"/>
                <w:sz w:val="24"/>
                <w:szCs w:val="24"/>
              </w:rPr>
            </w:pPr>
            <w:r w:rsidRPr="003D6F5A">
              <w:rPr>
                <w:rFonts w:ascii="Times New Roman" w:hAnsi="Times New Roman" w:cs="Times New Roman"/>
                <w:sz w:val="24"/>
                <w:szCs w:val="24"/>
              </w:rPr>
              <w:t xml:space="preserve">     PA x Mean NA</w:t>
            </w:r>
          </w:p>
        </w:tc>
        <w:tc>
          <w:tcPr>
            <w:tcW w:w="1134" w:type="pct"/>
            <w:vAlign w:val="center"/>
          </w:tcPr>
          <w:p w14:paraId="2928A830" w14:textId="7D2CC679" w:rsidR="00EE739B" w:rsidRPr="003D6F5A" w:rsidRDefault="00EE739B" w:rsidP="00AB20FB">
            <w:pPr>
              <w:tabs>
                <w:tab w:val="decimal" w:pos="290"/>
              </w:tabs>
              <w:rPr>
                <w:rFonts w:ascii="Times New Roman" w:hAnsi="Times New Roman" w:cs="Times New Roman"/>
                <w:sz w:val="24"/>
                <w:szCs w:val="24"/>
              </w:rPr>
            </w:pPr>
            <w:r w:rsidRPr="003D6F5A">
              <w:rPr>
                <w:rFonts w:ascii="Times New Roman" w:hAnsi="Times New Roman" w:cs="Times New Roman"/>
                <w:sz w:val="24"/>
                <w:szCs w:val="24"/>
              </w:rPr>
              <w:t>-.00</w:t>
            </w:r>
            <w:r w:rsidR="00AB20FB" w:rsidRPr="003D6F5A">
              <w:rPr>
                <w:rFonts w:ascii="Times New Roman" w:hAnsi="Times New Roman" w:cs="Times New Roman"/>
                <w:sz w:val="24"/>
                <w:szCs w:val="24"/>
              </w:rPr>
              <w:t>8</w:t>
            </w:r>
            <w:r w:rsidRPr="003D6F5A">
              <w:rPr>
                <w:rFonts w:ascii="Times New Roman" w:hAnsi="Times New Roman" w:cs="Times New Roman"/>
                <w:sz w:val="24"/>
                <w:szCs w:val="24"/>
              </w:rPr>
              <w:t xml:space="preserve"> (.005)</w:t>
            </w:r>
          </w:p>
        </w:tc>
        <w:tc>
          <w:tcPr>
            <w:tcW w:w="1134" w:type="pct"/>
            <w:vAlign w:val="center"/>
          </w:tcPr>
          <w:p w14:paraId="17C8F5C2" w14:textId="743D6ADC" w:rsidR="00EE739B" w:rsidRPr="003D6F5A" w:rsidRDefault="00EE739B" w:rsidP="00AB20FB">
            <w:pPr>
              <w:tabs>
                <w:tab w:val="decimal" w:pos="290"/>
              </w:tabs>
              <w:rPr>
                <w:rFonts w:ascii="Times New Roman" w:hAnsi="Times New Roman" w:cs="Times New Roman"/>
                <w:sz w:val="24"/>
                <w:szCs w:val="24"/>
              </w:rPr>
            </w:pPr>
            <w:r w:rsidRPr="003D6F5A">
              <w:rPr>
                <w:rFonts w:ascii="Times New Roman" w:hAnsi="Times New Roman" w:cs="Times New Roman"/>
                <w:sz w:val="24"/>
                <w:szCs w:val="24"/>
              </w:rPr>
              <w:t>-.01</w:t>
            </w:r>
            <w:r w:rsidR="00AB20FB" w:rsidRPr="003D6F5A">
              <w:rPr>
                <w:rFonts w:ascii="Times New Roman" w:hAnsi="Times New Roman" w:cs="Times New Roman"/>
                <w:sz w:val="24"/>
                <w:szCs w:val="24"/>
              </w:rPr>
              <w:t>7</w:t>
            </w:r>
            <w:r w:rsidRPr="003D6F5A">
              <w:rPr>
                <w:rFonts w:ascii="Times New Roman" w:hAnsi="Times New Roman" w:cs="Times New Roman"/>
                <w:sz w:val="24"/>
                <w:szCs w:val="24"/>
              </w:rPr>
              <w:t>, .00</w:t>
            </w:r>
            <w:r w:rsidR="00AB20FB" w:rsidRPr="003D6F5A">
              <w:rPr>
                <w:rFonts w:ascii="Times New Roman" w:hAnsi="Times New Roman" w:cs="Times New Roman"/>
                <w:sz w:val="24"/>
                <w:szCs w:val="24"/>
              </w:rPr>
              <w:t>1</w:t>
            </w:r>
          </w:p>
        </w:tc>
        <w:tc>
          <w:tcPr>
            <w:tcW w:w="647" w:type="pct"/>
            <w:vAlign w:val="center"/>
          </w:tcPr>
          <w:p w14:paraId="1388CF6C" w14:textId="7EC712AD" w:rsidR="00EE739B" w:rsidRPr="003D6F5A" w:rsidRDefault="00EE739B" w:rsidP="00AB20FB">
            <w:pPr>
              <w:tabs>
                <w:tab w:val="decimal" w:pos="290"/>
              </w:tabs>
              <w:rPr>
                <w:rFonts w:ascii="Times New Roman" w:hAnsi="Times New Roman" w:cs="Times New Roman"/>
                <w:sz w:val="24"/>
                <w:szCs w:val="24"/>
              </w:rPr>
            </w:pPr>
            <w:r w:rsidRPr="003D6F5A">
              <w:rPr>
                <w:rFonts w:ascii="Times New Roman" w:hAnsi="Times New Roman" w:cs="Times New Roman"/>
                <w:sz w:val="24"/>
                <w:szCs w:val="24"/>
              </w:rPr>
              <w:t>.</w:t>
            </w:r>
            <w:r w:rsidR="00AB20FB" w:rsidRPr="003D6F5A">
              <w:rPr>
                <w:rFonts w:ascii="Times New Roman" w:hAnsi="Times New Roman" w:cs="Times New Roman"/>
                <w:sz w:val="24"/>
                <w:szCs w:val="24"/>
              </w:rPr>
              <w:t>099</w:t>
            </w:r>
          </w:p>
        </w:tc>
      </w:tr>
      <w:tr w:rsidR="00EE739B" w:rsidRPr="003D6F5A" w14:paraId="076B82A6" w14:textId="77777777" w:rsidTr="00633B30">
        <w:trPr>
          <w:trHeight w:val="340"/>
        </w:trPr>
        <w:tc>
          <w:tcPr>
            <w:tcW w:w="2086" w:type="pct"/>
            <w:vAlign w:val="center"/>
          </w:tcPr>
          <w:p w14:paraId="083BA41A" w14:textId="77777777" w:rsidR="00EE739B" w:rsidRPr="003D6F5A" w:rsidRDefault="00EE739B" w:rsidP="00633B30">
            <w:pPr>
              <w:rPr>
                <w:rFonts w:ascii="Times New Roman" w:hAnsi="Times New Roman" w:cs="Times New Roman"/>
                <w:sz w:val="24"/>
                <w:szCs w:val="24"/>
              </w:rPr>
            </w:pPr>
            <w:r w:rsidRPr="003D6F5A">
              <w:rPr>
                <w:rFonts w:ascii="Times New Roman" w:hAnsi="Times New Roman" w:cs="Times New Roman"/>
                <w:sz w:val="24"/>
                <w:szCs w:val="24"/>
              </w:rPr>
              <w:t xml:space="preserve">     Mean PA x NA</w:t>
            </w:r>
          </w:p>
        </w:tc>
        <w:tc>
          <w:tcPr>
            <w:tcW w:w="1134" w:type="pct"/>
            <w:vAlign w:val="center"/>
          </w:tcPr>
          <w:p w14:paraId="73132547" w14:textId="30317CE2" w:rsidR="00EE739B" w:rsidRPr="003D6F5A" w:rsidRDefault="00EE739B" w:rsidP="00AB20FB">
            <w:pPr>
              <w:tabs>
                <w:tab w:val="decimal" w:pos="290"/>
              </w:tabs>
              <w:rPr>
                <w:rFonts w:ascii="Times New Roman" w:hAnsi="Times New Roman" w:cs="Times New Roman"/>
                <w:sz w:val="24"/>
                <w:szCs w:val="24"/>
              </w:rPr>
            </w:pPr>
            <w:r w:rsidRPr="003D6F5A">
              <w:rPr>
                <w:rFonts w:ascii="Times New Roman" w:hAnsi="Times New Roman" w:cs="Times New Roman"/>
                <w:sz w:val="24"/>
                <w:szCs w:val="24"/>
              </w:rPr>
              <w:t>.0</w:t>
            </w:r>
            <w:r w:rsidR="00AB20FB" w:rsidRPr="003D6F5A">
              <w:rPr>
                <w:rFonts w:ascii="Times New Roman" w:hAnsi="Times New Roman" w:cs="Times New Roman"/>
                <w:sz w:val="24"/>
                <w:szCs w:val="24"/>
              </w:rPr>
              <w:t>29</w:t>
            </w:r>
            <w:r w:rsidRPr="003D6F5A">
              <w:rPr>
                <w:rFonts w:ascii="Times New Roman" w:hAnsi="Times New Roman" w:cs="Times New Roman"/>
                <w:sz w:val="24"/>
                <w:szCs w:val="24"/>
              </w:rPr>
              <w:t xml:space="preserve"> (.011)</w:t>
            </w:r>
          </w:p>
        </w:tc>
        <w:tc>
          <w:tcPr>
            <w:tcW w:w="1134" w:type="pct"/>
            <w:vAlign w:val="center"/>
          </w:tcPr>
          <w:p w14:paraId="408A0F97" w14:textId="2B02A969" w:rsidR="00EE739B" w:rsidRPr="003D6F5A" w:rsidRDefault="00EE739B" w:rsidP="00AB20FB">
            <w:pPr>
              <w:tabs>
                <w:tab w:val="decimal" w:pos="290"/>
              </w:tabs>
              <w:rPr>
                <w:rFonts w:ascii="Times New Roman" w:hAnsi="Times New Roman" w:cs="Times New Roman"/>
                <w:sz w:val="24"/>
                <w:szCs w:val="24"/>
              </w:rPr>
            </w:pPr>
            <w:r w:rsidRPr="003D6F5A">
              <w:rPr>
                <w:rFonts w:ascii="Times New Roman" w:hAnsi="Times New Roman" w:cs="Times New Roman"/>
                <w:sz w:val="24"/>
                <w:szCs w:val="24"/>
              </w:rPr>
              <w:t>.00</w:t>
            </w:r>
            <w:r w:rsidR="00AB20FB" w:rsidRPr="003D6F5A">
              <w:rPr>
                <w:rFonts w:ascii="Times New Roman" w:hAnsi="Times New Roman" w:cs="Times New Roman"/>
                <w:sz w:val="24"/>
                <w:szCs w:val="24"/>
              </w:rPr>
              <w:t>8</w:t>
            </w:r>
            <w:r w:rsidRPr="003D6F5A">
              <w:rPr>
                <w:rFonts w:ascii="Times New Roman" w:hAnsi="Times New Roman" w:cs="Times New Roman"/>
                <w:sz w:val="24"/>
                <w:szCs w:val="24"/>
              </w:rPr>
              <w:t>, .05</w:t>
            </w:r>
            <w:r w:rsidR="00AB20FB" w:rsidRPr="003D6F5A">
              <w:rPr>
                <w:rFonts w:ascii="Times New Roman" w:hAnsi="Times New Roman" w:cs="Times New Roman"/>
                <w:sz w:val="24"/>
                <w:szCs w:val="24"/>
              </w:rPr>
              <w:t>0</w:t>
            </w:r>
          </w:p>
        </w:tc>
        <w:tc>
          <w:tcPr>
            <w:tcW w:w="647" w:type="pct"/>
            <w:vAlign w:val="center"/>
          </w:tcPr>
          <w:p w14:paraId="0B84F9B0" w14:textId="02C5874C" w:rsidR="00EE739B" w:rsidRPr="003D6F5A" w:rsidRDefault="00EE739B" w:rsidP="00AB20FB">
            <w:pPr>
              <w:tabs>
                <w:tab w:val="decimal" w:pos="290"/>
              </w:tabs>
              <w:rPr>
                <w:rFonts w:ascii="Times New Roman" w:hAnsi="Times New Roman" w:cs="Times New Roman"/>
                <w:sz w:val="24"/>
                <w:szCs w:val="24"/>
              </w:rPr>
            </w:pPr>
            <w:r w:rsidRPr="003D6F5A">
              <w:rPr>
                <w:rFonts w:ascii="Times New Roman" w:hAnsi="Times New Roman" w:cs="Times New Roman"/>
                <w:sz w:val="24"/>
                <w:szCs w:val="24"/>
              </w:rPr>
              <w:t>.00</w:t>
            </w:r>
            <w:r w:rsidR="00AB20FB" w:rsidRPr="003D6F5A">
              <w:rPr>
                <w:rFonts w:ascii="Times New Roman" w:hAnsi="Times New Roman" w:cs="Times New Roman"/>
                <w:sz w:val="24"/>
                <w:szCs w:val="24"/>
              </w:rPr>
              <w:t>7</w:t>
            </w:r>
          </w:p>
        </w:tc>
      </w:tr>
      <w:tr w:rsidR="00EE739B" w:rsidRPr="003D6F5A" w14:paraId="0F60F758" w14:textId="77777777" w:rsidTr="00633B30">
        <w:trPr>
          <w:trHeight w:val="340"/>
        </w:trPr>
        <w:tc>
          <w:tcPr>
            <w:tcW w:w="2086" w:type="pct"/>
            <w:vAlign w:val="center"/>
          </w:tcPr>
          <w:p w14:paraId="427FC623" w14:textId="77777777" w:rsidR="00EE739B" w:rsidRPr="003D6F5A" w:rsidRDefault="00EE739B" w:rsidP="00633B30">
            <w:pPr>
              <w:rPr>
                <w:rFonts w:ascii="Times New Roman" w:hAnsi="Times New Roman" w:cs="Times New Roman"/>
                <w:sz w:val="24"/>
                <w:szCs w:val="24"/>
              </w:rPr>
            </w:pPr>
            <w:r w:rsidRPr="003D6F5A">
              <w:rPr>
                <w:rFonts w:ascii="Times New Roman" w:hAnsi="Times New Roman" w:cs="Times New Roman"/>
                <w:sz w:val="24"/>
                <w:szCs w:val="24"/>
              </w:rPr>
              <w:t xml:space="preserve">     Mean PA x Mean NA</w:t>
            </w:r>
          </w:p>
        </w:tc>
        <w:tc>
          <w:tcPr>
            <w:tcW w:w="1134" w:type="pct"/>
            <w:vAlign w:val="center"/>
          </w:tcPr>
          <w:p w14:paraId="3AE11085" w14:textId="77777777" w:rsidR="00EE739B" w:rsidRPr="003D6F5A" w:rsidRDefault="00EE739B" w:rsidP="00633B30">
            <w:pPr>
              <w:tabs>
                <w:tab w:val="decimal" w:pos="290"/>
              </w:tabs>
              <w:rPr>
                <w:rFonts w:ascii="Times New Roman" w:hAnsi="Times New Roman" w:cs="Times New Roman"/>
                <w:sz w:val="24"/>
                <w:szCs w:val="24"/>
              </w:rPr>
            </w:pPr>
            <w:r w:rsidRPr="003D6F5A">
              <w:rPr>
                <w:rFonts w:ascii="Times New Roman" w:hAnsi="Times New Roman" w:cs="Times New Roman"/>
                <w:sz w:val="24"/>
                <w:szCs w:val="24"/>
              </w:rPr>
              <w:t>-.004 (.007)</w:t>
            </w:r>
          </w:p>
        </w:tc>
        <w:tc>
          <w:tcPr>
            <w:tcW w:w="1134" w:type="pct"/>
            <w:vAlign w:val="center"/>
          </w:tcPr>
          <w:p w14:paraId="6743960E" w14:textId="3EDA503D" w:rsidR="00EE739B" w:rsidRPr="003D6F5A" w:rsidRDefault="00EE739B" w:rsidP="00AB20FB">
            <w:pPr>
              <w:tabs>
                <w:tab w:val="decimal" w:pos="290"/>
              </w:tabs>
              <w:rPr>
                <w:rFonts w:ascii="Times New Roman" w:hAnsi="Times New Roman" w:cs="Times New Roman"/>
                <w:sz w:val="24"/>
                <w:szCs w:val="24"/>
              </w:rPr>
            </w:pPr>
            <w:r w:rsidRPr="003D6F5A">
              <w:rPr>
                <w:rFonts w:ascii="Times New Roman" w:hAnsi="Times New Roman" w:cs="Times New Roman"/>
                <w:sz w:val="24"/>
                <w:szCs w:val="24"/>
              </w:rPr>
              <w:t>-.01</w:t>
            </w:r>
            <w:r w:rsidR="00AB20FB" w:rsidRPr="003D6F5A">
              <w:rPr>
                <w:rFonts w:ascii="Times New Roman" w:hAnsi="Times New Roman" w:cs="Times New Roman"/>
                <w:sz w:val="24"/>
                <w:szCs w:val="24"/>
              </w:rPr>
              <w:t>9</w:t>
            </w:r>
            <w:r w:rsidRPr="003D6F5A">
              <w:rPr>
                <w:rFonts w:ascii="Times New Roman" w:hAnsi="Times New Roman" w:cs="Times New Roman"/>
                <w:sz w:val="24"/>
                <w:szCs w:val="24"/>
              </w:rPr>
              <w:t>, .010</w:t>
            </w:r>
          </w:p>
        </w:tc>
        <w:tc>
          <w:tcPr>
            <w:tcW w:w="647" w:type="pct"/>
            <w:vAlign w:val="center"/>
          </w:tcPr>
          <w:p w14:paraId="26E08BD3" w14:textId="6C36E7AB" w:rsidR="00EE739B" w:rsidRPr="003D6F5A" w:rsidRDefault="00EE739B" w:rsidP="00AB20FB">
            <w:pPr>
              <w:tabs>
                <w:tab w:val="decimal" w:pos="290"/>
              </w:tabs>
              <w:rPr>
                <w:rFonts w:ascii="Times New Roman" w:hAnsi="Times New Roman" w:cs="Times New Roman"/>
                <w:sz w:val="24"/>
                <w:szCs w:val="24"/>
              </w:rPr>
            </w:pPr>
            <w:r w:rsidRPr="003D6F5A">
              <w:rPr>
                <w:rFonts w:ascii="Times New Roman" w:hAnsi="Times New Roman" w:cs="Times New Roman"/>
                <w:sz w:val="24"/>
                <w:szCs w:val="24"/>
              </w:rPr>
              <w:t>.5</w:t>
            </w:r>
            <w:r w:rsidR="00AB20FB" w:rsidRPr="003D6F5A">
              <w:rPr>
                <w:rFonts w:ascii="Times New Roman" w:hAnsi="Times New Roman" w:cs="Times New Roman"/>
                <w:sz w:val="24"/>
                <w:szCs w:val="24"/>
              </w:rPr>
              <w:t>46</w:t>
            </w:r>
          </w:p>
        </w:tc>
      </w:tr>
      <w:tr w:rsidR="00EE739B" w:rsidRPr="003D6F5A" w14:paraId="74B916D6" w14:textId="77777777" w:rsidTr="00633B30">
        <w:trPr>
          <w:trHeight w:val="340"/>
        </w:trPr>
        <w:tc>
          <w:tcPr>
            <w:tcW w:w="2086" w:type="pct"/>
            <w:tcBorders>
              <w:bottom w:val="single" w:sz="4" w:space="0" w:color="auto"/>
            </w:tcBorders>
            <w:vAlign w:val="center"/>
          </w:tcPr>
          <w:p w14:paraId="15FDAEB5" w14:textId="77777777" w:rsidR="00EE739B" w:rsidRPr="003D6F5A" w:rsidRDefault="00EE739B" w:rsidP="00633B30">
            <w:pPr>
              <w:rPr>
                <w:rFonts w:ascii="Times New Roman" w:hAnsi="Times New Roman" w:cs="Times New Roman"/>
                <w:sz w:val="24"/>
                <w:szCs w:val="24"/>
              </w:rPr>
            </w:pPr>
            <w:r w:rsidRPr="003D6F5A">
              <w:rPr>
                <w:rFonts w:ascii="Times New Roman" w:hAnsi="Times New Roman" w:cs="Times New Roman"/>
                <w:sz w:val="24"/>
                <w:szCs w:val="24"/>
              </w:rPr>
              <w:t>Random Effects</w:t>
            </w:r>
          </w:p>
        </w:tc>
        <w:tc>
          <w:tcPr>
            <w:tcW w:w="1134" w:type="pct"/>
            <w:vAlign w:val="center"/>
          </w:tcPr>
          <w:p w14:paraId="40241106" w14:textId="77777777" w:rsidR="00EE739B" w:rsidRPr="003D6F5A" w:rsidRDefault="00EE739B" w:rsidP="00633B30">
            <w:pPr>
              <w:tabs>
                <w:tab w:val="decimal" w:pos="290"/>
              </w:tabs>
              <w:rPr>
                <w:rFonts w:ascii="Times New Roman" w:hAnsi="Times New Roman" w:cs="Times New Roman"/>
                <w:sz w:val="24"/>
                <w:szCs w:val="24"/>
              </w:rPr>
            </w:pPr>
          </w:p>
        </w:tc>
        <w:tc>
          <w:tcPr>
            <w:tcW w:w="1134" w:type="pct"/>
            <w:vAlign w:val="center"/>
          </w:tcPr>
          <w:p w14:paraId="42ADE0A8" w14:textId="77777777" w:rsidR="00EE739B" w:rsidRPr="003D6F5A" w:rsidRDefault="00EE739B" w:rsidP="00633B30">
            <w:pPr>
              <w:tabs>
                <w:tab w:val="decimal" w:pos="290"/>
              </w:tabs>
              <w:rPr>
                <w:rFonts w:ascii="Times New Roman" w:hAnsi="Times New Roman" w:cs="Times New Roman"/>
                <w:sz w:val="24"/>
                <w:szCs w:val="24"/>
              </w:rPr>
            </w:pPr>
          </w:p>
        </w:tc>
        <w:tc>
          <w:tcPr>
            <w:tcW w:w="647" w:type="pct"/>
            <w:vAlign w:val="center"/>
          </w:tcPr>
          <w:p w14:paraId="23905FD4" w14:textId="77777777" w:rsidR="00EE739B" w:rsidRPr="003D6F5A" w:rsidRDefault="00EE739B" w:rsidP="00633B30">
            <w:pPr>
              <w:tabs>
                <w:tab w:val="decimal" w:pos="290"/>
              </w:tabs>
              <w:rPr>
                <w:rFonts w:ascii="Times New Roman" w:hAnsi="Times New Roman" w:cs="Times New Roman"/>
                <w:sz w:val="24"/>
                <w:szCs w:val="24"/>
              </w:rPr>
            </w:pPr>
          </w:p>
        </w:tc>
      </w:tr>
      <w:tr w:rsidR="00EE739B" w:rsidRPr="003D6F5A" w14:paraId="5E516F99" w14:textId="77777777" w:rsidTr="00633B30">
        <w:trPr>
          <w:trHeight w:val="340"/>
        </w:trPr>
        <w:tc>
          <w:tcPr>
            <w:tcW w:w="2086" w:type="pct"/>
            <w:tcBorders>
              <w:top w:val="single" w:sz="4" w:space="0" w:color="auto"/>
            </w:tcBorders>
            <w:vAlign w:val="center"/>
          </w:tcPr>
          <w:p w14:paraId="7BAE133D" w14:textId="77777777" w:rsidR="00EE739B" w:rsidRPr="003D6F5A" w:rsidRDefault="00EE739B" w:rsidP="00633B30">
            <w:pPr>
              <w:rPr>
                <w:rFonts w:ascii="Times New Roman" w:hAnsi="Times New Roman" w:cs="Times New Roman"/>
                <w:sz w:val="24"/>
                <w:szCs w:val="24"/>
              </w:rPr>
            </w:pPr>
            <w:r w:rsidRPr="003D6F5A">
              <w:rPr>
                <w:rFonts w:ascii="Times New Roman" w:hAnsi="Times New Roman" w:cs="Times New Roman"/>
                <w:sz w:val="24"/>
                <w:szCs w:val="24"/>
              </w:rPr>
              <w:t xml:space="preserve">     Between-person residual (</w:t>
            </w:r>
            <w:r w:rsidRPr="003D6F5A">
              <w:rPr>
                <w:rFonts w:ascii="Times New Roman" w:hAnsi="Times New Roman" w:cs="Times New Roman"/>
                <w:position w:val="-10"/>
                <w:sz w:val="24"/>
                <w:szCs w:val="24"/>
              </w:rPr>
              <w:object w:dxaOrig="340" w:dyaOrig="320" w14:anchorId="52FC7C3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pt;height:16.65pt" o:ole="">
                  <v:imagedata r:id="rId10" o:title=""/>
                </v:shape>
                <o:OLEObject Type="Embed" ProgID="Equation.DSMT4" ShapeID="_x0000_i1025" DrawAspect="Content" ObjectID="_1408099971" r:id="rId11"/>
              </w:object>
            </w:r>
            <w:proofErr w:type="gramStart"/>
            <w:r w:rsidRPr="003D6F5A">
              <w:rPr>
                <w:rFonts w:ascii="Times New Roman" w:hAnsi="Times New Roman" w:cs="Times New Roman"/>
                <w:sz w:val="24"/>
                <w:szCs w:val="24"/>
              </w:rPr>
              <w:t xml:space="preserve"> )</w:t>
            </w:r>
            <w:proofErr w:type="gramEnd"/>
          </w:p>
        </w:tc>
        <w:tc>
          <w:tcPr>
            <w:tcW w:w="1134" w:type="pct"/>
            <w:vAlign w:val="center"/>
          </w:tcPr>
          <w:p w14:paraId="602502F8" w14:textId="03F88082" w:rsidR="00EE739B" w:rsidRPr="003D6F5A" w:rsidRDefault="00EE739B" w:rsidP="00B3747E">
            <w:pPr>
              <w:tabs>
                <w:tab w:val="decimal" w:pos="290"/>
              </w:tabs>
              <w:rPr>
                <w:rFonts w:ascii="Times New Roman" w:hAnsi="Times New Roman" w:cs="Times New Roman"/>
                <w:sz w:val="24"/>
                <w:szCs w:val="24"/>
              </w:rPr>
            </w:pPr>
            <w:r w:rsidRPr="003D6F5A">
              <w:rPr>
                <w:rFonts w:ascii="Times New Roman" w:hAnsi="Times New Roman" w:cs="Times New Roman"/>
                <w:sz w:val="24"/>
                <w:szCs w:val="24"/>
              </w:rPr>
              <w:t>.2</w:t>
            </w:r>
            <w:r w:rsidR="00B3747E" w:rsidRPr="003D6F5A">
              <w:rPr>
                <w:rFonts w:ascii="Times New Roman" w:hAnsi="Times New Roman" w:cs="Times New Roman"/>
                <w:sz w:val="24"/>
                <w:szCs w:val="24"/>
              </w:rPr>
              <w:t>15</w:t>
            </w:r>
            <w:r w:rsidRPr="003D6F5A">
              <w:rPr>
                <w:rFonts w:ascii="Times New Roman" w:hAnsi="Times New Roman" w:cs="Times New Roman"/>
                <w:sz w:val="24"/>
                <w:szCs w:val="24"/>
              </w:rPr>
              <w:t xml:space="preserve"> (.0</w:t>
            </w:r>
            <w:r w:rsidR="00B3747E" w:rsidRPr="003D6F5A">
              <w:rPr>
                <w:rFonts w:ascii="Times New Roman" w:hAnsi="Times New Roman" w:cs="Times New Roman"/>
                <w:sz w:val="24"/>
                <w:szCs w:val="24"/>
              </w:rPr>
              <w:t>29</w:t>
            </w:r>
            <w:r w:rsidRPr="003D6F5A">
              <w:rPr>
                <w:rFonts w:ascii="Times New Roman" w:hAnsi="Times New Roman" w:cs="Times New Roman"/>
                <w:sz w:val="24"/>
                <w:szCs w:val="24"/>
              </w:rPr>
              <w:t>)</w:t>
            </w:r>
          </w:p>
        </w:tc>
        <w:tc>
          <w:tcPr>
            <w:tcW w:w="1134" w:type="pct"/>
            <w:vAlign w:val="center"/>
          </w:tcPr>
          <w:p w14:paraId="06EFCF05" w14:textId="3FDFE697" w:rsidR="00EE739B" w:rsidRPr="003D6F5A" w:rsidRDefault="00EE739B" w:rsidP="00B3747E">
            <w:pPr>
              <w:tabs>
                <w:tab w:val="decimal" w:pos="290"/>
              </w:tabs>
              <w:rPr>
                <w:rFonts w:ascii="Times New Roman" w:hAnsi="Times New Roman" w:cs="Times New Roman"/>
                <w:sz w:val="24"/>
                <w:szCs w:val="24"/>
              </w:rPr>
            </w:pPr>
            <w:r w:rsidRPr="003D6F5A">
              <w:rPr>
                <w:rFonts w:ascii="Times New Roman" w:hAnsi="Times New Roman" w:cs="Times New Roman"/>
                <w:sz w:val="24"/>
                <w:szCs w:val="24"/>
              </w:rPr>
              <w:t>.1</w:t>
            </w:r>
            <w:r w:rsidR="00B3747E" w:rsidRPr="003D6F5A">
              <w:rPr>
                <w:rFonts w:ascii="Times New Roman" w:hAnsi="Times New Roman" w:cs="Times New Roman"/>
                <w:sz w:val="24"/>
                <w:szCs w:val="24"/>
              </w:rPr>
              <w:t>6</w:t>
            </w:r>
            <w:r w:rsidRPr="003D6F5A">
              <w:rPr>
                <w:rFonts w:ascii="Times New Roman" w:hAnsi="Times New Roman" w:cs="Times New Roman"/>
                <w:sz w:val="24"/>
                <w:szCs w:val="24"/>
              </w:rPr>
              <w:t>8, .2</w:t>
            </w:r>
            <w:r w:rsidR="00B3747E" w:rsidRPr="003D6F5A">
              <w:rPr>
                <w:rFonts w:ascii="Times New Roman" w:hAnsi="Times New Roman" w:cs="Times New Roman"/>
                <w:sz w:val="24"/>
                <w:szCs w:val="24"/>
              </w:rPr>
              <w:t>85</w:t>
            </w:r>
          </w:p>
        </w:tc>
        <w:tc>
          <w:tcPr>
            <w:tcW w:w="647" w:type="pct"/>
            <w:vAlign w:val="center"/>
          </w:tcPr>
          <w:p w14:paraId="38E5AE03" w14:textId="77777777" w:rsidR="00EE739B" w:rsidRPr="003D6F5A" w:rsidRDefault="00EE739B" w:rsidP="00633B30">
            <w:pPr>
              <w:tabs>
                <w:tab w:val="decimal" w:pos="290"/>
              </w:tabs>
              <w:rPr>
                <w:rFonts w:ascii="Times New Roman" w:hAnsi="Times New Roman" w:cs="Times New Roman"/>
                <w:sz w:val="24"/>
                <w:szCs w:val="24"/>
              </w:rPr>
            </w:pPr>
            <w:proofErr w:type="gramStart"/>
            <w:r w:rsidRPr="003D6F5A">
              <w:rPr>
                <w:rFonts w:ascii="Times New Roman" w:hAnsi="Times New Roman" w:cs="Times New Roman"/>
                <w:sz w:val="24"/>
                <w:szCs w:val="24"/>
              </w:rPr>
              <w:t>&lt;.001</w:t>
            </w:r>
            <w:proofErr w:type="gramEnd"/>
          </w:p>
        </w:tc>
      </w:tr>
      <w:tr w:rsidR="00EE739B" w:rsidRPr="003D6F5A" w14:paraId="6DF3EF5E" w14:textId="77777777" w:rsidTr="00633B30">
        <w:trPr>
          <w:trHeight w:val="340"/>
        </w:trPr>
        <w:tc>
          <w:tcPr>
            <w:tcW w:w="2086" w:type="pct"/>
            <w:tcBorders>
              <w:bottom w:val="single" w:sz="4" w:space="0" w:color="auto"/>
            </w:tcBorders>
            <w:vAlign w:val="center"/>
          </w:tcPr>
          <w:p w14:paraId="7533177F" w14:textId="77777777" w:rsidR="00EE739B" w:rsidRPr="003D6F5A" w:rsidRDefault="00EE739B" w:rsidP="00633B30">
            <w:pPr>
              <w:rPr>
                <w:rFonts w:ascii="Times New Roman" w:hAnsi="Times New Roman" w:cs="Times New Roman"/>
                <w:sz w:val="24"/>
                <w:szCs w:val="24"/>
              </w:rPr>
            </w:pPr>
            <w:r w:rsidRPr="003D6F5A">
              <w:rPr>
                <w:rFonts w:ascii="Times New Roman" w:hAnsi="Times New Roman" w:cs="Times New Roman"/>
                <w:sz w:val="24"/>
                <w:szCs w:val="24"/>
              </w:rPr>
              <w:t xml:space="preserve">     Within-person residual (</w:t>
            </w:r>
            <w:r w:rsidRPr="003D6F5A">
              <w:rPr>
                <w:rFonts w:ascii="Times New Roman" w:hAnsi="Times New Roman" w:cs="Times New Roman"/>
                <w:position w:val="-6"/>
                <w:sz w:val="24"/>
                <w:szCs w:val="24"/>
              </w:rPr>
              <w:object w:dxaOrig="320" w:dyaOrig="320" w14:anchorId="3B36A452">
                <v:shape id="_x0000_i1026" type="#_x0000_t75" style="width:16.65pt;height:16.65pt" o:ole="">
                  <v:imagedata r:id="rId12" o:title=""/>
                </v:shape>
                <o:OLEObject Type="Embed" ProgID="Equation.DSMT4" ShapeID="_x0000_i1026" DrawAspect="Content" ObjectID="_1408099972" r:id="rId13"/>
              </w:object>
            </w:r>
            <w:r w:rsidRPr="003D6F5A">
              <w:rPr>
                <w:rFonts w:ascii="Times New Roman" w:hAnsi="Times New Roman" w:cs="Times New Roman"/>
                <w:sz w:val="24"/>
                <w:szCs w:val="24"/>
              </w:rPr>
              <w:t xml:space="preserve">) </w:t>
            </w:r>
          </w:p>
        </w:tc>
        <w:tc>
          <w:tcPr>
            <w:tcW w:w="1134" w:type="pct"/>
            <w:tcBorders>
              <w:bottom w:val="single" w:sz="4" w:space="0" w:color="auto"/>
            </w:tcBorders>
            <w:vAlign w:val="center"/>
          </w:tcPr>
          <w:p w14:paraId="441957F3" w14:textId="48FFA37E" w:rsidR="00EE739B" w:rsidRPr="003D6F5A" w:rsidRDefault="00EE739B" w:rsidP="00B3747E">
            <w:pPr>
              <w:tabs>
                <w:tab w:val="decimal" w:pos="290"/>
              </w:tabs>
              <w:rPr>
                <w:rFonts w:ascii="Times New Roman" w:hAnsi="Times New Roman" w:cs="Times New Roman"/>
                <w:sz w:val="24"/>
                <w:szCs w:val="24"/>
              </w:rPr>
            </w:pPr>
            <w:r w:rsidRPr="003D6F5A">
              <w:rPr>
                <w:rFonts w:ascii="Times New Roman" w:hAnsi="Times New Roman" w:cs="Times New Roman"/>
                <w:sz w:val="24"/>
                <w:szCs w:val="24"/>
              </w:rPr>
              <w:t>.20</w:t>
            </w:r>
            <w:r w:rsidR="00B3747E" w:rsidRPr="003D6F5A">
              <w:rPr>
                <w:rFonts w:ascii="Times New Roman" w:hAnsi="Times New Roman" w:cs="Times New Roman"/>
                <w:sz w:val="24"/>
                <w:szCs w:val="24"/>
              </w:rPr>
              <w:t>7</w:t>
            </w:r>
            <w:r w:rsidRPr="003D6F5A">
              <w:rPr>
                <w:rFonts w:ascii="Times New Roman" w:hAnsi="Times New Roman" w:cs="Times New Roman"/>
                <w:sz w:val="24"/>
                <w:szCs w:val="24"/>
              </w:rPr>
              <w:t xml:space="preserve"> (.012)</w:t>
            </w:r>
          </w:p>
        </w:tc>
        <w:tc>
          <w:tcPr>
            <w:tcW w:w="1134" w:type="pct"/>
            <w:tcBorders>
              <w:bottom w:val="single" w:sz="4" w:space="0" w:color="auto"/>
            </w:tcBorders>
            <w:vAlign w:val="center"/>
          </w:tcPr>
          <w:p w14:paraId="1B4FE603" w14:textId="00D279BD" w:rsidR="00EE739B" w:rsidRPr="003D6F5A" w:rsidRDefault="00EE739B" w:rsidP="00B3747E">
            <w:pPr>
              <w:tabs>
                <w:tab w:val="decimal" w:pos="290"/>
              </w:tabs>
              <w:rPr>
                <w:rFonts w:ascii="Times New Roman" w:hAnsi="Times New Roman" w:cs="Times New Roman"/>
                <w:sz w:val="24"/>
                <w:szCs w:val="24"/>
              </w:rPr>
            </w:pPr>
            <w:r w:rsidRPr="003D6F5A">
              <w:rPr>
                <w:rFonts w:ascii="Times New Roman" w:hAnsi="Times New Roman" w:cs="Times New Roman"/>
                <w:sz w:val="24"/>
                <w:szCs w:val="24"/>
              </w:rPr>
              <w:t>.18</w:t>
            </w:r>
            <w:r w:rsidR="00B3747E" w:rsidRPr="003D6F5A">
              <w:rPr>
                <w:rFonts w:ascii="Times New Roman" w:hAnsi="Times New Roman" w:cs="Times New Roman"/>
                <w:sz w:val="24"/>
                <w:szCs w:val="24"/>
              </w:rPr>
              <w:t>5</w:t>
            </w:r>
            <w:r w:rsidRPr="003D6F5A">
              <w:rPr>
                <w:rFonts w:ascii="Times New Roman" w:hAnsi="Times New Roman" w:cs="Times New Roman"/>
                <w:sz w:val="24"/>
                <w:szCs w:val="24"/>
              </w:rPr>
              <w:t>, .23</w:t>
            </w:r>
            <w:r w:rsidR="00B3747E" w:rsidRPr="003D6F5A">
              <w:rPr>
                <w:rFonts w:ascii="Times New Roman" w:hAnsi="Times New Roman" w:cs="Times New Roman"/>
                <w:sz w:val="24"/>
                <w:szCs w:val="24"/>
              </w:rPr>
              <w:t>3</w:t>
            </w:r>
          </w:p>
        </w:tc>
        <w:tc>
          <w:tcPr>
            <w:tcW w:w="647" w:type="pct"/>
            <w:tcBorders>
              <w:bottom w:val="single" w:sz="4" w:space="0" w:color="auto"/>
            </w:tcBorders>
            <w:vAlign w:val="center"/>
          </w:tcPr>
          <w:p w14:paraId="6337C7AC" w14:textId="77777777" w:rsidR="00EE739B" w:rsidRPr="003D6F5A" w:rsidRDefault="00EE739B" w:rsidP="00633B30">
            <w:pPr>
              <w:tabs>
                <w:tab w:val="decimal" w:pos="290"/>
              </w:tabs>
              <w:rPr>
                <w:rFonts w:ascii="Times New Roman" w:hAnsi="Times New Roman" w:cs="Times New Roman"/>
                <w:sz w:val="24"/>
                <w:szCs w:val="24"/>
              </w:rPr>
            </w:pPr>
            <w:proofErr w:type="gramStart"/>
            <w:r w:rsidRPr="003D6F5A">
              <w:rPr>
                <w:rFonts w:ascii="Times New Roman" w:hAnsi="Times New Roman" w:cs="Times New Roman"/>
                <w:sz w:val="24"/>
                <w:szCs w:val="24"/>
              </w:rPr>
              <w:t>&lt;.001</w:t>
            </w:r>
            <w:proofErr w:type="gramEnd"/>
          </w:p>
        </w:tc>
      </w:tr>
    </w:tbl>
    <w:p w14:paraId="4232D9D7" w14:textId="77777777" w:rsidR="00EE739B" w:rsidRPr="003D6F5A" w:rsidRDefault="00EE739B" w:rsidP="00EE739B">
      <w:pPr>
        <w:spacing w:after="0" w:line="240" w:lineRule="auto"/>
        <w:rPr>
          <w:rFonts w:ascii="Times New Roman" w:hAnsi="Times New Roman" w:cs="Times New Roman"/>
          <w:sz w:val="24"/>
          <w:szCs w:val="24"/>
        </w:rPr>
      </w:pPr>
    </w:p>
    <w:p w14:paraId="33DBEE24" w14:textId="04B3E35F" w:rsidR="00EE739B" w:rsidRPr="003D6F5A" w:rsidRDefault="00EE739B" w:rsidP="00EE739B">
      <w:pPr>
        <w:spacing w:after="0" w:line="240" w:lineRule="auto"/>
        <w:rPr>
          <w:rFonts w:ascii="Times New Roman" w:hAnsi="Times New Roman" w:cs="Times New Roman"/>
          <w:sz w:val="24"/>
          <w:szCs w:val="24"/>
        </w:rPr>
      </w:pPr>
      <w:r w:rsidRPr="003D6F5A">
        <w:rPr>
          <w:rFonts w:ascii="Times New Roman" w:hAnsi="Times New Roman" w:cs="Times New Roman"/>
          <w:i/>
          <w:sz w:val="24"/>
          <w:szCs w:val="24"/>
        </w:rPr>
        <w:t>Note. γ</w:t>
      </w:r>
      <w:r w:rsidRPr="003D6F5A" w:rsidDel="00582163">
        <w:rPr>
          <w:rFonts w:ascii="Times New Roman" w:hAnsi="Times New Roman" w:cs="Times New Roman"/>
          <w:i/>
          <w:sz w:val="24"/>
          <w:szCs w:val="24"/>
        </w:rPr>
        <w:t xml:space="preserve"> </w:t>
      </w:r>
      <w:r w:rsidRPr="003D6F5A">
        <w:rPr>
          <w:rFonts w:ascii="Times New Roman" w:hAnsi="Times New Roman" w:cs="Times New Roman"/>
          <w:sz w:val="24"/>
          <w:szCs w:val="24"/>
        </w:rPr>
        <w:t xml:space="preserve">=Unstandardized multilevel regression coefficient. </w:t>
      </w:r>
      <w:r w:rsidRPr="003D6F5A">
        <w:rPr>
          <w:rFonts w:ascii="Times New Roman" w:hAnsi="Times New Roman" w:cs="Times New Roman"/>
          <w:i/>
          <w:sz w:val="24"/>
          <w:szCs w:val="24"/>
        </w:rPr>
        <w:t>SE</w:t>
      </w:r>
      <w:r w:rsidRPr="003D6F5A">
        <w:rPr>
          <w:rFonts w:ascii="Times New Roman" w:hAnsi="Times New Roman" w:cs="Times New Roman"/>
          <w:sz w:val="24"/>
          <w:szCs w:val="24"/>
        </w:rPr>
        <w:t xml:space="preserve">=Standard error of estimate. </w:t>
      </w:r>
      <w:r w:rsidRPr="003D6F5A">
        <w:rPr>
          <w:rFonts w:ascii="Times New Roman" w:hAnsi="Times New Roman" w:cs="Times New Roman"/>
          <w:i/>
          <w:sz w:val="24"/>
          <w:szCs w:val="24"/>
        </w:rPr>
        <w:t>CI</w:t>
      </w:r>
      <w:r w:rsidRPr="003D6F5A">
        <w:rPr>
          <w:rFonts w:ascii="Times New Roman" w:hAnsi="Times New Roman" w:cs="Times New Roman"/>
          <w:sz w:val="24"/>
          <w:szCs w:val="24"/>
        </w:rPr>
        <w:t xml:space="preserve">=Confidence interval. </w:t>
      </w:r>
      <w:r w:rsidRPr="003D6F5A">
        <w:rPr>
          <w:rFonts w:ascii="Times New Roman" w:hAnsi="Times New Roman" w:cs="Times New Roman"/>
          <w:i/>
          <w:sz w:val="24"/>
          <w:szCs w:val="24"/>
        </w:rPr>
        <w:t>LL</w:t>
      </w:r>
      <w:r w:rsidRPr="003D6F5A">
        <w:rPr>
          <w:rFonts w:ascii="Times New Roman" w:hAnsi="Times New Roman" w:cs="Times New Roman"/>
          <w:sz w:val="24"/>
          <w:szCs w:val="24"/>
        </w:rPr>
        <w:t xml:space="preserve">=Lower limit. </w:t>
      </w:r>
      <w:r w:rsidRPr="003D6F5A">
        <w:rPr>
          <w:rFonts w:ascii="Times New Roman" w:hAnsi="Times New Roman" w:cs="Times New Roman"/>
          <w:i/>
          <w:sz w:val="24"/>
          <w:szCs w:val="24"/>
        </w:rPr>
        <w:t>UL</w:t>
      </w:r>
      <w:r w:rsidRPr="003D6F5A">
        <w:rPr>
          <w:rFonts w:ascii="Times New Roman" w:hAnsi="Times New Roman" w:cs="Times New Roman"/>
          <w:sz w:val="24"/>
          <w:szCs w:val="24"/>
        </w:rPr>
        <w:t xml:space="preserve">=Upper limit. </w:t>
      </w:r>
      <w:r w:rsidR="00B60AFC" w:rsidRPr="003D6F5A">
        <w:rPr>
          <w:rFonts w:ascii="Times New Roman" w:hAnsi="Times New Roman" w:cs="Times New Roman"/>
          <w:sz w:val="24"/>
          <w:szCs w:val="24"/>
        </w:rPr>
        <w:t xml:space="preserve">Coefficients reported in this Table adjust for demographic covariates (sex, ethnicity, parent education) and students’ average and per-semester courseloads.  </w:t>
      </w:r>
    </w:p>
    <w:p w14:paraId="174B972C" w14:textId="77777777" w:rsidR="00EE739B" w:rsidRPr="003D6F5A" w:rsidRDefault="00EE739B" w:rsidP="00EE739B">
      <w:pPr>
        <w:spacing w:after="0" w:line="480" w:lineRule="auto"/>
        <w:rPr>
          <w:rFonts w:ascii="Times New Roman" w:hAnsi="Times New Roman" w:cs="Times New Roman"/>
          <w:i/>
          <w:sz w:val="24"/>
          <w:szCs w:val="24"/>
        </w:rPr>
      </w:pPr>
    </w:p>
    <w:p w14:paraId="49F34063" w14:textId="77777777" w:rsidR="00EE739B" w:rsidRPr="003D6F5A" w:rsidRDefault="00EE739B" w:rsidP="00EE739B">
      <w:pPr>
        <w:rPr>
          <w:rFonts w:ascii="Times New Roman" w:hAnsi="Times New Roman" w:cs="Times New Roman"/>
          <w:i/>
          <w:sz w:val="24"/>
          <w:szCs w:val="24"/>
        </w:rPr>
      </w:pPr>
      <w:r w:rsidRPr="003D6F5A">
        <w:rPr>
          <w:rFonts w:ascii="Times New Roman" w:hAnsi="Times New Roman" w:cs="Times New Roman"/>
          <w:i/>
          <w:sz w:val="24"/>
          <w:szCs w:val="24"/>
        </w:rPr>
        <w:br w:type="page"/>
      </w:r>
    </w:p>
    <w:p w14:paraId="13F9E1CC" w14:textId="77777777" w:rsidR="00EE739B" w:rsidRPr="003D6F5A" w:rsidRDefault="00EE739B" w:rsidP="00EE739B">
      <w:pPr>
        <w:spacing w:after="0" w:line="480" w:lineRule="auto"/>
        <w:rPr>
          <w:rFonts w:ascii="Times New Roman" w:hAnsi="Times New Roman" w:cs="Times New Roman"/>
          <w:sz w:val="24"/>
          <w:szCs w:val="24"/>
        </w:rPr>
      </w:pPr>
      <w:r w:rsidRPr="003D6F5A">
        <w:rPr>
          <w:rFonts w:ascii="Times New Roman" w:hAnsi="Times New Roman" w:cs="Times New Roman"/>
          <w:i/>
          <w:sz w:val="24"/>
          <w:szCs w:val="24"/>
        </w:rPr>
        <w:lastRenderedPageBreak/>
        <w:t>Figure 1</w:t>
      </w:r>
      <w:r w:rsidRPr="003D6F5A">
        <w:rPr>
          <w:rFonts w:ascii="Times New Roman" w:hAnsi="Times New Roman" w:cs="Times New Roman"/>
          <w:sz w:val="24"/>
          <w:szCs w:val="24"/>
        </w:rPr>
        <w:t xml:space="preserve">. </w:t>
      </w:r>
    </w:p>
    <w:p w14:paraId="7457FBB0" w14:textId="77777777" w:rsidR="00EE739B" w:rsidRPr="003D6F5A" w:rsidRDefault="00EE739B" w:rsidP="00EE739B">
      <w:pPr>
        <w:spacing w:after="0" w:line="480" w:lineRule="auto"/>
        <w:rPr>
          <w:rFonts w:ascii="Times New Roman" w:hAnsi="Times New Roman" w:cs="Times New Roman"/>
          <w:sz w:val="24"/>
          <w:szCs w:val="24"/>
        </w:rPr>
      </w:pPr>
      <w:r w:rsidRPr="003D6F5A">
        <w:rPr>
          <w:rFonts w:ascii="Times New Roman" w:hAnsi="Times New Roman" w:cs="Times New Roman"/>
          <w:noProof/>
          <w:sz w:val="24"/>
          <w:szCs w:val="24"/>
          <w:lang w:val="en-US"/>
        </w:rPr>
        <w:drawing>
          <wp:inline distT="0" distB="0" distL="0" distR="0" wp14:anchorId="7CBFE5F7" wp14:editId="68E62293">
            <wp:extent cx="5783580" cy="4739640"/>
            <wp:effectExtent l="0" t="0" r="762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PA_time_31jul2014.pdf"/>
                    <pic:cNvPicPr/>
                  </pic:nvPicPr>
                  <pic:blipFill>
                    <a:blip r:embed="rId14">
                      <a:extLst>
                        <a:ext uri="{28A0092B-C50C-407E-A947-70E740481C1C}">
                          <a14:useLocalDpi xmlns:a14="http://schemas.microsoft.com/office/drawing/2010/main" val="0"/>
                        </a:ext>
                      </a:extLst>
                    </a:blip>
                    <a:stretch>
                      <a:fillRect/>
                    </a:stretch>
                  </pic:blipFill>
                  <pic:spPr>
                    <a:xfrm>
                      <a:off x="0" y="0"/>
                      <a:ext cx="5785686" cy="4741366"/>
                    </a:xfrm>
                    <a:prstGeom prst="rect">
                      <a:avLst/>
                    </a:prstGeom>
                  </pic:spPr>
                </pic:pic>
              </a:graphicData>
            </a:graphic>
          </wp:inline>
        </w:drawing>
      </w:r>
    </w:p>
    <w:p w14:paraId="6E5F920F" w14:textId="77777777" w:rsidR="00EE739B" w:rsidRPr="003D6F5A" w:rsidRDefault="00EE739B" w:rsidP="00EE739B">
      <w:pPr>
        <w:spacing w:after="0"/>
        <w:rPr>
          <w:rFonts w:ascii="Times New Roman" w:hAnsi="Times New Roman" w:cs="Times New Roman"/>
          <w:sz w:val="24"/>
          <w:szCs w:val="24"/>
        </w:rPr>
      </w:pPr>
      <w:r w:rsidRPr="003D6F5A">
        <w:rPr>
          <w:rFonts w:ascii="Times New Roman" w:hAnsi="Times New Roman" w:cs="Times New Roman"/>
          <w:sz w:val="24"/>
          <w:szCs w:val="24"/>
        </w:rPr>
        <w:t>Interaction between average positive affect (Mean PA) and time predicting GPA. Dotted line shows trajectory for students who, on average, reported Mean PA at levels one standard deviation below the mean of all students. Solid line shows trajectory for students who, on average, reported Mean PA at levels one standard deviation above the mean of all students. Asterisk* marks significant differences (</w:t>
      </w:r>
      <w:r w:rsidRPr="003D6F5A">
        <w:rPr>
          <w:rFonts w:ascii="Times New Roman" w:hAnsi="Times New Roman" w:cs="Times New Roman"/>
          <w:i/>
          <w:sz w:val="24"/>
          <w:szCs w:val="24"/>
        </w:rPr>
        <w:t>p</w:t>
      </w:r>
      <w:r w:rsidRPr="003D6F5A">
        <w:rPr>
          <w:rFonts w:ascii="Times New Roman" w:hAnsi="Times New Roman" w:cs="Times New Roman"/>
          <w:sz w:val="24"/>
          <w:szCs w:val="24"/>
        </w:rPr>
        <w:t>&lt;</w:t>
      </w:r>
      <w:proofErr w:type="gramStart"/>
      <w:r w:rsidRPr="003D6F5A">
        <w:rPr>
          <w:rFonts w:ascii="Times New Roman" w:hAnsi="Times New Roman" w:cs="Times New Roman"/>
          <w:sz w:val="24"/>
          <w:szCs w:val="24"/>
        </w:rPr>
        <w:t>.05</w:t>
      </w:r>
      <w:proofErr w:type="gramEnd"/>
      <w:r w:rsidRPr="003D6F5A">
        <w:rPr>
          <w:rFonts w:ascii="Times New Roman" w:hAnsi="Times New Roman" w:cs="Times New Roman"/>
          <w:sz w:val="24"/>
          <w:szCs w:val="24"/>
        </w:rPr>
        <w:t>) between students reporting high and low PA at baseline, end of 3</w:t>
      </w:r>
      <w:r w:rsidRPr="003D6F5A">
        <w:rPr>
          <w:rFonts w:ascii="Times New Roman" w:hAnsi="Times New Roman" w:cs="Times New Roman"/>
          <w:sz w:val="24"/>
          <w:szCs w:val="24"/>
          <w:vertAlign w:val="superscript"/>
        </w:rPr>
        <w:t>rd</w:t>
      </w:r>
      <w:r w:rsidRPr="003D6F5A">
        <w:rPr>
          <w:rFonts w:ascii="Times New Roman" w:hAnsi="Times New Roman" w:cs="Times New Roman"/>
          <w:sz w:val="24"/>
          <w:szCs w:val="24"/>
        </w:rPr>
        <w:t xml:space="preserve"> year, and end of 4</w:t>
      </w:r>
      <w:r w:rsidRPr="003D6F5A">
        <w:rPr>
          <w:rFonts w:ascii="Times New Roman" w:hAnsi="Times New Roman" w:cs="Times New Roman"/>
          <w:sz w:val="24"/>
          <w:szCs w:val="24"/>
          <w:vertAlign w:val="superscript"/>
        </w:rPr>
        <w:t>th</w:t>
      </w:r>
      <w:r w:rsidRPr="003D6F5A">
        <w:rPr>
          <w:rFonts w:ascii="Times New Roman" w:hAnsi="Times New Roman" w:cs="Times New Roman"/>
          <w:sz w:val="24"/>
          <w:szCs w:val="24"/>
        </w:rPr>
        <w:t xml:space="preserve"> year.</w:t>
      </w:r>
    </w:p>
    <w:p w14:paraId="637344DB" w14:textId="77777777" w:rsidR="00EE739B" w:rsidRPr="003D6F5A" w:rsidRDefault="00EE739B" w:rsidP="00EE739B">
      <w:pPr>
        <w:rPr>
          <w:rFonts w:ascii="Times New Roman" w:hAnsi="Times New Roman" w:cs="Times New Roman"/>
          <w:sz w:val="24"/>
          <w:szCs w:val="24"/>
        </w:rPr>
      </w:pPr>
    </w:p>
    <w:p w14:paraId="582565B1" w14:textId="77777777" w:rsidR="00EE739B" w:rsidRPr="003D6F5A" w:rsidRDefault="00EE739B" w:rsidP="00EE739B">
      <w:pPr>
        <w:rPr>
          <w:rFonts w:ascii="Times New Roman" w:hAnsi="Times New Roman" w:cs="Times New Roman"/>
          <w:sz w:val="24"/>
          <w:szCs w:val="24"/>
        </w:rPr>
      </w:pPr>
      <w:r w:rsidRPr="003D6F5A">
        <w:rPr>
          <w:rFonts w:ascii="Times New Roman" w:hAnsi="Times New Roman" w:cs="Times New Roman"/>
          <w:sz w:val="24"/>
          <w:szCs w:val="24"/>
        </w:rPr>
        <w:br w:type="page"/>
      </w:r>
    </w:p>
    <w:p w14:paraId="2DBB12DD" w14:textId="77777777" w:rsidR="00EE739B" w:rsidRPr="003D6F5A" w:rsidRDefault="00EE739B" w:rsidP="00EE739B">
      <w:pPr>
        <w:spacing w:after="0" w:line="480" w:lineRule="auto"/>
        <w:rPr>
          <w:rFonts w:ascii="Times New Roman" w:hAnsi="Times New Roman" w:cs="Times New Roman"/>
          <w:sz w:val="24"/>
          <w:szCs w:val="24"/>
        </w:rPr>
      </w:pPr>
      <w:r w:rsidRPr="003D6F5A">
        <w:rPr>
          <w:rFonts w:ascii="Times New Roman" w:hAnsi="Times New Roman" w:cs="Times New Roman"/>
          <w:i/>
          <w:sz w:val="24"/>
          <w:szCs w:val="24"/>
        </w:rPr>
        <w:lastRenderedPageBreak/>
        <w:t>Figure 2</w:t>
      </w:r>
      <w:r w:rsidRPr="003D6F5A">
        <w:rPr>
          <w:rFonts w:ascii="Times New Roman" w:hAnsi="Times New Roman" w:cs="Times New Roman"/>
          <w:sz w:val="24"/>
          <w:szCs w:val="24"/>
        </w:rPr>
        <w:t xml:space="preserve">. </w:t>
      </w:r>
    </w:p>
    <w:p w14:paraId="7CCF80C6" w14:textId="77777777" w:rsidR="00EE739B" w:rsidRPr="003D6F5A" w:rsidRDefault="00EE739B" w:rsidP="00EE739B">
      <w:pPr>
        <w:spacing w:after="0" w:line="480" w:lineRule="auto"/>
        <w:rPr>
          <w:rFonts w:ascii="Times New Roman" w:hAnsi="Times New Roman" w:cs="Times New Roman"/>
          <w:sz w:val="24"/>
          <w:szCs w:val="24"/>
        </w:rPr>
      </w:pPr>
      <w:r w:rsidRPr="003D6F5A">
        <w:rPr>
          <w:rFonts w:ascii="Times New Roman" w:hAnsi="Times New Roman" w:cs="Times New Roman"/>
          <w:noProof/>
          <w:sz w:val="24"/>
          <w:szCs w:val="24"/>
          <w:lang w:val="en-US"/>
        </w:rPr>
        <w:drawing>
          <wp:inline distT="0" distB="0" distL="0" distR="0" wp14:anchorId="5FC94654" wp14:editId="479BF80E">
            <wp:extent cx="5494930" cy="4669459"/>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anPAxNA_6may2014.pdf"/>
                    <pic:cNvPicPr/>
                  </pic:nvPicPr>
                  <pic:blipFill>
                    <a:blip r:embed="rId15">
                      <a:extLst>
                        <a:ext uri="{28A0092B-C50C-407E-A947-70E740481C1C}">
                          <a14:useLocalDpi xmlns:a14="http://schemas.microsoft.com/office/drawing/2010/main" val="0"/>
                        </a:ext>
                      </a:extLst>
                    </a:blip>
                    <a:stretch>
                      <a:fillRect/>
                    </a:stretch>
                  </pic:blipFill>
                  <pic:spPr>
                    <a:xfrm>
                      <a:off x="0" y="0"/>
                      <a:ext cx="5494930" cy="4669459"/>
                    </a:xfrm>
                    <a:prstGeom prst="rect">
                      <a:avLst/>
                    </a:prstGeom>
                  </pic:spPr>
                </pic:pic>
              </a:graphicData>
            </a:graphic>
          </wp:inline>
        </w:drawing>
      </w:r>
    </w:p>
    <w:p w14:paraId="3F8C19A0" w14:textId="77777777" w:rsidR="00EE739B" w:rsidRPr="003D6F5A" w:rsidRDefault="00EE739B" w:rsidP="00EE739B">
      <w:pPr>
        <w:spacing w:after="0"/>
        <w:rPr>
          <w:rFonts w:ascii="Times New Roman" w:hAnsi="Times New Roman" w:cs="Times New Roman"/>
          <w:b/>
          <w:sz w:val="24"/>
          <w:szCs w:val="24"/>
        </w:rPr>
      </w:pPr>
      <w:r w:rsidRPr="003D6F5A">
        <w:rPr>
          <w:rFonts w:ascii="Times New Roman" w:hAnsi="Times New Roman" w:cs="Times New Roman"/>
          <w:sz w:val="24"/>
          <w:szCs w:val="24"/>
        </w:rPr>
        <w:t xml:space="preserve">Interaction between average positive affect (Mean PA) and time-varying negative affect (NA) shows GPAs for happy and less happy students when they experience varying levels of negative affect. X-axis shows NA when students are at </w:t>
      </w:r>
      <w:proofErr w:type="gramStart"/>
      <w:r w:rsidRPr="003D6F5A">
        <w:rPr>
          <w:rFonts w:ascii="Times New Roman" w:hAnsi="Times New Roman" w:cs="Times New Roman"/>
          <w:sz w:val="24"/>
          <w:szCs w:val="24"/>
        </w:rPr>
        <w:t>their</w:t>
      </w:r>
      <w:proofErr w:type="gramEnd"/>
      <w:r w:rsidRPr="003D6F5A">
        <w:rPr>
          <w:rFonts w:ascii="Times New Roman" w:hAnsi="Times New Roman" w:cs="Times New Roman"/>
          <w:sz w:val="24"/>
          <w:szCs w:val="24"/>
        </w:rPr>
        <w:t xml:space="preserve"> own average (person mean) and when they are up to two SD above or below their own average. Solid line shows the relation between NA and GPA for students who report Mean PA at levels one standard deviation above the mean of all students (“happy” students). Dotted line shows the relation between NA and GPA for students who reported Mean PA at levels one standard deviation below the mean of all students (“less happy” students).</w:t>
      </w:r>
    </w:p>
    <w:p w14:paraId="7D035915" w14:textId="77777777" w:rsidR="00330FD6" w:rsidRPr="003D6F5A" w:rsidRDefault="00330FD6" w:rsidP="00AC64F7">
      <w:pPr>
        <w:spacing w:after="0" w:line="480" w:lineRule="auto"/>
        <w:ind w:left="567" w:hanging="567"/>
        <w:rPr>
          <w:rFonts w:ascii="Times New Roman" w:hAnsi="Times New Roman" w:cs="Times New Roman"/>
          <w:sz w:val="24"/>
          <w:szCs w:val="24"/>
          <w:lang w:eastAsia="en-CA"/>
        </w:rPr>
      </w:pPr>
    </w:p>
    <w:sectPr w:rsidR="00330FD6" w:rsidRPr="003D6F5A" w:rsidSect="00AF36FC">
      <w:headerReference w:type="even" r:id="rId16"/>
      <w:headerReference w:type="default" r:id="rId17"/>
      <w:footerReference w:type="even" r:id="rId18"/>
      <w:footerReference w:type="default" r:id="rId19"/>
      <w:headerReference w:type="first" r:id="rId20"/>
      <w:footerReference w:type="first" r:id="rId21"/>
      <w:pgSz w:w="12240" w:h="15840"/>
      <w:pgMar w:top="1440" w:right="1440" w:bottom="1440" w:left="1440" w:header="576" w:footer="708" w:gutter="0"/>
      <w:cols w:space="708"/>
      <w:titlePg/>
      <w:docGrid w:linePitch="360"/>
    </w:sectPr>
  </w:body>
</w:document>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17DD509" w15:done="0"/>
  <w15:commentEx w15:paraId="57C2ACCE" w15:done="0"/>
  <w15:commentEx w15:paraId="583DF74D" w15:done="0"/>
  <w15:commentEx w15:paraId="4D2783E6" w15:done="0"/>
  <w15:commentEx w15:paraId="2C549221" w15:done="0"/>
  <w15:commentEx w15:paraId="74D2A04B" w15:done="0"/>
  <w15:commentEx w15:paraId="0F7D98A2" w15:done="0"/>
  <w15:commentEx w15:paraId="51971B85" w15:done="0"/>
  <w15:commentEx w15:paraId="2A679D99"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96F7A53" w14:textId="77777777" w:rsidR="009E6FAD" w:rsidRDefault="009E6FAD" w:rsidP="008F6852">
      <w:pPr>
        <w:spacing w:after="0" w:line="240" w:lineRule="auto"/>
      </w:pPr>
      <w:r>
        <w:separator/>
      </w:r>
    </w:p>
  </w:endnote>
  <w:endnote w:type="continuationSeparator" w:id="0">
    <w:p w14:paraId="6C13FC02" w14:textId="77777777" w:rsidR="009E6FAD" w:rsidRDefault="009E6FAD" w:rsidP="008F68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 w:name="Tahoma">
    <w:panose1 w:val="020B0604030504040204"/>
    <w:charset w:val="00"/>
    <w:family w:val="auto"/>
    <w:pitch w:val="variable"/>
    <w:sig w:usb0="E1002AFF" w:usb1="C000605B" w:usb2="00000029" w:usb3="00000000" w:csb0="0001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49AF7A" w14:textId="77777777" w:rsidR="00E30581" w:rsidRDefault="00E30581">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6FE123" w14:textId="77777777" w:rsidR="00E30581" w:rsidRDefault="00E30581">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A7300E" w14:textId="77777777" w:rsidR="00E30581" w:rsidRDefault="00E30581">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C6C1338" w14:textId="77777777" w:rsidR="009E6FAD" w:rsidRDefault="009E6FAD" w:rsidP="008F6852">
      <w:pPr>
        <w:spacing w:after="0" w:line="240" w:lineRule="auto"/>
      </w:pPr>
      <w:r>
        <w:separator/>
      </w:r>
    </w:p>
  </w:footnote>
  <w:footnote w:type="continuationSeparator" w:id="0">
    <w:p w14:paraId="4495E325" w14:textId="77777777" w:rsidR="009E6FAD" w:rsidRDefault="009E6FAD" w:rsidP="008F6852">
      <w:pPr>
        <w:spacing w:after="0" w:line="240" w:lineRule="auto"/>
      </w:pPr>
      <w:r>
        <w:continuationSeparator/>
      </w:r>
    </w:p>
  </w:footnote>
  <w:footnote w:id="1">
    <w:p w14:paraId="7D4DA94A" w14:textId="27C13E1F" w:rsidR="00E31EC7" w:rsidRPr="00EE5855" w:rsidRDefault="00E31EC7" w:rsidP="00CA67FC">
      <w:pPr>
        <w:pStyle w:val="FootnoteText"/>
        <w:rPr>
          <w:lang w:val="en-US"/>
        </w:rPr>
      </w:pPr>
      <w:r>
        <w:rPr>
          <w:rStyle w:val="FootnoteReference"/>
        </w:rPr>
        <w:footnoteRef/>
      </w:r>
      <w:r>
        <w:t xml:space="preserve"> </w:t>
      </w:r>
      <w:r w:rsidRPr="005857BB">
        <w:rPr>
          <w:rFonts w:ascii="Times" w:hAnsi="Times"/>
          <w:sz w:val="20"/>
          <w:szCs w:val="20"/>
          <w:lang w:val="en-US"/>
        </w:rPr>
        <w:t xml:space="preserve">Person-mean centering is a valid strategy for separating within- and between-person components of a time-varying covariate, provided the </w:t>
      </w:r>
      <w:proofErr w:type="spellStart"/>
      <w:r w:rsidRPr="005857BB">
        <w:rPr>
          <w:rFonts w:ascii="Times" w:hAnsi="Times"/>
          <w:sz w:val="20"/>
          <w:szCs w:val="20"/>
          <w:lang w:val="en-US"/>
        </w:rPr>
        <w:t>TVC</w:t>
      </w:r>
      <w:proofErr w:type="spellEnd"/>
      <w:r w:rsidRPr="005857BB">
        <w:rPr>
          <w:rFonts w:ascii="Times" w:hAnsi="Times"/>
          <w:sz w:val="20"/>
          <w:szCs w:val="20"/>
          <w:lang w:val="en-US"/>
        </w:rPr>
        <w:t xml:space="preserve"> itself does not change over time (the within-person effect of a </w:t>
      </w:r>
      <w:proofErr w:type="spellStart"/>
      <w:r w:rsidRPr="005857BB">
        <w:rPr>
          <w:rFonts w:ascii="Times" w:hAnsi="Times"/>
          <w:sz w:val="20"/>
          <w:szCs w:val="20"/>
          <w:lang w:val="en-US"/>
        </w:rPr>
        <w:t>TVC</w:t>
      </w:r>
      <w:proofErr w:type="spellEnd"/>
      <w:r w:rsidRPr="005857BB">
        <w:rPr>
          <w:rFonts w:ascii="Times" w:hAnsi="Times"/>
          <w:sz w:val="20"/>
          <w:szCs w:val="20"/>
          <w:lang w:val="en-US"/>
        </w:rPr>
        <w:t xml:space="preserve"> is underestimated </w:t>
      </w:r>
      <w:r>
        <w:rPr>
          <w:rFonts w:ascii="Times" w:hAnsi="Times"/>
          <w:sz w:val="20"/>
          <w:szCs w:val="20"/>
          <w:lang w:val="en-US"/>
        </w:rPr>
        <w:t xml:space="preserve">if </w:t>
      </w:r>
      <w:r w:rsidRPr="005857BB">
        <w:rPr>
          <w:rFonts w:ascii="Times" w:hAnsi="Times"/>
          <w:sz w:val="20"/>
          <w:szCs w:val="20"/>
          <w:lang w:val="en-US"/>
        </w:rPr>
        <w:t>it exhibits a time trend). Negative affect show</w:t>
      </w:r>
      <w:r>
        <w:rPr>
          <w:rFonts w:ascii="Times" w:hAnsi="Times"/>
          <w:sz w:val="20"/>
          <w:szCs w:val="20"/>
          <w:lang w:val="en-US"/>
        </w:rPr>
        <w:t>ed</w:t>
      </w:r>
      <w:r w:rsidRPr="005857BB">
        <w:rPr>
          <w:rFonts w:ascii="Times" w:hAnsi="Times"/>
          <w:sz w:val="20"/>
          <w:szCs w:val="20"/>
          <w:lang w:val="en-US"/>
        </w:rPr>
        <w:t xml:space="preserve"> </w:t>
      </w:r>
      <w:r>
        <w:rPr>
          <w:rFonts w:ascii="Times" w:hAnsi="Times"/>
          <w:sz w:val="20"/>
          <w:szCs w:val="20"/>
          <w:lang w:val="en-US"/>
        </w:rPr>
        <w:t xml:space="preserve">modest </w:t>
      </w:r>
      <w:r w:rsidRPr="005857BB">
        <w:rPr>
          <w:rFonts w:ascii="Times" w:hAnsi="Times"/>
          <w:sz w:val="20"/>
          <w:szCs w:val="20"/>
          <w:lang w:val="en-US"/>
        </w:rPr>
        <w:t>change over time</w:t>
      </w:r>
      <w:r>
        <w:rPr>
          <w:rFonts w:ascii="Times" w:hAnsi="Times"/>
          <w:sz w:val="20"/>
          <w:szCs w:val="20"/>
          <w:lang w:val="en-US"/>
        </w:rPr>
        <w:t>, thus we</w:t>
      </w:r>
      <w:r w:rsidRPr="005857BB">
        <w:rPr>
          <w:rFonts w:ascii="Times" w:hAnsi="Times"/>
          <w:sz w:val="20"/>
          <w:szCs w:val="20"/>
          <w:lang w:val="en-US"/>
        </w:rPr>
        <w:t xml:space="preserve"> applied Curran and </w:t>
      </w:r>
      <w:r w:rsidRPr="00C804C6">
        <w:rPr>
          <w:rFonts w:ascii="Times" w:hAnsi="Times"/>
          <w:sz w:val="20"/>
          <w:szCs w:val="20"/>
          <w:lang w:val="en-US"/>
        </w:rPr>
        <w:t>Bauer’s (2011)</w:t>
      </w:r>
      <w:r w:rsidRPr="005857BB">
        <w:rPr>
          <w:rFonts w:ascii="Times" w:hAnsi="Times"/>
          <w:sz w:val="20"/>
          <w:szCs w:val="20"/>
          <w:lang w:val="en-US"/>
        </w:rPr>
        <w:t xml:space="preserve"> </w:t>
      </w:r>
      <w:proofErr w:type="spellStart"/>
      <w:r w:rsidRPr="005857BB">
        <w:rPr>
          <w:rFonts w:ascii="Times" w:hAnsi="Times"/>
          <w:i/>
          <w:sz w:val="20"/>
          <w:szCs w:val="20"/>
          <w:lang w:val="en-US"/>
        </w:rPr>
        <w:t>detrending</w:t>
      </w:r>
      <w:proofErr w:type="spellEnd"/>
      <w:r w:rsidRPr="005857BB">
        <w:rPr>
          <w:rFonts w:ascii="Times" w:hAnsi="Times"/>
          <w:sz w:val="20"/>
          <w:szCs w:val="20"/>
          <w:lang w:val="en-US"/>
        </w:rPr>
        <w:t xml:space="preserve"> procedure to remove the influence of time.</w:t>
      </w:r>
      <w:r>
        <w:rPr>
          <w:lang w:val="en-US"/>
        </w:rPr>
        <w:t xml:space="preserve"> </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D81FBD" w14:textId="6D18463B" w:rsidR="00E30581" w:rsidRDefault="00E30581">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F8D1CE" w14:textId="574B25DD" w:rsidR="00E31EC7" w:rsidRDefault="004D36A1">
    <w:pPr>
      <w:pStyle w:val="Header"/>
      <w:jc w:val="right"/>
    </w:pPr>
    <w:sdt>
      <w:sdtPr>
        <w:id w:val="429628044"/>
        <w:docPartObj>
          <w:docPartGallery w:val="Page Numbers (Top of Page)"/>
          <w:docPartUnique/>
        </w:docPartObj>
      </w:sdtPr>
      <w:sdtEndPr>
        <w:rPr>
          <w:noProof/>
        </w:rPr>
      </w:sdtEndPr>
      <w:sdtContent>
        <w:r w:rsidR="00E31EC7" w:rsidRPr="0097111A">
          <w:rPr>
            <w:rFonts w:ascii="Times New Roman" w:hAnsi="Times New Roman" w:cs="Times New Roman"/>
            <w:sz w:val="24"/>
            <w:szCs w:val="24"/>
          </w:rPr>
          <w:fldChar w:fldCharType="begin"/>
        </w:r>
        <w:r w:rsidR="00E31EC7" w:rsidRPr="0097111A">
          <w:rPr>
            <w:rFonts w:ascii="Times New Roman" w:hAnsi="Times New Roman" w:cs="Times New Roman"/>
            <w:sz w:val="24"/>
            <w:szCs w:val="24"/>
          </w:rPr>
          <w:instrText xml:space="preserve"> PAGE   \* MERGEFORMAT </w:instrText>
        </w:r>
        <w:r w:rsidR="00E31EC7" w:rsidRPr="0097111A">
          <w:rPr>
            <w:rFonts w:ascii="Times New Roman" w:hAnsi="Times New Roman" w:cs="Times New Roman"/>
            <w:sz w:val="24"/>
            <w:szCs w:val="24"/>
          </w:rPr>
          <w:fldChar w:fldCharType="separate"/>
        </w:r>
        <w:r>
          <w:rPr>
            <w:rFonts w:ascii="Times New Roman" w:hAnsi="Times New Roman" w:cs="Times New Roman"/>
            <w:noProof/>
            <w:sz w:val="24"/>
            <w:szCs w:val="24"/>
          </w:rPr>
          <w:t>16</w:t>
        </w:r>
        <w:r w:rsidR="00E31EC7" w:rsidRPr="0097111A">
          <w:rPr>
            <w:rFonts w:ascii="Times New Roman" w:hAnsi="Times New Roman" w:cs="Times New Roman"/>
            <w:noProof/>
            <w:sz w:val="24"/>
            <w:szCs w:val="24"/>
          </w:rPr>
          <w:fldChar w:fldCharType="end"/>
        </w:r>
      </w:sdtContent>
    </w:sdt>
  </w:p>
  <w:p w14:paraId="09888FD8" w14:textId="3B50D16B" w:rsidR="00E31EC7" w:rsidRDefault="00E31EC7" w:rsidP="0097111A">
    <w:pPr>
      <w:pStyle w:val="Header"/>
    </w:pPr>
    <w:r>
      <w:rPr>
        <w:rFonts w:ascii="Times New Roman" w:hAnsi="Times New Roman" w:cs="Times New Roman"/>
        <w:sz w:val="24"/>
        <w:szCs w:val="24"/>
      </w:rPr>
      <w:t>HAPPY STUDENTS’ ACADEMIC SUCCESS</w: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F9BA93" w14:textId="20AB779B" w:rsidR="00E30581" w:rsidRDefault="00E30581">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C51AC8"/>
    <w:multiLevelType w:val="hybridMultilevel"/>
    <w:tmpl w:val="A664ED34"/>
    <w:lvl w:ilvl="0" w:tplc="753A9572">
      <w:start w:val="1"/>
      <w:numFmt w:val="lowerLetter"/>
      <w:lvlText w:val="%1)"/>
      <w:lvlJc w:val="left"/>
      <w:pPr>
        <w:ind w:left="1440" w:hanging="360"/>
      </w:pPr>
      <w:rPr>
        <w:rFonts w:hint="default"/>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
    <w:nsid w:val="42586654"/>
    <w:multiLevelType w:val="hybridMultilevel"/>
    <w:tmpl w:val="83F828D8"/>
    <w:lvl w:ilvl="0" w:tplc="473E6A7C">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nsid w:val="63370368"/>
    <w:multiLevelType w:val="hybridMultilevel"/>
    <w:tmpl w:val="6ED08FAE"/>
    <w:lvl w:ilvl="0" w:tplc="473E6A7C">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nsid w:val="6AAF0449"/>
    <w:multiLevelType w:val="hybridMultilevel"/>
    <w:tmpl w:val="BE74F588"/>
    <w:lvl w:ilvl="0" w:tplc="21785AE2">
      <w:start w:val="1"/>
      <w:numFmt w:val="decimal"/>
      <w:lvlText w:val="%1."/>
      <w:lvlJc w:val="left"/>
      <w:pPr>
        <w:ind w:left="360" w:hanging="360"/>
      </w:pPr>
      <w:rPr>
        <w:b w:val="0"/>
        <w:i w:val="0"/>
      </w:rPr>
    </w:lvl>
    <w:lvl w:ilvl="1" w:tplc="10090019">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num w:numId="1">
    <w:abstractNumId w:val="0"/>
  </w:num>
  <w:num w:numId="2">
    <w:abstractNumId w:val="3"/>
  </w:num>
  <w:num w:numId="3">
    <w:abstractNumId w:val="2"/>
  </w:num>
  <w:num w:numId="4">
    <w:abstractNumId w:val="1"/>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ndrea Howard">
    <w15:presenceInfo w15:providerId="None" w15:userId="Andrea Howar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5977"/>
    <w:rsid w:val="0000114C"/>
    <w:rsid w:val="00001249"/>
    <w:rsid w:val="00002BE9"/>
    <w:rsid w:val="0000406D"/>
    <w:rsid w:val="0000585A"/>
    <w:rsid w:val="00005EBE"/>
    <w:rsid w:val="0000711F"/>
    <w:rsid w:val="00010C87"/>
    <w:rsid w:val="00012814"/>
    <w:rsid w:val="00012F16"/>
    <w:rsid w:val="0001350A"/>
    <w:rsid w:val="000151DA"/>
    <w:rsid w:val="00015585"/>
    <w:rsid w:val="000235D4"/>
    <w:rsid w:val="00025B0F"/>
    <w:rsid w:val="00026D06"/>
    <w:rsid w:val="00033E9F"/>
    <w:rsid w:val="000341B0"/>
    <w:rsid w:val="00036C36"/>
    <w:rsid w:val="0003722C"/>
    <w:rsid w:val="00037F84"/>
    <w:rsid w:val="000408AE"/>
    <w:rsid w:val="00041481"/>
    <w:rsid w:val="0005508F"/>
    <w:rsid w:val="00063993"/>
    <w:rsid w:val="0006531E"/>
    <w:rsid w:val="0006577A"/>
    <w:rsid w:val="00070639"/>
    <w:rsid w:val="00072D09"/>
    <w:rsid w:val="000744CE"/>
    <w:rsid w:val="00081CE4"/>
    <w:rsid w:val="00083AFA"/>
    <w:rsid w:val="00085739"/>
    <w:rsid w:val="00086C8E"/>
    <w:rsid w:val="00091887"/>
    <w:rsid w:val="00093408"/>
    <w:rsid w:val="00096B9F"/>
    <w:rsid w:val="000976AC"/>
    <w:rsid w:val="000A0BE3"/>
    <w:rsid w:val="000A129A"/>
    <w:rsid w:val="000A68E1"/>
    <w:rsid w:val="000B153E"/>
    <w:rsid w:val="000B2CDF"/>
    <w:rsid w:val="000C0CAE"/>
    <w:rsid w:val="000C77AE"/>
    <w:rsid w:val="000C7A16"/>
    <w:rsid w:val="000D15BE"/>
    <w:rsid w:val="000D7C9D"/>
    <w:rsid w:val="000E7AC3"/>
    <w:rsid w:val="000F3E64"/>
    <w:rsid w:val="000F7819"/>
    <w:rsid w:val="00102C46"/>
    <w:rsid w:val="0010550C"/>
    <w:rsid w:val="00107E80"/>
    <w:rsid w:val="00114B84"/>
    <w:rsid w:val="00115625"/>
    <w:rsid w:val="00116919"/>
    <w:rsid w:val="00116E7B"/>
    <w:rsid w:val="00123688"/>
    <w:rsid w:val="0012382C"/>
    <w:rsid w:val="001334CD"/>
    <w:rsid w:val="00140BD8"/>
    <w:rsid w:val="0015257B"/>
    <w:rsid w:val="001552D5"/>
    <w:rsid w:val="00163873"/>
    <w:rsid w:val="00165D2B"/>
    <w:rsid w:val="0016605C"/>
    <w:rsid w:val="001667B6"/>
    <w:rsid w:val="00167E61"/>
    <w:rsid w:val="0017665A"/>
    <w:rsid w:val="0017792A"/>
    <w:rsid w:val="00181C8A"/>
    <w:rsid w:val="001921AC"/>
    <w:rsid w:val="00196D78"/>
    <w:rsid w:val="001A2EAB"/>
    <w:rsid w:val="001A7936"/>
    <w:rsid w:val="001C0689"/>
    <w:rsid w:val="001C6A56"/>
    <w:rsid w:val="001D111E"/>
    <w:rsid w:val="001D19A2"/>
    <w:rsid w:val="001D41F2"/>
    <w:rsid w:val="001D47A9"/>
    <w:rsid w:val="001D4DDD"/>
    <w:rsid w:val="001D5C74"/>
    <w:rsid w:val="001E0A05"/>
    <w:rsid w:val="001E6677"/>
    <w:rsid w:val="001F09D2"/>
    <w:rsid w:val="001F3594"/>
    <w:rsid w:val="001F3F64"/>
    <w:rsid w:val="001F631E"/>
    <w:rsid w:val="00201FF9"/>
    <w:rsid w:val="002062D5"/>
    <w:rsid w:val="002062F2"/>
    <w:rsid w:val="00217E7E"/>
    <w:rsid w:val="002209AD"/>
    <w:rsid w:val="00222A05"/>
    <w:rsid w:val="00222B74"/>
    <w:rsid w:val="00231F18"/>
    <w:rsid w:val="00242CFE"/>
    <w:rsid w:val="0025071B"/>
    <w:rsid w:val="0026198E"/>
    <w:rsid w:val="002628CB"/>
    <w:rsid w:val="002633F1"/>
    <w:rsid w:val="00273856"/>
    <w:rsid w:val="00273EEF"/>
    <w:rsid w:val="00287CD0"/>
    <w:rsid w:val="00290ABF"/>
    <w:rsid w:val="0029164E"/>
    <w:rsid w:val="00292D07"/>
    <w:rsid w:val="00296743"/>
    <w:rsid w:val="002A083A"/>
    <w:rsid w:val="002A3D8C"/>
    <w:rsid w:val="002A4E84"/>
    <w:rsid w:val="002A4F7A"/>
    <w:rsid w:val="002A5733"/>
    <w:rsid w:val="002A6E2D"/>
    <w:rsid w:val="002B0F1B"/>
    <w:rsid w:val="002B165C"/>
    <w:rsid w:val="002B487E"/>
    <w:rsid w:val="002C0A11"/>
    <w:rsid w:val="002C2039"/>
    <w:rsid w:val="002C2FCA"/>
    <w:rsid w:val="002C4CE6"/>
    <w:rsid w:val="002C7EA5"/>
    <w:rsid w:val="002D029F"/>
    <w:rsid w:val="002D1BF7"/>
    <w:rsid w:val="002D2D64"/>
    <w:rsid w:val="002D6D61"/>
    <w:rsid w:val="002E0389"/>
    <w:rsid w:val="002E395E"/>
    <w:rsid w:val="002E4886"/>
    <w:rsid w:val="002E4C3E"/>
    <w:rsid w:val="002E5865"/>
    <w:rsid w:val="002F0F22"/>
    <w:rsid w:val="002F5F50"/>
    <w:rsid w:val="002F769A"/>
    <w:rsid w:val="00307A6A"/>
    <w:rsid w:val="0031036E"/>
    <w:rsid w:val="003131F2"/>
    <w:rsid w:val="003179FA"/>
    <w:rsid w:val="00322C17"/>
    <w:rsid w:val="003246B8"/>
    <w:rsid w:val="00327FED"/>
    <w:rsid w:val="00330901"/>
    <w:rsid w:val="00330FD6"/>
    <w:rsid w:val="00334235"/>
    <w:rsid w:val="003359B8"/>
    <w:rsid w:val="00335FF0"/>
    <w:rsid w:val="00347288"/>
    <w:rsid w:val="00347A58"/>
    <w:rsid w:val="00350BE3"/>
    <w:rsid w:val="00353673"/>
    <w:rsid w:val="00362838"/>
    <w:rsid w:val="00365CDA"/>
    <w:rsid w:val="003661C6"/>
    <w:rsid w:val="00366F19"/>
    <w:rsid w:val="00370A3C"/>
    <w:rsid w:val="00374CE2"/>
    <w:rsid w:val="00377B7B"/>
    <w:rsid w:val="0038286F"/>
    <w:rsid w:val="00383EBC"/>
    <w:rsid w:val="003876B9"/>
    <w:rsid w:val="003912FC"/>
    <w:rsid w:val="00392E1E"/>
    <w:rsid w:val="00396740"/>
    <w:rsid w:val="003A05F0"/>
    <w:rsid w:val="003B5B38"/>
    <w:rsid w:val="003B69F9"/>
    <w:rsid w:val="003B6BB5"/>
    <w:rsid w:val="003B7DE1"/>
    <w:rsid w:val="003C4773"/>
    <w:rsid w:val="003C63AC"/>
    <w:rsid w:val="003D6F5A"/>
    <w:rsid w:val="003E4936"/>
    <w:rsid w:val="003E4A51"/>
    <w:rsid w:val="003E4B42"/>
    <w:rsid w:val="003E4BCB"/>
    <w:rsid w:val="003E6816"/>
    <w:rsid w:val="003F0153"/>
    <w:rsid w:val="003F22F1"/>
    <w:rsid w:val="003F3230"/>
    <w:rsid w:val="003F44C7"/>
    <w:rsid w:val="003F5132"/>
    <w:rsid w:val="00401D5F"/>
    <w:rsid w:val="004028EF"/>
    <w:rsid w:val="00403479"/>
    <w:rsid w:val="004066A5"/>
    <w:rsid w:val="0040736E"/>
    <w:rsid w:val="004139E3"/>
    <w:rsid w:val="00426C97"/>
    <w:rsid w:val="00434213"/>
    <w:rsid w:val="00440831"/>
    <w:rsid w:val="00440C78"/>
    <w:rsid w:val="00443110"/>
    <w:rsid w:val="00443C30"/>
    <w:rsid w:val="00447C64"/>
    <w:rsid w:val="00451399"/>
    <w:rsid w:val="004535B3"/>
    <w:rsid w:val="004619C7"/>
    <w:rsid w:val="00462BB2"/>
    <w:rsid w:val="004725BD"/>
    <w:rsid w:val="00477D3F"/>
    <w:rsid w:val="0048105C"/>
    <w:rsid w:val="00481A9E"/>
    <w:rsid w:val="00485C7B"/>
    <w:rsid w:val="00485D62"/>
    <w:rsid w:val="004860B6"/>
    <w:rsid w:val="00490622"/>
    <w:rsid w:val="00493A73"/>
    <w:rsid w:val="0049797C"/>
    <w:rsid w:val="004A11F6"/>
    <w:rsid w:val="004A5892"/>
    <w:rsid w:val="004A5F6D"/>
    <w:rsid w:val="004A63EE"/>
    <w:rsid w:val="004B042A"/>
    <w:rsid w:val="004B33D3"/>
    <w:rsid w:val="004B5FB5"/>
    <w:rsid w:val="004C1C43"/>
    <w:rsid w:val="004C1FC2"/>
    <w:rsid w:val="004C4362"/>
    <w:rsid w:val="004C7976"/>
    <w:rsid w:val="004D12E3"/>
    <w:rsid w:val="004D36A1"/>
    <w:rsid w:val="004D4E91"/>
    <w:rsid w:val="004D6A88"/>
    <w:rsid w:val="004E191E"/>
    <w:rsid w:val="004E311E"/>
    <w:rsid w:val="004E553C"/>
    <w:rsid w:val="004E6272"/>
    <w:rsid w:val="004F3481"/>
    <w:rsid w:val="004F3E3D"/>
    <w:rsid w:val="004F5DD3"/>
    <w:rsid w:val="004F6D19"/>
    <w:rsid w:val="00503217"/>
    <w:rsid w:val="00504474"/>
    <w:rsid w:val="005121EC"/>
    <w:rsid w:val="00515825"/>
    <w:rsid w:val="00527C1B"/>
    <w:rsid w:val="00533002"/>
    <w:rsid w:val="0053524C"/>
    <w:rsid w:val="0054159B"/>
    <w:rsid w:val="00542009"/>
    <w:rsid w:val="0054541F"/>
    <w:rsid w:val="00550E5A"/>
    <w:rsid w:val="00555660"/>
    <w:rsid w:val="00557283"/>
    <w:rsid w:val="005573E3"/>
    <w:rsid w:val="00561379"/>
    <w:rsid w:val="005624C4"/>
    <w:rsid w:val="005625CE"/>
    <w:rsid w:val="00566CCE"/>
    <w:rsid w:val="00567E4E"/>
    <w:rsid w:val="00571FA1"/>
    <w:rsid w:val="0057550E"/>
    <w:rsid w:val="0057648E"/>
    <w:rsid w:val="00582163"/>
    <w:rsid w:val="005857BB"/>
    <w:rsid w:val="00586B34"/>
    <w:rsid w:val="00594329"/>
    <w:rsid w:val="00594DD0"/>
    <w:rsid w:val="005950BB"/>
    <w:rsid w:val="005A0165"/>
    <w:rsid w:val="005A01AB"/>
    <w:rsid w:val="005A6ACB"/>
    <w:rsid w:val="005B2682"/>
    <w:rsid w:val="005B6228"/>
    <w:rsid w:val="005B63F8"/>
    <w:rsid w:val="005C2DA5"/>
    <w:rsid w:val="005C4051"/>
    <w:rsid w:val="005C623B"/>
    <w:rsid w:val="005C72C4"/>
    <w:rsid w:val="005C73E1"/>
    <w:rsid w:val="005C7CDF"/>
    <w:rsid w:val="005C7DB9"/>
    <w:rsid w:val="005D04F6"/>
    <w:rsid w:val="005D7956"/>
    <w:rsid w:val="005E1959"/>
    <w:rsid w:val="005E4F46"/>
    <w:rsid w:val="005E7A81"/>
    <w:rsid w:val="005E7F21"/>
    <w:rsid w:val="005F71D8"/>
    <w:rsid w:val="00603ED5"/>
    <w:rsid w:val="006043EA"/>
    <w:rsid w:val="00606CAA"/>
    <w:rsid w:val="00607A19"/>
    <w:rsid w:val="00611D2D"/>
    <w:rsid w:val="00613110"/>
    <w:rsid w:val="00616640"/>
    <w:rsid w:val="006237FC"/>
    <w:rsid w:val="006306B1"/>
    <w:rsid w:val="006316A4"/>
    <w:rsid w:val="00633B30"/>
    <w:rsid w:val="00634885"/>
    <w:rsid w:val="00636779"/>
    <w:rsid w:val="00640D57"/>
    <w:rsid w:val="00643867"/>
    <w:rsid w:val="00643DCB"/>
    <w:rsid w:val="00643F73"/>
    <w:rsid w:val="006455D9"/>
    <w:rsid w:val="006478C5"/>
    <w:rsid w:val="00655125"/>
    <w:rsid w:val="00655A02"/>
    <w:rsid w:val="00660EE0"/>
    <w:rsid w:val="00661AF1"/>
    <w:rsid w:val="006653B0"/>
    <w:rsid w:val="00671E29"/>
    <w:rsid w:val="00676115"/>
    <w:rsid w:val="00677C07"/>
    <w:rsid w:val="00684813"/>
    <w:rsid w:val="00691CF7"/>
    <w:rsid w:val="00694D90"/>
    <w:rsid w:val="006A1D47"/>
    <w:rsid w:val="006A5540"/>
    <w:rsid w:val="006A734A"/>
    <w:rsid w:val="006A7424"/>
    <w:rsid w:val="006B03D9"/>
    <w:rsid w:val="006B3A1A"/>
    <w:rsid w:val="006B65C4"/>
    <w:rsid w:val="006C3196"/>
    <w:rsid w:val="006C5ACA"/>
    <w:rsid w:val="006C7EA5"/>
    <w:rsid w:val="006D18CD"/>
    <w:rsid w:val="006D259E"/>
    <w:rsid w:val="006D2B72"/>
    <w:rsid w:val="006D3C89"/>
    <w:rsid w:val="006D5EBA"/>
    <w:rsid w:val="006F0189"/>
    <w:rsid w:val="00700148"/>
    <w:rsid w:val="007060C6"/>
    <w:rsid w:val="007122B3"/>
    <w:rsid w:val="00712BC0"/>
    <w:rsid w:val="0071797F"/>
    <w:rsid w:val="00717FBF"/>
    <w:rsid w:val="00720753"/>
    <w:rsid w:val="00726CFA"/>
    <w:rsid w:val="007275B0"/>
    <w:rsid w:val="0073737A"/>
    <w:rsid w:val="0075571A"/>
    <w:rsid w:val="00756EC9"/>
    <w:rsid w:val="0076572B"/>
    <w:rsid w:val="00770022"/>
    <w:rsid w:val="00771B74"/>
    <w:rsid w:val="00776A4D"/>
    <w:rsid w:val="00780EAF"/>
    <w:rsid w:val="0079275E"/>
    <w:rsid w:val="00793808"/>
    <w:rsid w:val="00795E2F"/>
    <w:rsid w:val="00797DA5"/>
    <w:rsid w:val="007A629E"/>
    <w:rsid w:val="007A669C"/>
    <w:rsid w:val="007B2374"/>
    <w:rsid w:val="007B242D"/>
    <w:rsid w:val="007B4641"/>
    <w:rsid w:val="007B61E1"/>
    <w:rsid w:val="007D0B9B"/>
    <w:rsid w:val="007D65AA"/>
    <w:rsid w:val="007D6A56"/>
    <w:rsid w:val="007E2DAF"/>
    <w:rsid w:val="007E31CD"/>
    <w:rsid w:val="007E4184"/>
    <w:rsid w:val="007E42E0"/>
    <w:rsid w:val="007E4DCB"/>
    <w:rsid w:val="007E5B97"/>
    <w:rsid w:val="007F31A6"/>
    <w:rsid w:val="00800736"/>
    <w:rsid w:val="008027A4"/>
    <w:rsid w:val="00803E3B"/>
    <w:rsid w:val="00805E66"/>
    <w:rsid w:val="00810840"/>
    <w:rsid w:val="00812441"/>
    <w:rsid w:val="0081393A"/>
    <w:rsid w:val="00820BC4"/>
    <w:rsid w:val="008257A7"/>
    <w:rsid w:val="00827679"/>
    <w:rsid w:val="008319DD"/>
    <w:rsid w:val="00832417"/>
    <w:rsid w:val="008333C6"/>
    <w:rsid w:val="00835BEB"/>
    <w:rsid w:val="00836D2B"/>
    <w:rsid w:val="00841D13"/>
    <w:rsid w:val="00845CCC"/>
    <w:rsid w:val="0085047F"/>
    <w:rsid w:val="00862039"/>
    <w:rsid w:val="00863835"/>
    <w:rsid w:val="00865ACC"/>
    <w:rsid w:val="00866721"/>
    <w:rsid w:val="00871AC1"/>
    <w:rsid w:val="008764B0"/>
    <w:rsid w:val="00877383"/>
    <w:rsid w:val="008806BE"/>
    <w:rsid w:val="00886480"/>
    <w:rsid w:val="008944BC"/>
    <w:rsid w:val="00894ACA"/>
    <w:rsid w:val="00896B2A"/>
    <w:rsid w:val="008A5D7A"/>
    <w:rsid w:val="008A723B"/>
    <w:rsid w:val="008B375B"/>
    <w:rsid w:val="008C010C"/>
    <w:rsid w:val="008C4585"/>
    <w:rsid w:val="008D5EF0"/>
    <w:rsid w:val="008E04FB"/>
    <w:rsid w:val="008E43CE"/>
    <w:rsid w:val="008F6852"/>
    <w:rsid w:val="008F6CEE"/>
    <w:rsid w:val="009008DD"/>
    <w:rsid w:val="00905335"/>
    <w:rsid w:val="009073EC"/>
    <w:rsid w:val="00912797"/>
    <w:rsid w:val="00914E99"/>
    <w:rsid w:val="009206DB"/>
    <w:rsid w:val="00923FD5"/>
    <w:rsid w:val="00925D7A"/>
    <w:rsid w:val="00926072"/>
    <w:rsid w:val="00927CF8"/>
    <w:rsid w:val="009304D2"/>
    <w:rsid w:val="00930EBF"/>
    <w:rsid w:val="00933D68"/>
    <w:rsid w:val="00934C60"/>
    <w:rsid w:val="009403B6"/>
    <w:rsid w:val="00941C62"/>
    <w:rsid w:val="009444D2"/>
    <w:rsid w:val="009473A9"/>
    <w:rsid w:val="009551CC"/>
    <w:rsid w:val="00957D86"/>
    <w:rsid w:val="00960A1A"/>
    <w:rsid w:val="0097111A"/>
    <w:rsid w:val="009726F9"/>
    <w:rsid w:val="00972C1E"/>
    <w:rsid w:val="00973AF2"/>
    <w:rsid w:val="009800D5"/>
    <w:rsid w:val="009824C3"/>
    <w:rsid w:val="00993AC4"/>
    <w:rsid w:val="0099458D"/>
    <w:rsid w:val="0099784B"/>
    <w:rsid w:val="009A282E"/>
    <w:rsid w:val="009A289E"/>
    <w:rsid w:val="009A2B5E"/>
    <w:rsid w:val="009A45ED"/>
    <w:rsid w:val="009A605F"/>
    <w:rsid w:val="009A6C23"/>
    <w:rsid w:val="009B110B"/>
    <w:rsid w:val="009B71BD"/>
    <w:rsid w:val="009C65EA"/>
    <w:rsid w:val="009D05DF"/>
    <w:rsid w:val="009D39DD"/>
    <w:rsid w:val="009D4B33"/>
    <w:rsid w:val="009D6D48"/>
    <w:rsid w:val="009E042F"/>
    <w:rsid w:val="009E6FAD"/>
    <w:rsid w:val="009F2045"/>
    <w:rsid w:val="009F4FFD"/>
    <w:rsid w:val="00A0591A"/>
    <w:rsid w:val="00A066BD"/>
    <w:rsid w:val="00A07D73"/>
    <w:rsid w:val="00A118A8"/>
    <w:rsid w:val="00A13AD6"/>
    <w:rsid w:val="00A16E21"/>
    <w:rsid w:val="00A17DA6"/>
    <w:rsid w:val="00A24C74"/>
    <w:rsid w:val="00A24E98"/>
    <w:rsid w:val="00A30B83"/>
    <w:rsid w:val="00A35541"/>
    <w:rsid w:val="00A371E4"/>
    <w:rsid w:val="00A51E38"/>
    <w:rsid w:val="00A52372"/>
    <w:rsid w:val="00A53611"/>
    <w:rsid w:val="00A604D6"/>
    <w:rsid w:val="00A61729"/>
    <w:rsid w:val="00A62715"/>
    <w:rsid w:val="00A635D8"/>
    <w:rsid w:val="00A63A1D"/>
    <w:rsid w:val="00A651D4"/>
    <w:rsid w:val="00A67765"/>
    <w:rsid w:val="00A775F4"/>
    <w:rsid w:val="00A77D66"/>
    <w:rsid w:val="00A8196C"/>
    <w:rsid w:val="00A82C18"/>
    <w:rsid w:val="00A86A29"/>
    <w:rsid w:val="00A906F6"/>
    <w:rsid w:val="00AA078F"/>
    <w:rsid w:val="00AA0CD3"/>
    <w:rsid w:val="00AA3BBF"/>
    <w:rsid w:val="00AA532E"/>
    <w:rsid w:val="00AB20FB"/>
    <w:rsid w:val="00AB2A55"/>
    <w:rsid w:val="00AB3910"/>
    <w:rsid w:val="00AB79D6"/>
    <w:rsid w:val="00AC185A"/>
    <w:rsid w:val="00AC371E"/>
    <w:rsid w:val="00AC64F7"/>
    <w:rsid w:val="00AC68EE"/>
    <w:rsid w:val="00AD0010"/>
    <w:rsid w:val="00AD1AA0"/>
    <w:rsid w:val="00AD61C1"/>
    <w:rsid w:val="00AE04A6"/>
    <w:rsid w:val="00AE0DFC"/>
    <w:rsid w:val="00AF01F9"/>
    <w:rsid w:val="00AF36FC"/>
    <w:rsid w:val="00AF714B"/>
    <w:rsid w:val="00B0355C"/>
    <w:rsid w:val="00B03E9F"/>
    <w:rsid w:val="00B10205"/>
    <w:rsid w:val="00B10674"/>
    <w:rsid w:val="00B10FAA"/>
    <w:rsid w:val="00B12093"/>
    <w:rsid w:val="00B157D4"/>
    <w:rsid w:val="00B179F7"/>
    <w:rsid w:val="00B212B4"/>
    <w:rsid w:val="00B21AC3"/>
    <w:rsid w:val="00B255E5"/>
    <w:rsid w:val="00B34808"/>
    <w:rsid w:val="00B3747E"/>
    <w:rsid w:val="00B42843"/>
    <w:rsid w:val="00B43D60"/>
    <w:rsid w:val="00B50A1F"/>
    <w:rsid w:val="00B540D1"/>
    <w:rsid w:val="00B569AB"/>
    <w:rsid w:val="00B5772B"/>
    <w:rsid w:val="00B603EB"/>
    <w:rsid w:val="00B60AFC"/>
    <w:rsid w:val="00B671B4"/>
    <w:rsid w:val="00B67908"/>
    <w:rsid w:val="00B70A71"/>
    <w:rsid w:val="00B80AFA"/>
    <w:rsid w:val="00B8649D"/>
    <w:rsid w:val="00B928D2"/>
    <w:rsid w:val="00B93916"/>
    <w:rsid w:val="00B93E0C"/>
    <w:rsid w:val="00BA0BEA"/>
    <w:rsid w:val="00BA2A34"/>
    <w:rsid w:val="00BA4F62"/>
    <w:rsid w:val="00BA5977"/>
    <w:rsid w:val="00BA67EF"/>
    <w:rsid w:val="00BB03E5"/>
    <w:rsid w:val="00BB6121"/>
    <w:rsid w:val="00BC0425"/>
    <w:rsid w:val="00BD7837"/>
    <w:rsid w:val="00BE277C"/>
    <w:rsid w:val="00BE486A"/>
    <w:rsid w:val="00BE5174"/>
    <w:rsid w:val="00BF02B3"/>
    <w:rsid w:val="00BF1A88"/>
    <w:rsid w:val="00BF1C40"/>
    <w:rsid w:val="00BF391D"/>
    <w:rsid w:val="00C0061A"/>
    <w:rsid w:val="00C01FF3"/>
    <w:rsid w:val="00C07608"/>
    <w:rsid w:val="00C123F0"/>
    <w:rsid w:val="00C1346F"/>
    <w:rsid w:val="00C13F72"/>
    <w:rsid w:val="00C24448"/>
    <w:rsid w:val="00C24F9D"/>
    <w:rsid w:val="00C37F9C"/>
    <w:rsid w:val="00C40BA7"/>
    <w:rsid w:val="00C45A34"/>
    <w:rsid w:val="00C47947"/>
    <w:rsid w:val="00C513B8"/>
    <w:rsid w:val="00C54F30"/>
    <w:rsid w:val="00C57C2D"/>
    <w:rsid w:val="00C7096C"/>
    <w:rsid w:val="00C73F09"/>
    <w:rsid w:val="00C804C6"/>
    <w:rsid w:val="00C8306C"/>
    <w:rsid w:val="00C861A0"/>
    <w:rsid w:val="00C910BB"/>
    <w:rsid w:val="00C917B4"/>
    <w:rsid w:val="00C93209"/>
    <w:rsid w:val="00C95FB0"/>
    <w:rsid w:val="00CA1DF7"/>
    <w:rsid w:val="00CA67FC"/>
    <w:rsid w:val="00CB08DD"/>
    <w:rsid w:val="00CB11AE"/>
    <w:rsid w:val="00CC31DD"/>
    <w:rsid w:val="00CC6017"/>
    <w:rsid w:val="00CC6AEC"/>
    <w:rsid w:val="00CD069D"/>
    <w:rsid w:val="00CD7D5A"/>
    <w:rsid w:val="00CD7E94"/>
    <w:rsid w:val="00CE32DB"/>
    <w:rsid w:val="00CE50FE"/>
    <w:rsid w:val="00CF7BC2"/>
    <w:rsid w:val="00D023F7"/>
    <w:rsid w:val="00D031F3"/>
    <w:rsid w:val="00D057A8"/>
    <w:rsid w:val="00D108A8"/>
    <w:rsid w:val="00D11C6E"/>
    <w:rsid w:val="00D21937"/>
    <w:rsid w:val="00D22289"/>
    <w:rsid w:val="00D22E34"/>
    <w:rsid w:val="00D247CC"/>
    <w:rsid w:val="00D24D9F"/>
    <w:rsid w:val="00D2528F"/>
    <w:rsid w:val="00D26CA5"/>
    <w:rsid w:val="00D31883"/>
    <w:rsid w:val="00D40D7F"/>
    <w:rsid w:val="00D41DA6"/>
    <w:rsid w:val="00D5014B"/>
    <w:rsid w:val="00D51831"/>
    <w:rsid w:val="00D519DE"/>
    <w:rsid w:val="00D53A0C"/>
    <w:rsid w:val="00D555B0"/>
    <w:rsid w:val="00D64DC2"/>
    <w:rsid w:val="00D662D3"/>
    <w:rsid w:val="00D729E7"/>
    <w:rsid w:val="00D73424"/>
    <w:rsid w:val="00D7344D"/>
    <w:rsid w:val="00D74DEA"/>
    <w:rsid w:val="00D76136"/>
    <w:rsid w:val="00D7656F"/>
    <w:rsid w:val="00D95753"/>
    <w:rsid w:val="00DB0263"/>
    <w:rsid w:val="00DB05FA"/>
    <w:rsid w:val="00DB1352"/>
    <w:rsid w:val="00DB5788"/>
    <w:rsid w:val="00DB5FCB"/>
    <w:rsid w:val="00DB6C70"/>
    <w:rsid w:val="00DC0E61"/>
    <w:rsid w:val="00DC1B0D"/>
    <w:rsid w:val="00DD0419"/>
    <w:rsid w:val="00DE682E"/>
    <w:rsid w:val="00DE7BAB"/>
    <w:rsid w:val="00DF25DE"/>
    <w:rsid w:val="00DF47BC"/>
    <w:rsid w:val="00DF6F5D"/>
    <w:rsid w:val="00DF7D6E"/>
    <w:rsid w:val="00E0729E"/>
    <w:rsid w:val="00E11EFD"/>
    <w:rsid w:val="00E14BB6"/>
    <w:rsid w:val="00E14D92"/>
    <w:rsid w:val="00E243BD"/>
    <w:rsid w:val="00E255C1"/>
    <w:rsid w:val="00E25C04"/>
    <w:rsid w:val="00E30581"/>
    <w:rsid w:val="00E31EC7"/>
    <w:rsid w:val="00E328E0"/>
    <w:rsid w:val="00E448ED"/>
    <w:rsid w:val="00E44C37"/>
    <w:rsid w:val="00E463C9"/>
    <w:rsid w:val="00E502CF"/>
    <w:rsid w:val="00E549BB"/>
    <w:rsid w:val="00E557C7"/>
    <w:rsid w:val="00E60D2D"/>
    <w:rsid w:val="00E80C3D"/>
    <w:rsid w:val="00E849D2"/>
    <w:rsid w:val="00E92765"/>
    <w:rsid w:val="00E92C69"/>
    <w:rsid w:val="00E938AF"/>
    <w:rsid w:val="00E94297"/>
    <w:rsid w:val="00E95E17"/>
    <w:rsid w:val="00E967CF"/>
    <w:rsid w:val="00EA5A59"/>
    <w:rsid w:val="00EB1204"/>
    <w:rsid w:val="00EB2271"/>
    <w:rsid w:val="00EB3607"/>
    <w:rsid w:val="00EB4378"/>
    <w:rsid w:val="00EB5542"/>
    <w:rsid w:val="00EC5C2A"/>
    <w:rsid w:val="00ED09D6"/>
    <w:rsid w:val="00ED5BF3"/>
    <w:rsid w:val="00EE4828"/>
    <w:rsid w:val="00EE4AC1"/>
    <w:rsid w:val="00EE4B04"/>
    <w:rsid w:val="00EE5855"/>
    <w:rsid w:val="00EE5E28"/>
    <w:rsid w:val="00EE739B"/>
    <w:rsid w:val="00EF781D"/>
    <w:rsid w:val="00F0016B"/>
    <w:rsid w:val="00F02E84"/>
    <w:rsid w:val="00F03525"/>
    <w:rsid w:val="00F0459D"/>
    <w:rsid w:val="00F1043E"/>
    <w:rsid w:val="00F12139"/>
    <w:rsid w:val="00F25CA2"/>
    <w:rsid w:val="00F27128"/>
    <w:rsid w:val="00F27798"/>
    <w:rsid w:val="00F30128"/>
    <w:rsid w:val="00F330B0"/>
    <w:rsid w:val="00F35110"/>
    <w:rsid w:val="00F40CF2"/>
    <w:rsid w:val="00F415C2"/>
    <w:rsid w:val="00F42E6A"/>
    <w:rsid w:val="00F43458"/>
    <w:rsid w:val="00F45459"/>
    <w:rsid w:val="00F46B59"/>
    <w:rsid w:val="00F521A4"/>
    <w:rsid w:val="00F536A9"/>
    <w:rsid w:val="00F67282"/>
    <w:rsid w:val="00F80C65"/>
    <w:rsid w:val="00F83BDA"/>
    <w:rsid w:val="00F86A62"/>
    <w:rsid w:val="00FB296A"/>
    <w:rsid w:val="00FC2BCE"/>
    <w:rsid w:val="00FC3508"/>
    <w:rsid w:val="00FC4500"/>
    <w:rsid w:val="00FC77FB"/>
    <w:rsid w:val="00FC7E07"/>
    <w:rsid w:val="00FE11E5"/>
    <w:rsid w:val="00FE121A"/>
    <w:rsid w:val="00FE4A8D"/>
    <w:rsid w:val="00FF49F0"/>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0E04FF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94AC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9551CC"/>
    <w:pPr>
      <w:spacing w:before="100" w:beforeAutospacing="1" w:after="100" w:afterAutospacing="1" w:line="240" w:lineRule="auto"/>
      <w:outlineLvl w:val="1"/>
    </w:pPr>
    <w:rPr>
      <w:rFonts w:ascii="Times New Roman" w:eastAsia="Times New Roman" w:hAnsi="Times New Roman" w:cs="Times New Roman"/>
      <w:b/>
      <w:bCs/>
      <w:sz w:val="36"/>
      <w:szCs w:val="36"/>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A5977"/>
    <w:pPr>
      <w:ind w:left="720"/>
      <w:contextualSpacing/>
    </w:pPr>
  </w:style>
  <w:style w:type="table" w:styleId="TableGrid">
    <w:name w:val="Table Grid"/>
    <w:basedOn w:val="TableNormal"/>
    <w:uiPriority w:val="59"/>
    <w:rsid w:val="0073737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373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737A"/>
    <w:rPr>
      <w:rFonts w:ascii="Tahoma" w:hAnsi="Tahoma" w:cs="Tahoma"/>
      <w:sz w:val="16"/>
      <w:szCs w:val="16"/>
    </w:rPr>
  </w:style>
  <w:style w:type="character" w:styleId="CommentReference">
    <w:name w:val="annotation reference"/>
    <w:basedOn w:val="DefaultParagraphFont"/>
    <w:uiPriority w:val="99"/>
    <w:semiHidden/>
    <w:unhideWhenUsed/>
    <w:rsid w:val="00CA1DF7"/>
    <w:rPr>
      <w:sz w:val="16"/>
      <w:szCs w:val="16"/>
    </w:rPr>
  </w:style>
  <w:style w:type="paragraph" w:styleId="CommentText">
    <w:name w:val="annotation text"/>
    <w:basedOn w:val="Normal"/>
    <w:link w:val="CommentTextChar"/>
    <w:uiPriority w:val="99"/>
    <w:semiHidden/>
    <w:unhideWhenUsed/>
    <w:rsid w:val="00CA1DF7"/>
    <w:pPr>
      <w:spacing w:line="240" w:lineRule="auto"/>
    </w:pPr>
    <w:rPr>
      <w:sz w:val="20"/>
      <w:szCs w:val="20"/>
    </w:rPr>
  </w:style>
  <w:style w:type="character" w:customStyle="1" w:styleId="CommentTextChar">
    <w:name w:val="Comment Text Char"/>
    <w:basedOn w:val="DefaultParagraphFont"/>
    <w:link w:val="CommentText"/>
    <w:uiPriority w:val="99"/>
    <w:semiHidden/>
    <w:rsid w:val="00CA1DF7"/>
    <w:rPr>
      <w:sz w:val="20"/>
      <w:szCs w:val="20"/>
    </w:rPr>
  </w:style>
  <w:style w:type="paragraph" w:styleId="CommentSubject">
    <w:name w:val="annotation subject"/>
    <w:basedOn w:val="CommentText"/>
    <w:next w:val="CommentText"/>
    <w:link w:val="CommentSubjectChar"/>
    <w:uiPriority w:val="99"/>
    <w:semiHidden/>
    <w:unhideWhenUsed/>
    <w:rsid w:val="00CA1DF7"/>
    <w:rPr>
      <w:b/>
      <w:bCs/>
    </w:rPr>
  </w:style>
  <w:style w:type="character" w:customStyle="1" w:styleId="CommentSubjectChar">
    <w:name w:val="Comment Subject Char"/>
    <w:basedOn w:val="CommentTextChar"/>
    <w:link w:val="CommentSubject"/>
    <w:uiPriority w:val="99"/>
    <w:semiHidden/>
    <w:rsid w:val="00CA1DF7"/>
    <w:rPr>
      <w:b/>
      <w:bCs/>
      <w:sz w:val="20"/>
      <w:szCs w:val="20"/>
    </w:rPr>
  </w:style>
  <w:style w:type="character" w:customStyle="1" w:styleId="Heading2Char">
    <w:name w:val="Heading 2 Char"/>
    <w:basedOn w:val="DefaultParagraphFont"/>
    <w:link w:val="Heading2"/>
    <w:uiPriority w:val="9"/>
    <w:rsid w:val="009551CC"/>
    <w:rPr>
      <w:rFonts w:ascii="Times New Roman" w:eastAsia="Times New Roman" w:hAnsi="Times New Roman" w:cs="Times New Roman"/>
      <w:b/>
      <w:bCs/>
      <w:sz w:val="36"/>
      <w:szCs w:val="36"/>
      <w:lang w:eastAsia="en-CA"/>
    </w:rPr>
  </w:style>
  <w:style w:type="character" w:customStyle="1" w:styleId="slug-doi">
    <w:name w:val="slug-doi"/>
    <w:basedOn w:val="DefaultParagraphFont"/>
    <w:rsid w:val="009551CC"/>
  </w:style>
  <w:style w:type="paragraph" w:styleId="Header">
    <w:name w:val="header"/>
    <w:basedOn w:val="Normal"/>
    <w:link w:val="HeaderChar"/>
    <w:uiPriority w:val="99"/>
    <w:unhideWhenUsed/>
    <w:rsid w:val="008F68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6852"/>
  </w:style>
  <w:style w:type="paragraph" w:styleId="Footer">
    <w:name w:val="footer"/>
    <w:basedOn w:val="Normal"/>
    <w:link w:val="FooterChar"/>
    <w:uiPriority w:val="99"/>
    <w:unhideWhenUsed/>
    <w:rsid w:val="008F685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6852"/>
  </w:style>
  <w:style w:type="paragraph" w:styleId="FootnoteText">
    <w:name w:val="footnote text"/>
    <w:basedOn w:val="Normal"/>
    <w:link w:val="FootnoteTextChar"/>
    <w:uiPriority w:val="99"/>
    <w:unhideWhenUsed/>
    <w:rsid w:val="00EE5855"/>
    <w:pPr>
      <w:spacing w:after="0" w:line="240" w:lineRule="auto"/>
    </w:pPr>
    <w:rPr>
      <w:sz w:val="24"/>
      <w:szCs w:val="24"/>
    </w:rPr>
  </w:style>
  <w:style w:type="character" w:customStyle="1" w:styleId="FootnoteTextChar">
    <w:name w:val="Footnote Text Char"/>
    <w:basedOn w:val="DefaultParagraphFont"/>
    <w:link w:val="FootnoteText"/>
    <w:uiPriority w:val="99"/>
    <w:rsid w:val="00EE5855"/>
    <w:rPr>
      <w:sz w:val="24"/>
      <w:szCs w:val="24"/>
    </w:rPr>
  </w:style>
  <w:style w:type="character" w:styleId="FootnoteReference">
    <w:name w:val="footnote reference"/>
    <w:basedOn w:val="DefaultParagraphFont"/>
    <w:uiPriority w:val="99"/>
    <w:unhideWhenUsed/>
    <w:rsid w:val="00EE5855"/>
    <w:rPr>
      <w:vertAlign w:val="superscript"/>
    </w:rPr>
  </w:style>
  <w:style w:type="paragraph" w:styleId="Revision">
    <w:name w:val="Revision"/>
    <w:hidden/>
    <w:uiPriority w:val="99"/>
    <w:semiHidden/>
    <w:rsid w:val="008D5EF0"/>
    <w:pPr>
      <w:spacing w:after="0" w:line="240" w:lineRule="auto"/>
    </w:pPr>
  </w:style>
  <w:style w:type="character" w:customStyle="1" w:styleId="Heading1Char">
    <w:name w:val="Heading 1 Char"/>
    <w:basedOn w:val="DefaultParagraphFont"/>
    <w:link w:val="Heading1"/>
    <w:uiPriority w:val="9"/>
    <w:rsid w:val="00894ACA"/>
    <w:rPr>
      <w:rFonts w:asciiTheme="majorHAnsi" w:eastAsiaTheme="majorEastAsia" w:hAnsiTheme="majorHAnsi" w:cstheme="majorBidi"/>
      <w:b/>
      <w:bCs/>
      <w:color w:val="365F91" w:themeColor="accent1" w:themeShade="BF"/>
      <w:sz w:val="28"/>
      <w:szCs w:val="28"/>
    </w:rPr>
  </w:style>
  <w:style w:type="character" w:styleId="Emphasis">
    <w:name w:val="Emphasis"/>
    <w:basedOn w:val="DefaultParagraphFont"/>
    <w:uiPriority w:val="20"/>
    <w:qFormat/>
    <w:rsid w:val="00894ACA"/>
    <w:rPr>
      <w:i/>
      <w:iCs/>
    </w:rPr>
  </w:style>
  <w:style w:type="character" w:styleId="Hyperlink">
    <w:name w:val="Hyperlink"/>
    <w:basedOn w:val="DefaultParagraphFont"/>
    <w:uiPriority w:val="99"/>
    <w:unhideWhenUsed/>
    <w:rsid w:val="002633F1"/>
    <w:rPr>
      <w:color w:val="0000FF"/>
      <w:u w:val="single"/>
    </w:rPr>
  </w:style>
  <w:style w:type="character" w:customStyle="1" w:styleId="doi">
    <w:name w:val="doi"/>
    <w:basedOn w:val="DefaultParagraphFont"/>
    <w:rsid w:val="002633F1"/>
  </w:style>
  <w:style w:type="character" w:styleId="Strong">
    <w:name w:val="Strong"/>
    <w:basedOn w:val="DefaultParagraphFont"/>
    <w:uiPriority w:val="22"/>
    <w:qFormat/>
    <w:rsid w:val="00717FBF"/>
    <w:rPr>
      <w:b/>
      <w:bCs/>
    </w:rPr>
  </w:style>
  <w:style w:type="character" w:customStyle="1" w:styleId="slug-metadata-note">
    <w:name w:val="slug-metadata-note"/>
    <w:basedOn w:val="DefaultParagraphFont"/>
    <w:rsid w:val="00933D68"/>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94AC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9551CC"/>
    <w:pPr>
      <w:spacing w:before="100" w:beforeAutospacing="1" w:after="100" w:afterAutospacing="1" w:line="240" w:lineRule="auto"/>
      <w:outlineLvl w:val="1"/>
    </w:pPr>
    <w:rPr>
      <w:rFonts w:ascii="Times New Roman" w:eastAsia="Times New Roman" w:hAnsi="Times New Roman" w:cs="Times New Roman"/>
      <w:b/>
      <w:bCs/>
      <w:sz w:val="36"/>
      <w:szCs w:val="36"/>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A5977"/>
    <w:pPr>
      <w:ind w:left="720"/>
      <w:contextualSpacing/>
    </w:pPr>
  </w:style>
  <w:style w:type="table" w:styleId="TableGrid">
    <w:name w:val="Table Grid"/>
    <w:basedOn w:val="TableNormal"/>
    <w:uiPriority w:val="59"/>
    <w:rsid w:val="0073737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373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737A"/>
    <w:rPr>
      <w:rFonts w:ascii="Tahoma" w:hAnsi="Tahoma" w:cs="Tahoma"/>
      <w:sz w:val="16"/>
      <w:szCs w:val="16"/>
    </w:rPr>
  </w:style>
  <w:style w:type="character" w:styleId="CommentReference">
    <w:name w:val="annotation reference"/>
    <w:basedOn w:val="DefaultParagraphFont"/>
    <w:uiPriority w:val="99"/>
    <w:semiHidden/>
    <w:unhideWhenUsed/>
    <w:rsid w:val="00CA1DF7"/>
    <w:rPr>
      <w:sz w:val="16"/>
      <w:szCs w:val="16"/>
    </w:rPr>
  </w:style>
  <w:style w:type="paragraph" w:styleId="CommentText">
    <w:name w:val="annotation text"/>
    <w:basedOn w:val="Normal"/>
    <w:link w:val="CommentTextChar"/>
    <w:uiPriority w:val="99"/>
    <w:semiHidden/>
    <w:unhideWhenUsed/>
    <w:rsid w:val="00CA1DF7"/>
    <w:pPr>
      <w:spacing w:line="240" w:lineRule="auto"/>
    </w:pPr>
    <w:rPr>
      <w:sz w:val="20"/>
      <w:szCs w:val="20"/>
    </w:rPr>
  </w:style>
  <w:style w:type="character" w:customStyle="1" w:styleId="CommentTextChar">
    <w:name w:val="Comment Text Char"/>
    <w:basedOn w:val="DefaultParagraphFont"/>
    <w:link w:val="CommentText"/>
    <w:uiPriority w:val="99"/>
    <w:semiHidden/>
    <w:rsid w:val="00CA1DF7"/>
    <w:rPr>
      <w:sz w:val="20"/>
      <w:szCs w:val="20"/>
    </w:rPr>
  </w:style>
  <w:style w:type="paragraph" w:styleId="CommentSubject">
    <w:name w:val="annotation subject"/>
    <w:basedOn w:val="CommentText"/>
    <w:next w:val="CommentText"/>
    <w:link w:val="CommentSubjectChar"/>
    <w:uiPriority w:val="99"/>
    <w:semiHidden/>
    <w:unhideWhenUsed/>
    <w:rsid w:val="00CA1DF7"/>
    <w:rPr>
      <w:b/>
      <w:bCs/>
    </w:rPr>
  </w:style>
  <w:style w:type="character" w:customStyle="1" w:styleId="CommentSubjectChar">
    <w:name w:val="Comment Subject Char"/>
    <w:basedOn w:val="CommentTextChar"/>
    <w:link w:val="CommentSubject"/>
    <w:uiPriority w:val="99"/>
    <w:semiHidden/>
    <w:rsid w:val="00CA1DF7"/>
    <w:rPr>
      <w:b/>
      <w:bCs/>
      <w:sz w:val="20"/>
      <w:szCs w:val="20"/>
    </w:rPr>
  </w:style>
  <w:style w:type="character" w:customStyle="1" w:styleId="Heading2Char">
    <w:name w:val="Heading 2 Char"/>
    <w:basedOn w:val="DefaultParagraphFont"/>
    <w:link w:val="Heading2"/>
    <w:uiPriority w:val="9"/>
    <w:rsid w:val="009551CC"/>
    <w:rPr>
      <w:rFonts w:ascii="Times New Roman" w:eastAsia="Times New Roman" w:hAnsi="Times New Roman" w:cs="Times New Roman"/>
      <w:b/>
      <w:bCs/>
      <w:sz w:val="36"/>
      <w:szCs w:val="36"/>
      <w:lang w:eastAsia="en-CA"/>
    </w:rPr>
  </w:style>
  <w:style w:type="character" w:customStyle="1" w:styleId="slug-doi">
    <w:name w:val="slug-doi"/>
    <w:basedOn w:val="DefaultParagraphFont"/>
    <w:rsid w:val="009551CC"/>
  </w:style>
  <w:style w:type="paragraph" w:styleId="Header">
    <w:name w:val="header"/>
    <w:basedOn w:val="Normal"/>
    <w:link w:val="HeaderChar"/>
    <w:uiPriority w:val="99"/>
    <w:unhideWhenUsed/>
    <w:rsid w:val="008F68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6852"/>
  </w:style>
  <w:style w:type="paragraph" w:styleId="Footer">
    <w:name w:val="footer"/>
    <w:basedOn w:val="Normal"/>
    <w:link w:val="FooterChar"/>
    <w:uiPriority w:val="99"/>
    <w:unhideWhenUsed/>
    <w:rsid w:val="008F685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6852"/>
  </w:style>
  <w:style w:type="paragraph" w:styleId="FootnoteText">
    <w:name w:val="footnote text"/>
    <w:basedOn w:val="Normal"/>
    <w:link w:val="FootnoteTextChar"/>
    <w:uiPriority w:val="99"/>
    <w:unhideWhenUsed/>
    <w:rsid w:val="00EE5855"/>
    <w:pPr>
      <w:spacing w:after="0" w:line="240" w:lineRule="auto"/>
    </w:pPr>
    <w:rPr>
      <w:sz w:val="24"/>
      <w:szCs w:val="24"/>
    </w:rPr>
  </w:style>
  <w:style w:type="character" w:customStyle="1" w:styleId="FootnoteTextChar">
    <w:name w:val="Footnote Text Char"/>
    <w:basedOn w:val="DefaultParagraphFont"/>
    <w:link w:val="FootnoteText"/>
    <w:uiPriority w:val="99"/>
    <w:rsid w:val="00EE5855"/>
    <w:rPr>
      <w:sz w:val="24"/>
      <w:szCs w:val="24"/>
    </w:rPr>
  </w:style>
  <w:style w:type="character" w:styleId="FootnoteReference">
    <w:name w:val="footnote reference"/>
    <w:basedOn w:val="DefaultParagraphFont"/>
    <w:uiPriority w:val="99"/>
    <w:unhideWhenUsed/>
    <w:rsid w:val="00EE5855"/>
    <w:rPr>
      <w:vertAlign w:val="superscript"/>
    </w:rPr>
  </w:style>
  <w:style w:type="paragraph" w:styleId="Revision">
    <w:name w:val="Revision"/>
    <w:hidden/>
    <w:uiPriority w:val="99"/>
    <w:semiHidden/>
    <w:rsid w:val="008D5EF0"/>
    <w:pPr>
      <w:spacing w:after="0" w:line="240" w:lineRule="auto"/>
    </w:pPr>
  </w:style>
  <w:style w:type="character" w:customStyle="1" w:styleId="Heading1Char">
    <w:name w:val="Heading 1 Char"/>
    <w:basedOn w:val="DefaultParagraphFont"/>
    <w:link w:val="Heading1"/>
    <w:uiPriority w:val="9"/>
    <w:rsid w:val="00894ACA"/>
    <w:rPr>
      <w:rFonts w:asciiTheme="majorHAnsi" w:eastAsiaTheme="majorEastAsia" w:hAnsiTheme="majorHAnsi" w:cstheme="majorBidi"/>
      <w:b/>
      <w:bCs/>
      <w:color w:val="365F91" w:themeColor="accent1" w:themeShade="BF"/>
      <w:sz w:val="28"/>
      <w:szCs w:val="28"/>
    </w:rPr>
  </w:style>
  <w:style w:type="character" w:styleId="Emphasis">
    <w:name w:val="Emphasis"/>
    <w:basedOn w:val="DefaultParagraphFont"/>
    <w:uiPriority w:val="20"/>
    <w:qFormat/>
    <w:rsid w:val="00894ACA"/>
    <w:rPr>
      <w:i/>
      <w:iCs/>
    </w:rPr>
  </w:style>
  <w:style w:type="character" w:styleId="Hyperlink">
    <w:name w:val="Hyperlink"/>
    <w:basedOn w:val="DefaultParagraphFont"/>
    <w:uiPriority w:val="99"/>
    <w:unhideWhenUsed/>
    <w:rsid w:val="002633F1"/>
    <w:rPr>
      <w:color w:val="0000FF"/>
      <w:u w:val="single"/>
    </w:rPr>
  </w:style>
  <w:style w:type="character" w:customStyle="1" w:styleId="doi">
    <w:name w:val="doi"/>
    <w:basedOn w:val="DefaultParagraphFont"/>
    <w:rsid w:val="002633F1"/>
  </w:style>
  <w:style w:type="character" w:styleId="Strong">
    <w:name w:val="Strong"/>
    <w:basedOn w:val="DefaultParagraphFont"/>
    <w:uiPriority w:val="22"/>
    <w:qFormat/>
    <w:rsid w:val="00717FBF"/>
    <w:rPr>
      <w:b/>
      <w:bCs/>
    </w:rPr>
  </w:style>
  <w:style w:type="character" w:customStyle="1" w:styleId="slug-metadata-note">
    <w:name w:val="slug-metadata-note"/>
    <w:basedOn w:val="DefaultParagraphFont"/>
    <w:rsid w:val="00933D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420686">
      <w:bodyDiv w:val="1"/>
      <w:marLeft w:val="0"/>
      <w:marRight w:val="0"/>
      <w:marTop w:val="0"/>
      <w:marBottom w:val="0"/>
      <w:divBdr>
        <w:top w:val="none" w:sz="0" w:space="0" w:color="auto"/>
        <w:left w:val="none" w:sz="0" w:space="0" w:color="auto"/>
        <w:bottom w:val="none" w:sz="0" w:space="0" w:color="auto"/>
        <w:right w:val="none" w:sz="0" w:space="0" w:color="auto"/>
      </w:divBdr>
    </w:div>
    <w:div w:id="329142022">
      <w:bodyDiv w:val="1"/>
      <w:marLeft w:val="0"/>
      <w:marRight w:val="0"/>
      <w:marTop w:val="0"/>
      <w:marBottom w:val="0"/>
      <w:divBdr>
        <w:top w:val="none" w:sz="0" w:space="0" w:color="auto"/>
        <w:left w:val="none" w:sz="0" w:space="0" w:color="auto"/>
        <w:bottom w:val="none" w:sz="0" w:space="0" w:color="auto"/>
        <w:right w:val="none" w:sz="0" w:space="0" w:color="auto"/>
      </w:divBdr>
      <w:divsChild>
        <w:div w:id="729696545">
          <w:marLeft w:val="0"/>
          <w:marRight w:val="0"/>
          <w:marTop w:val="0"/>
          <w:marBottom w:val="0"/>
          <w:divBdr>
            <w:top w:val="none" w:sz="0" w:space="0" w:color="auto"/>
            <w:left w:val="none" w:sz="0" w:space="0" w:color="auto"/>
            <w:bottom w:val="none" w:sz="0" w:space="0" w:color="auto"/>
            <w:right w:val="none" w:sz="0" w:space="0" w:color="auto"/>
          </w:divBdr>
        </w:div>
      </w:divsChild>
    </w:div>
    <w:div w:id="365446117">
      <w:bodyDiv w:val="1"/>
      <w:marLeft w:val="0"/>
      <w:marRight w:val="0"/>
      <w:marTop w:val="0"/>
      <w:marBottom w:val="0"/>
      <w:divBdr>
        <w:top w:val="none" w:sz="0" w:space="0" w:color="auto"/>
        <w:left w:val="none" w:sz="0" w:space="0" w:color="auto"/>
        <w:bottom w:val="none" w:sz="0" w:space="0" w:color="auto"/>
        <w:right w:val="none" w:sz="0" w:space="0" w:color="auto"/>
      </w:divBdr>
      <w:divsChild>
        <w:div w:id="1604877965">
          <w:marLeft w:val="0"/>
          <w:marRight w:val="0"/>
          <w:marTop w:val="0"/>
          <w:marBottom w:val="0"/>
          <w:divBdr>
            <w:top w:val="none" w:sz="0" w:space="0" w:color="auto"/>
            <w:left w:val="none" w:sz="0" w:space="0" w:color="auto"/>
            <w:bottom w:val="none" w:sz="0" w:space="0" w:color="auto"/>
            <w:right w:val="none" w:sz="0" w:space="0" w:color="auto"/>
          </w:divBdr>
        </w:div>
      </w:divsChild>
    </w:div>
    <w:div w:id="609245267">
      <w:bodyDiv w:val="1"/>
      <w:marLeft w:val="0"/>
      <w:marRight w:val="0"/>
      <w:marTop w:val="0"/>
      <w:marBottom w:val="0"/>
      <w:divBdr>
        <w:top w:val="none" w:sz="0" w:space="0" w:color="auto"/>
        <w:left w:val="none" w:sz="0" w:space="0" w:color="auto"/>
        <w:bottom w:val="none" w:sz="0" w:space="0" w:color="auto"/>
        <w:right w:val="none" w:sz="0" w:space="0" w:color="auto"/>
      </w:divBdr>
    </w:div>
    <w:div w:id="685717242">
      <w:bodyDiv w:val="1"/>
      <w:marLeft w:val="0"/>
      <w:marRight w:val="0"/>
      <w:marTop w:val="0"/>
      <w:marBottom w:val="0"/>
      <w:divBdr>
        <w:top w:val="none" w:sz="0" w:space="0" w:color="auto"/>
        <w:left w:val="none" w:sz="0" w:space="0" w:color="auto"/>
        <w:bottom w:val="none" w:sz="0" w:space="0" w:color="auto"/>
        <w:right w:val="none" w:sz="0" w:space="0" w:color="auto"/>
      </w:divBdr>
      <w:divsChild>
        <w:div w:id="1260599748">
          <w:marLeft w:val="0"/>
          <w:marRight w:val="0"/>
          <w:marTop w:val="0"/>
          <w:marBottom w:val="0"/>
          <w:divBdr>
            <w:top w:val="none" w:sz="0" w:space="0" w:color="auto"/>
            <w:left w:val="none" w:sz="0" w:space="0" w:color="auto"/>
            <w:bottom w:val="none" w:sz="0" w:space="0" w:color="auto"/>
            <w:right w:val="none" w:sz="0" w:space="0" w:color="auto"/>
          </w:divBdr>
        </w:div>
      </w:divsChild>
    </w:div>
    <w:div w:id="753018918">
      <w:bodyDiv w:val="1"/>
      <w:marLeft w:val="0"/>
      <w:marRight w:val="0"/>
      <w:marTop w:val="0"/>
      <w:marBottom w:val="0"/>
      <w:divBdr>
        <w:top w:val="none" w:sz="0" w:space="0" w:color="auto"/>
        <w:left w:val="none" w:sz="0" w:space="0" w:color="auto"/>
        <w:bottom w:val="none" w:sz="0" w:space="0" w:color="auto"/>
        <w:right w:val="none" w:sz="0" w:space="0" w:color="auto"/>
      </w:divBdr>
      <w:divsChild>
        <w:div w:id="950939035">
          <w:marLeft w:val="0"/>
          <w:marRight w:val="0"/>
          <w:marTop w:val="0"/>
          <w:marBottom w:val="0"/>
          <w:divBdr>
            <w:top w:val="none" w:sz="0" w:space="0" w:color="auto"/>
            <w:left w:val="none" w:sz="0" w:space="0" w:color="auto"/>
            <w:bottom w:val="none" w:sz="0" w:space="0" w:color="auto"/>
            <w:right w:val="none" w:sz="0" w:space="0" w:color="auto"/>
          </w:divBdr>
        </w:div>
      </w:divsChild>
    </w:div>
    <w:div w:id="821696104">
      <w:bodyDiv w:val="1"/>
      <w:marLeft w:val="0"/>
      <w:marRight w:val="0"/>
      <w:marTop w:val="0"/>
      <w:marBottom w:val="0"/>
      <w:divBdr>
        <w:top w:val="none" w:sz="0" w:space="0" w:color="auto"/>
        <w:left w:val="none" w:sz="0" w:space="0" w:color="auto"/>
        <w:bottom w:val="none" w:sz="0" w:space="0" w:color="auto"/>
        <w:right w:val="none" w:sz="0" w:space="0" w:color="auto"/>
      </w:divBdr>
      <w:divsChild>
        <w:div w:id="1485050275">
          <w:marLeft w:val="0"/>
          <w:marRight w:val="0"/>
          <w:marTop w:val="0"/>
          <w:marBottom w:val="0"/>
          <w:divBdr>
            <w:top w:val="none" w:sz="0" w:space="0" w:color="auto"/>
            <w:left w:val="none" w:sz="0" w:space="0" w:color="auto"/>
            <w:bottom w:val="none" w:sz="0" w:space="0" w:color="auto"/>
            <w:right w:val="none" w:sz="0" w:space="0" w:color="auto"/>
          </w:divBdr>
        </w:div>
      </w:divsChild>
    </w:div>
    <w:div w:id="896208945">
      <w:bodyDiv w:val="1"/>
      <w:marLeft w:val="0"/>
      <w:marRight w:val="0"/>
      <w:marTop w:val="0"/>
      <w:marBottom w:val="0"/>
      <w:divBdr>
        <w:top w:val="none" w:sz="0" w:space="0" w:color="auto"/>
        <w:left w:val="none" w:sz="0" w:space="0" w:color="auto"/>
        <w:bottom w:val="none" w:sz="0" w:space="0" w:color="auto"/>
        <w:right w:val="none" w:sz="0" w:space="0" w:color="auto"/>
      </w:divBdr>
      <w:divsChild>
        <w:div w:id="1128818603">
          <w:marLeft w:val="0"/>
          <w:marRight w:val="0"/>
          <w:marTop w:val="0"/>
          <w:marBottom w:val="0"/>
          <w:divBdr>
            <w:top w:val="none" w:sz="0" w:space="0" w:color="auto"/>
            <w:left w:val="none" w:sz="0" w:space="0" w:color="auto"/>
            <w:bottom w:val="none" w:sz="0" w:space="0" w:color="auto"/>
            <w:right w:val="none" w:sz="0" w:space="0" w:color="auto"/>
          </w:divBdr>
        </w:div>
      </w:divsChild>
    </w:div>
    <w:div w:id="925920547">
      <w:bodyDiv w:val="1"/>
      <w:marLeft w:val="0"/>
      <w:marRight w:val="0"/>
      <w:marTop w:val="0"/>
      <w:marBottom w:val="0"/>
      <w:divBdr>
        <w:top w:val="none" w:sz="0" w:space="0" w:color="auto"/>
        <w:left w:val="none" w:sz="0" w:space="0" w:color="auto"/>
        <w:bottom w:val="none" w:sz="0" w:space="0" w:color="auto"/>
        <w:right w:val="none" w:sz="0" w:space="0" w:color="auto"/>
      </w:divBdr>
      <w:divsChild>
        <w:div w:id="2129353255">
          <w:marLeft w:val="0"/>
          <w:marRight w:val="0"/>
          <w:marTop w:val="0"/>
          <w:marBottom w:val="0"/>
          <w:divBdr>
            <w:top w:val="none" w:sz="0" w:space="0" w:color="auto"/>
            <w:left w:val="none" w:sz="0" w:space="0" w:color="auto"/>
            <w:bottom w:val="none" w:sz="0" w:space="0" w:color="auto"/>
            <w:right w:val="none" w:sz="0" w:space="0" w:color="auto"/>
          </w:divBdr>
        </w:div>
      </w:divsChild>
    </w:div>
    <w:div w:id="1063213378">
      <w:bodyDiv w:val="1"/>
      <w:marLeft w:val="0"/>
      <w:marRight w:val="0"/>
      <w:marTop w:val="0"/>
      <w:marBottom w:val="0"/>
      <w:divBdr>
        <w:top w:val="none" w:sz="0" w:space="0" w:color="auto"/>
        <w:left w:val="none" w:sz="0" w:space="0" w:color="auto"/>
        <w:bottom w:val="none" w:sz="0" w:space="0" w:color="auto"/>
        <w:right w:val="none" w:sz="0" w:space="0" w:color="auto"/>
      </w:divBdr>
      <w:divsChild>
        <w:div w:id="39979831">
          <w:marLeft w:val="0"/>
          <w:marRight w:val="0"/>
          <w:marTop w:val="0"/>
          <w:marBottom w:val="0"/>
          <w:divBdr>
            <w:top w:val="none" w:sz="0" w:space="0" w:color="auto"/>
            <w:left w:val="none" w:sz="0" w:space="0" w:color="auto"/>
            <w:bottom w:val="none" w:sz="0" w:space="0" w:color="auto"/>
            <w:right w:val="none" w:sz="0" w:space="0" w:color="auto"/>
          </w:divBdr>
        </w:div>
      </w:divsChild>
    </w:div>
    <w:div w:id="1176651069">
      <w:bodyDiv w:val="1"/>
      <w:marLeft w:val="0"/>
      <w:marRight w:val="0"/>
      <w:marTop w:val="0"/>
      <w:marBottom w:val="0"/>
      <w:divBdr>
        <w:top w:val="none" w:sz="0" w:space="0" w:color="auto"/>
        <w:left w:val="none" w:sz="0" w:space="0" w:color="auto"/>
        <w:bottom w:val="none" w:sz="0" w:space="0" w:color="auto"/>
        <w:right w:val="none" w:sz="0" w:space="0" w:color="auto"/>
      </w:divBdr>
    </w:div>
    <w:div w:id="1190534871">
      <w:bodyDiv w:val="1"/>
      <w:marLeft w:val="0"/>
      <w:marRight w:val="0"/>
      <w:marTop w:val="0"/>
      <w:marBottom w:val="0"/>
      <w:divBdr>
        <w:top w:val="none" w:sz="0" w:space="0" w:color="auto"/>
        <w:left w:val="none" w:sz="0" w:space="0" w:color="auto"/>
        <w:bottom w:val="none" w:sz="0" w:space="0" w:color="auto"/>
        <w:right w:val="none" w:sz="0" w:space="0" w:color="auto"/>
      </w:divBdr>
      <w:divsChild>
        <w:div w:id="85270238">
          <w:marLeft w:val="0"/>
          <w:marRight w:val="0"/>
          <w:marTop w:val="0"/>
          <w:marBottom w:val="0"/>
          <w:divBdr>
            <w:top w:val="none" w:sz="0" w:space="0" w:color="auto"/>
            <w:left w:val="none" w:sz="0" w:space="0" w:color="auto"/>
            <w:bottom w:val="none" w:sz="0" w:space="0" w:color="auto"/>
            <w:right w:val="none" w:sz="0" w:space="0" w:color="auto"/>
          </w:divBdr>
        </w:div>
      </w:divsChild>
    </w:div>
    <w:div w:id="1242451944">
      <w:bodyDiv w:val="1"/>
      <w:marLeft w:val="0"/>
      <w:marRight w:val="0"/>
      <w:marTop w:val="0"/>
      <w:marBottom w:val="0"/>
      <w:divBdr>
        <w:top w:val="none" w:sz="0" w:space="0" w:color="auto"/>
        <w:left w:val="none" w:sz="0" w:space="0" w:color="auto"/>
        <w:bottom w:val="none" w:sz="0" w:space="0" w:color="auto"/>
        <w:right w:val="none" w:sz="0" w:space="0" w:color="auto"/>
      </w:divBdr>
      <w:divsChild>
        <w:div w:id="30765443">
          <w:marLeft w:val="0"/>
          <w:marRight w:val="0"/>
          <w:marTop w:val="0"/>
          <w:marBottom w:val="0"/>
          <w:divBdr>
            <w:top w:val="none" w:sz="0" w:space="0" w:color="auto"/>
            <w:left w:val="none" w:sz="0" w:space="0" w:color="auto"/>
            <w:bottom w:val="none" w:sz="0" w:space="0" w:color="auto"/>
            <w:right w:val="none" w:sz="0" w:space="0" w:color="auto"/>
          </w:divBdr>
        </w:div>
      </w:divsChild>
    </w:div>
    <w:div w:id="1302150263">
      <w:bodyDiv w:val="1"/>
      <w:marLeft w:val="0"/>
      <w:marRight w:val="0"/>
      <w:marTop w:val="0"/>
      <w:marBottom w:val="0"/>
      <w:divBdr>
        <w:top w:val="none" w:sz="0" w:space="0" w:color="auto"/>
        <w:left w:val="none" w:sz="0" w:space="0" w:color="auto"/>
        <w:bottom w:val="none" w:sz="0" w:space="0" w:color="auto"/>
        <w:right w:val="none" w:sz="0" w:space="0" w:color="auto"/>
      </w:divBdr>
    </w:div>
    <w:div w:id="1414424908">
      <w:bodyDiv w:val="1"/>
      <w:marLeft w:val="0"/>
      <w:marRight w:val="0"/>
      <w:marTop w:val="0"/>
      <w:marBottom w:val="0"/>
      <w:divBdr>
        <w:top w:val="none" w:sz="0" w:space="0" w:color="auto"/>
        <w:left w:val="none" w:sz="0" w:space="0" w:color="auto"/>
        <w:bottom w:val="none" w:sz="0" w:space="0" w:color="auto"/>
        <w:right w:val="none" w:sz="0" w:space="0" w:color="auto"/>
      </w:divBdr>
      <w:divsChild>
        <w:div w:id="1390378422">
          <w:marLeft w:val="0"/>
          <w:marRight w:val="0"/>
          <w:marTop w:val="0"/>
          <w:marBottom w:val="0"/>
          <w:divBdr>
            <w:top w:val="none" w:sz="0" w:space="0" w:color="auto"/>
            <w:left w:val="none" w:sz="0" w:space="0" w:color="auto"/>
            <w:bottom w:val="none" w:sz="0" w:space="0" w:color="auto"/>
            <w:right w:val="none" w:sz="0" w:space="0" w:color="auto"/>
          </w:divBdr>
        </w:div>
      </w:divsChild>
    </w:div>
    <w:div w:id="1655639111">
      <w:bodyDiv w:val="1"/>
      <w:marLeft w:val="0"/>
      <w:marRight w:val="0"/>
      <w:marTop w:val="0"/>
      <w:marBottom w:val="0"/>
      <w:divBdr>
        <w:top w:val="none" w:sz="0" w:space="0" w:color="auto"/>
        <w:left w:val="none" w:sz="0" w:space="0" w:color="auto"/>
        <w:bottom w:val="none" w:sz="0" w:space="0" w:color="auto"/>
        <w:right w:val="none" w:sz="0" w:space="0" w:color="auto"/>
      </w:divBdr>
      <w:divsChild>
        <w:div w:id="1892035493">
          <w:marLeft w:val="0"/>
          <w:marRight w:val="0"/>
          <w:marTop w:val="0"/>
          <w:marBottom w:val="0"/>
          <w:divBdr>
            <w:top w:val="none" w:sz="0" w:space="0" w:color="auto"/>
            <w:left w:val="none" w:sz="0" w:space="0" w:color="auto"/>
            <w:bottom w:val="none" w:sz="0" w:space="0" w:color="auto"/>
            <w:right w:val="none" w:sz="0" w:space="0" w:color="auto"/>
          </w:divBdr>
        </w:div>
      </w:divsChild>
    </w:div>
    <w:div w:id="1659306607">
      <w:bodyDiv w:val="1"/>
      <w:marLeft w:val="0"/>
      <w:marRight w:val="0"/>
      <w:marTop w:val="0"/>
      <w:marBottom w:val="0"/>
      <w:divBdr>
        <w:top w:val="none" w:sz="0" w:space="0" w:color="auto"/>
        <w:left w:val="none" w:sz="0" w:space="0" w:color="auto"/>
        <w:bottom w:val="none" w:sz="0" w:space="0" w:color="auto"/>
        <w:right w:val="none" w:sz="0" w:space="0" w:color="auto"/>
      </w:divBdr>
      <w:divsChild>
        <w:div w:id="1868836586">
          <w:marLeft w:val="0"/>
          <w:marRight w:val="0"/>
          <w:marTop w:val="0"/>
          <w:marBottom w:val="0"/>
          <w:divBdr>
            <w:top w:val="none" w:sz="0" w:space="0" w:color="auto"/>
            <w:left w:val="none" w:sz="0" w:space="0" w:color="auto"/>
            <w:bottom w:val="none" w:sz="0" w:space="0" w:color="auto"/>
            <w:right w:val="none" w:sz="0" w:space="0" w:color="auto"/>
          </w:divBdr>
        </w:div>
      </w:divsChild>
    </w:div>
    <w:div w:id="1746605553">
      <w:bodyDiv w:val="1"/>
      <w:marLeft w:val="0"/>
      <w:marRight w:val="0"/>
      <w:marTop w:val="0"/>
      <w:marBottom w:val="0"/>
      <w:divBdr>
        <w:top w:val="none" w:sz="0" w:space="0" w:color="auto"/>
        <w:left w:val="none" w:sz="0" w:space="0" w:color="auto"/>
        <w:bottom w:val="none" w:sz="0" w:space="0" w:color="auto"/>
        <w:right w:val="none" w:sz="0" w:space="0" w:color="auto"/>
      </w:divBdr>
      <w:divsChild>
        <w:div w:id="19090386">
          <w:marLeft w:val="0"/>
          <w:marRight w:val="0"/>
          <w:marTop w:val="0"/>
          <w:marBottom w:val="0"/>
          <w:divBdr>
            <w:top w:val="none" w:sz="0" w:space="0" w:color="auto"/>
            <w:left w:val="none" w:sz="0" w:space="0" w:color="auto"/>
            <w:bottom w:val="none" w:sz="0" w:space="0" w:color="auto"/>
            <w:right w:val="none" w:sz="0" w:space="0" w:color="auto"/>
          </w:divBdr>
        </w:div>
      </w:divsChild>
    </w:div>
    <w:div w:id="1748648275">
      <w:bodyDiv w:val="1"/>
      <w:marLeft w:val="0"/>
      <w:marRight w:val="0"/>
      <w:marTop w:val="0"/>
      <w:marBottom w:val="0"/>
      <w:divBdr>
        <w:top w:val="none" w:sz="0" w:space="0" w:color="auto"/>
        <w:left w:val="none" w:sz="0" w:space="0" w:color="auto"/>
        <w:bottom w:val="none" w:sz="0" w:space="0" w:color="auto"/>
        <w:right w:val="none" w:sz="0" w:space="0" w:color="auto"/>
      </w:divBdr>
      <w:divsChild>
        <w:div w:id="367070258">
          <w:marLeft w:val="0"/>
          <w:marRight w:val="0"/>
          <w:marTop w:val="0"/>
          <w:marBottom w:val="0"/>
          <w:divBdr>
            <w:top w:val="none" w:sz="0" w:space="0" w:color="auto"/>
            <w:left w:val="none" w:sz="0" w:space="0" w:color="auto"/>
            <w:bottom w:val="none" w:sz="0" w:space="0" w:color="auto"/>
            <w:right w:val="none" w:sz="0" w:space="0" w:color="auto"/>
          </w:divBdr>
        </w:div>
      </w:divsChild>
    </w:div>
    <w:div w:id="1768039869">
      <w:bodyDiv w:val="1"/>
      <w:marLeft w:val="0"/>
      <w:marRight w:val="0"/>
      <w:marTop w:val="0"/>
      <w:marBottom w:val="0"/>
      <w:divBdr>
        <w:top w:val="none" w:sz="0" w:space="0" w:color="auto"/>
        <w:left w:val="none" w:sz="0" w:space="0" w:color="auto"/>
        <w:bottom w:val="none" w:sz="0" w:space="0" w:color="auto"/>
        <w:right w:val="none" w:sz="0" w:space="0" w:color="auto"/>
      </w:divBdr>
      <w:divsChild>
        <w:div w:id="1166870431">
          <w:marLeft w:val="0"/>
          <w:marRight w:val="0"/>
          <w:marTop w:val="0"/>
          <w:marBottom w:val="0"/>
          <w:divBdr>
            <w:top w:val="none" w:sz="0" w:space="0" w:color="auto"/>
            <w:left w:val="none" w:sz="0" w:space="0" w:color="auto"/>
            <w:bottom w:val="none" w:sz="0" w:space="0" w:color="auto"/>
            <w:right w:val="none" w:sz="0" w:space="0" w:color="auto"/>
          </w:divBdr>
        </w:div>
      </w:divsChild>
    </w:div>
    <w:div w:id="1780024141">
      <w:bodyDiv w:val="1"/>
      <w:marLeft w:val="0"/>
      <w:marRight w:val="0"/>
      <w:marTop w:val="0"/>
      <w:marBottom w:val="0"/>
      <w:divBdr>
        <w:top w:val="none" w:sz="0" w:space="0" w:color="auto"/>
        <w:left w:val="none" w:sz="0" w:space="0" w:color="auto"/>
        <w:bottom w:val="none" w:sz="0" w:space="0" w:color="auto"/>
        <w:right w:val="none" w:sz="0" w:space="0" w:color="auto"/>
      </w:divBdr>
      <w:divsChild>
        <w:div w:id="144324111">
          <w:marLeft w:val="0"/>
          <w:marRight w:val="0"/>
          <w:marTop w:val="0"/>
          <w:marBottom w:val="0"/>
          <w:divBdr>
            <w:top w:val="none" w:sz="0" w:space="0" w:color="auto"/>
            <w:left w:val="none" w:sz="0" w:space="0" w:color="auto"/>
            <w:bottom w:val="none" w:sz="0" w:space="0" w:color="auto"/>
            <w:right w:val="none" w:sz="0" w:space="0" w:color="auto"/>
          </w:divBdr>
        </w:div>
      </w:divsChild>
    </w:div>
    <w:div w:id="1810051924">
      <w:bodyDiv w:val="1"/>
      <w:marLeft w:val="0"/>
      <w:marRight w:val="0"/>
      <w:marTop w:val="0"/>
      <w:marBottom w:val="0"/>
      <w:divBdr>
        <w:top w:val="none" w:sz="0" w:space="0" w:color="auto"/>
        <w:left w:val="none" w:sz="0" w:space="0" w:color="auto"/>
        <w:bottom w:val="none" w:sz="0" w:space="0" w:color="auto"/>
        <w:right w:val="none" w:sz="0" w:space="0" w:color="auto"/>
      </w:divBdr>
      <w:divsChild>
        <w:div w:id="1633973215">
          <w:marLeft w:val="0"/>
          <w:marRight w:val="0"/>
          <w:marTop w:val="0"/>
          <w:marBottom w:val="0"/>
          <w:divBdr>
            <w:top w:val="none" w:sz="0" w:space="0" w:color="auto"/>
            <w:left w:val="none" w:sz="0" w:space="0" w:color="auto"/>
            <w:bottom w:val="none" w:sz="0" w:space="0" w:color="auto"/>
            <w:right w:val="none" w:sz="0" w:space="0" w:color="auto"/>
          </w:divBdr>
        </w:div>
      </w:divsChild>
    </w:div>
    <w:div w:id="1882401206">
      <w:bodyDiv w:val="1"/>
      <w:marLeft w:val="0"/>
      <w:marRight w:val="0"/>
      <w:marTop w:val="0"/>
      <w:marBottom w:val="0"/>
      <w:divBdr>
        <w:top w:val="none" w:sz="0" w:space="0" w:color="auto"/>
        <w:left w:val="none" w:sz="0" w:space="0" w:color="auto"/>
        <w:bottom w:val="none" w:sz="0" w:space="0" w:color="auto"/>
        <w:right w:val="none" w:sz="0" w:space="0" w:color="auto"/>
      </w:divBdr>
      <w:divsChild>
        <w:div w:id="829324136">
          <w:marLeft w:val="0"/>
          <w:marRight w:val="0"/>
          <w:marTop w:val="0"/>
          <w:marBottom w:val="0"/>
          <w:divBdr>
            <w:top w:val="none" w:sz="0" w:space="0" w:color="auto"/>
            <w:left w:val="none" w:sz="0" w:space="0" w:color="auto"/>
            <w:bottom w:val="none" w:sz="0" w:space="0" w:color="auto"/>
            <w:right w:val="none" w:sz="0" w:space="0" w:color="auto"/>
          </w:divBdr>
        </w:div>
      </w:divsChild>
    </w:div>
    <w:div w:id="1968001096">
      <w:bodyDiv w:val="1"/>
      <w:marLeft w:val="0"/>
      <w:marRight w:val="0"/>
      <w:marTop w:val="0"/>
      <w:marBottom w:val="0"/>
      <w:divBdr>
        <w:top w:val="none" w:sz="0" w:space="0" w:color="auto"/>
        <w:left w:val="none" w:sz="0" w:space="0" w:color="auto"/>
        <w:bottom w:val="none" w:sz="0" w:space="0" w:color="auto"/>
        <w:right w:val="none" w:sz="0" w:space="0" w:color="auto"/>
      </w:divBdr>
      <w:divsChild>
        <w:div w:id="1581329597">
          <w:marLeft w:val="0"/>
          <w:marRight w:val="0"/>
          <w:marTop w:val="0"/>
          <w:marBottom w:val="0"/>
          <w:divBdr>
            <w:top w:val="none" w:sz="0" w:space="0" w:color="auto"/>
            <w:left w:val="none" w:sz="0" w:space="0" w:color="auto"/>
            <w:bottom w:val="none" w:sz="0" w:space="0" w:color="auto"/>
            <w:right w:val="none" w:sz="0" w:space="0" w:color="auto"/>
          </w:divBdr>
          <w:divsChild>
            <w:div w:id="1123235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991184">
      <w:bodyDiv w:val="1"/>
      <w:marLeft w:val="0"/>
      <w:marRight w:val="0"/>
      <w:marTop w:val="0"/>
      <w:marBottom w:val="0"/>
      <w:divBdr>
        <w:top w:val="none" w:sz="0" w:space="0" w:color="auto"/>
        <w:left w:val="none" w:sz="0" w:space="0" w:color="auto"/>
        <w:bottom w:val="none" w:sz="0" w:space="0" w:color="auto"/>
        <w:right w:val="none" w:sz="0" w:space="0" w:color="auto"/>
      </w:divBdr>
      <w:divsChild>
        <w:div w:id="1247953794">
          <w:marLeft w:val="0"/>
          <w:marRight w:val="0"/>
          <w:marTop w:val="0"/>
          <w:marBottom w:val="0"/>
          <w:divBdr>
            <w:top w:val="none" w:sz="0" w:space="0" w:color="auto"/>
            <w:left w:val="none" w:sz="0" w:space="0" w:color="auto"/>
            <w:bottom w:val="none" w:sz="0" w:space="0" w:color="auto"/>
            <w:right w:val="none" w:sz="0" w:space="0" w:color="auto"/>
          </w:divBdr>
        </w:div>
      </w:divsChild>
    </w:div>
    <w:div w:id="2133938949">
      <w:bodyDiv w:val="1"/>
      <w:marLeft w:val="0"/>
      <w:marRight w:val="0"/>
      <w:marTop w:val="0"/>
      <w:marBottom w:val="0"/>
      <w:divBdr>
        <w:top w:val="none" w:sz="0" w:space="0" w:color="auto"/>
        <w:left w:val="none" w:sz="0" w:space="0" w:color="auto"/>
        <w:bottom w:val="none" w:sz="0" w:space="0" w:color="auto"/>
        <w:right w:val="none" w:sz="0" w:space="0" w:color="auto"/>
      </w:divBdr>
      <w:divsChild>
        <w:div w:id="1676443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1.gif"/><Relationship Id="rId20" Type="http://schemas.openxmlformats.org/officeDocument/2006/relationships/header" Target="header3.xml"/><Relationship Id="rId21" Type="http://schemas.openxmlformats.org/officeDocument/2006/relationships/footer" Target="footer3.xml"/><Relationship Id="rId22" Type="http://schemas.openxmlformats.org/officeDocument/2006/relationships/fontTable" Target="fontTable.xml"/><Relationship Id="rId23" Type="http://schemas.openxmlformats.org/officeDocument/2006/relationships/theme" Target="theme/theme1.xml"/><Relationship Id="rId24" Type="http://schemas.microsoft.com/office/2011/relationships/people" Target="people.xml"/><Relationship Id="rId25" Type="http://schemas.microsoft.com/office/2011/relationships/commentsExtended" Target="commentsExtended.xml"/><Relationship Id="rId10" Type="http://schemas.openxmlformats.org/officeDocument/2006/relationships/image" Target="media/image2.emf"/><Relationship Id="rId11" Type="http://schemas.openxmlformats.org/officeDocument/2006/relationships/oleObject" Target="embeddings/oleObject1.bin"/><Relationship Id="rId12" Type="http://schemas.openxmlformats.org/officeDocument/2006/relationships/image" Target="media/image3.emf"/><Relationship Id="rId13" Type="http://schemas.openxmlformats.org/officeDocument/2006/relationships/oleObject" Target="embeddings/oleObject2.bin"/><Relationship Id="rId14" Type="http://schemas.openxmlformats.org/officeDocument/2006/relationships/image" Target="media/image4.emf"/><Relationship Id="rId15" Type="http://schemas.openxmlformats.org/officeDocument/2006/relationships/image" Target="media/image5.emf"/><Relationship Id="rId16" Type="http://schemas.openxmlformats.org/officeDocument/2006/relationships/header" Target="header1.xml"/><Relationship Id="rId17" Type="http://schemas.openxmlformats.org/officeDocument/2006/relationships/header" Target="header2.xml"/><Relationship Id="rId18" Type="http://schemas.openxmlformats.org/officeDocument/2006/relationships/footer" Target="footer1.xml"/><Relationship Id="rId19" Type="http://schemas.openxmlformats.org/officeDocument/2006/relationships/footer" Target="footer2.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5E7D5B-3D3C-B14D-8CE8-E0EAE1D993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29</Pages>
  <Words>6751</Words>
  <Characters>38481</Characters>
  <Application>Microsoft Macintosh Word</Application>
  <DocSecurity>0</DocSecurity>
  <Lines>320</Lines>
  <Paragraphs>90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45142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Erin</dc:creator>
  <cp:lastModifiedBy>Carsten Wrosch</cp:lastModifiedBy>
  <cp:revision>6</cp:revision>
  <cp:lastPrinted>2015-04-24T19:03:00Z</cp:lastPrinted>
  <dcterms:created xsi:type="dcterms:W3CDTF">2016-08-30T15:27:00Z</dcterms:created>
  <dcterms:modified xsi:type="dcterms:W3CDTF">2016-09-01T18:06:00Z</dcterms:modified>
</cp:coreProperties>
</file>