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0117" w14:textId="660F1A7B" w:rsidR="009246AD" w:rsidRPr="008859CF" w:rsidRDefault="00CE0D42" w:rsidP="00AB34C5">
      <w:pPr>
        <w:pStyle w:val="BATitle"/>
        <w:jc w:val="left"/>
      </w:pPr>
      <w:bookmarkStart w:id="0" w:name="_Hlk27145179"/>
      <w:bookmarkStart w:id="1" w:name="_Hlk31295059"/>
      <w:bookmarkStart w:id="2" w:name="_GoBack"/>
      <w:bookmarkEnd w:id="2"/>
      <w:r w:rsidRPr="008859CF">
        <w:t>P</w:t>
      </w:r>
      <w:r w:rsidR="00D172FF" w:rsidRPr="008859CF">
        <w:t>hoto-</w:t>
      </w:r>
      <w:r w:rsidR="00FE189A" w:rsidRPr="008859CF">
        <w:t>P</w:t>
      </w:r>
      <w:r w:rsidR="00D172FF" w:rsidRPr="008859CF">
        <w:t>olymeriz</w:t>
      </w:r>
      <w:r w:rsidR="00FE189A" w:rsidRPr="008859CF">
        <w:t>ation Using Metal Oxide Semiconducting Nanoparticles for</w:t>
      </w:r>
      <w:r w:rsidR="00D172FF" w:rsidRPr="008859CF">
        <w:t xml:space="preserve"> </w:t>
      </w:r>
      <w:r w:rsidR="00FE189A" w:rsidRPr="008859CF">
        <w:t>E</w:t>
      </w:r>
      <w:r w:rsidR="00D172FF" w:rsidRPr="008859CF">
        <w:t>poxy</w:t>
      </w:r>
      <w:r w:rsidR="00FE189A" w:rsidRPr="008859CF">
        <w:t>-Based Coatings and Patterned Films</w:t>
      </w:r>
    </w:p>
    <w:bookmarkEnd w:id="0"/>
    <w:p w14:paraId="5357A898" w14:textId="7D5ED738" w:rsidR="00D172FF" w:rsidRPr="008859CF" w:rsidRDefault="00D172FF" w:rsidP="00AB34C5">
      <w:pPr>
        <w:pStyle w:val="BCAuthorAddress"/>
        <w:jc w:val="left"/>
        <w:rPr>
          <w:i/>
        </w:rPr>
      </w:pPr>
      <w:r w:rsidRPr="008859CF">
        <w:rPr>
          <w:i/>
        </w:rPr>
        <w:t>Keroles B. Riad</w:t>
      </w:r>
      <w:r w:rsidRPr="008859CF">
        <w:rPr>
          <w:i/>
          <w:vertAlign w:val="superscript"/>
        </w:rPr>
        <w:t>a</w:t>
      </w:r>
      <w:r w:rsidRPr="008859CF">
        <w:rPr>
          <w:i/>
        </w:rPr>
        <w:t>, Alexandre A. Arnold</w:t>
      </w:r>
      <w:r w:rsidRPr="008859CF">
        <w:rPr>
          <w:i/>
          <w:vertAlign w:val="superscript"/>
        </w:rPr>
        <w:t>b</w:t>
      </w:r>
      <w:r w:rsidRPr="008859CF">
        <w:rPr>
          <w:i/>
        </w:rPr>
        <w:t xml:space="preserve">, </w:t>
      </w:r>
      <w:r w:rsidR="006A0DF8" w:rsidRPr="008859CF">
        <w:rPr>
          <w:i/>
        </w:rPr>
        <w:t>Jerome P. Claverie</w:t>
      </w:r>
      <w:r w:rsidR="006A0DF8" w:rsidRPr="008859CF">
        <w:rPr>
          <w:i/>
          <w:vertAlign w:val="superscript"/>
        </w:rPr>
        <w:t>c</w:t>
      </w:r>
      <w:r w:rsidR="006A0DF8" w:rsidRPr="008859CF">
        <w:rPr>
          <w:i/>
        </w:rPr>
        <w:t xml:space="preserve">, </w:t>
      </w:r>
      <w:r w:rsidRPr="008859CF">
        <w:rPr>
          <w:i/>
        </w:rPr>
        <w:t>Suong V. Hoa</w:t>
      </w:r>
      <w:r w:rsidR="006A0DF8" w:rsidRPr="008859CF">
        <w:rPr>
          <w:i/>
          <w:vertAlign w:val="superscript"/>
        </w:rPr>
        <w:t>d</w:t>
      </w:r>
      <w:r w:rsidRPr="008859CF">
        <w:rPr>
          <w:i/>
        </w:rPr>
        <w:t>, Paula M. Wood-Adams</w:t>
      </w:r>
      <w:r w:rsidRPr="008859CF">
        <w:rPr>
          <w:i/>
          <w:vertAlign w:val="superscript"/>
        </w:rPr>
        <w:t>a</w:t>
      </w:r>
      <w:r w:rsidRPr="008859CF">
        <w:rPr>
          <w:i/>
        </w:rPr>
        <w:t>*</w:t>
      </w:r>
    </w:p>
    <w:p w14:paraId="64EBB5DE" w14:textId="77777777" w:rsidR="009246AD" w:rsidRPr="008859CF" w:rsidRDefault="00D172FF" w:rsidP="00AB34C5">
      <w:pPr>
        <w:pStyle w:val="BCAuthorAddress"/>
        <w:jc w:val="left"/>
      </w:pPr>
      <w:r w:rsidRPr="008859CF">
        <w:rPr>
          <w:vertAlign w:val="superscript"/>
        </w:rPr>
        <w:t xml:space="preserve">a </w:t>
      </w:r>
      <w:r w:rsidRPr="008859CF">
        <w:t>Laboratory for the Physics of Advanced Materials, Department of Chemical and Material Engineering, Concordia University, Canada</w:t>
      </w:r>
      <w:r w:rsidR="000B5610" w:rsidRPr="008859CF">
        <w:t>.</w:t>
      </w:r>
    </w:p>
    <w:p w14:paraId="41AD0002" w14:textId="7CC1C347" w:rsidR="009145D0" w:rsidRPr="008859CF" w:rsidRDefault="009145D0" w:rsidP="009145D0">
      <w:pPr>
        <w:pStyle w:val="BIEmailAddress"/>
        <w:rPr>
          <w:lang w:val="en-CA"/>
        </w:rPr>
      </w:pPr>
      <w:r w:rsidRPr="008859CF">
        <w:rPr>
          <w:vertAlign w:val="superscript"/>
        </w:rPr>
        <w:t xml:space="preserve">b </w:t>
      </w:r>
      <w:r w:rsidRPr="008859CF">
        <w:t>Department of Chemistry, Université</w:t>
      </w:r>
      <w:r w:rsidRPr="008859CF">
        <w:rPr>
          <w:lang w:val="en-CA"/>
        </w:rPr>
        <w:t xml:space="preserve"> du </w:t>
      </w:r>
      <w:r w:rsidRPr="008859CF">
        <w:t xml:space="preserve">Québec </w:t>
      </w:r>
      <w:r w:rsidRPr="008859CF">
        <w:rPr>
          <w:rFonts w:cs="Times"/>
        </w:rPr>
        <w:t>à</w:t>
      </w:r>
      <w:r w:rsidRPr="008859CF">
        <w:t xml:space="preserve"> Montreal (UQAM)</w:t>
      </w:r>
      <w:r w:rsidRPr="008859CF">
        <w:rPr>
          <w:lang w:val="en-CA"/>
        </w:rPr>
        <w:t>, Canada</w:t>
      </w:r>
    </w:p>
    <w:p w14:paraId="306D7B25" w14:textId="425C3701" w:rsidR="006A0DF8" w:rsidRPr="008859CF" w:rsidRDefault="006A0DF8" w:rsidP="006A0DF8">
      <w:pPr>
        <w:pStyle w:val="AIReceivedDate"/>
        <w:rPr>
          <w:b w:val="0"/>
          <w:lang w:val="en-CA"/>
        </w:rPr>
      </w:pPr>
      <w:r w:rsidRPr="008859CF">
        <w:rPr>
          <w:b w:val="0"/>
          <w:vertAlign w:val="superscript"/>
          <w:lang w:val="en-CA"/>
        </w:rPr>
        <w:t>c</w:t>
      </w:r>
      <w:r w:rsidRPr="008859CF">
        <w:rPr>
          <w:b w:val="0"/>
          <w:lang w:val="en-CA"/>
        </w:rPr>
        <w:t xml:space="preserve"> Department of Chemistry, </w:t>
      </w:r>
      <w:r w:rsidRPr="008859CF">
        <w:rPr>
          <w:b w:val="0"/>
        </w:rPr>
        <w:t>Université de Sherbrooke, Canada</w:t>
      </w:r>
    </w:p>
    <w:p w14:paraId="24E617F5" w14:textId="7DE909AD" w:rsidR="00D172FF" w:rsidRPr="008859CF" w:rsidRDefault="006A0DF8" w:rsidP="00D172FF">
      <w:pPr>
        <w:pStyle w:val="BCAuthorAddress"/>
        <w:jc w:val="left"/>
      </w:pPr>
      <w:r w:rsidRPr="008859CF">
        <w:rPr>
          <w:vertAlign w:val="superscript"/>
          <w:lang w:val="en-CA"/>
        </w:rPr>
        <w:t>d</w:t>
      </w:r>
      <w:r w:rsidR="00D172FF" w:rsidRPr="008859CF">
        <w:rPr>
          <w:vertAlign w:val="superscript"/>
        </w:rPr>
        <w:t xml:space="preserve"> </w:t>
      </w:r>
      <w:r w:rsidR="00D172FF" w:rsidRPr="008859CF">
        <w:t>Concordia</w:t>
      </w:r>
      <w:r w:rsidR="008C5AED" w:rsidRPr="008859CF">
        <w:t xml:space="preserve"> Center for</w:t>
      </w:r>
      <w:r w:rsidR="00D172FF" w:rsidRPr="008859CF">
        <w:t xml:space="preserve"> Composite</w:t>
      </w:r>
      <w:r w:rsidR="008C5AED" w:rsidRPr="008859CF">
        <w:t>s,</w:t>
      </w:r>
      <w:r w:rsidR="00D172FF" w:rsidRPr="008859CF">
        <w:t xml:space="preserve"> Department of </w:t>
      </w:r>
      <w:r w:rsidR="008C5AED" w:rsidRPr="008859CF">
        <w:t>Mechanical</w:t>
      </w:r>
      <w:r w:rsidR="009145D0" w:rsidRPr="008859CF">
        <w:t>, Industrial and Aerospace Engineering</w:t>
      </w:r>
      <w:r w:rsidR="00D172FF" w:rsidRPr="008859CF">
        <w:t>, Concordia University, Canada.</w:t>
      </w:r>
    </w:p>
    <w:bookmarkEnd w:id="1"/>
    <w:p w14:paraId="2A31D391" w14:textId="77777777" w:rsidR="00D172FF" w:rsidRPr="008859CF" w:rsidRDefault="00D172FF" w:rsidP="00D172FF">
      <w:pPr>
        <w:pStyle w:val="BIEmailAddress"/>
      </w:pPr>
    </w:p>
    <w:p w14:paraId="548E390B" w14:textId="676EFF5B" w:rsidR="000C05CC" w:rsidRPr="008859CF" w:rsidRDefault="00F652CE" w:rsidP="00324128">
      <w:pPr>
        <w:pStyle w:val="FACorrespondingAuthorFootnote"/>
        <w:spacing w:after="240"/>
        <w:jc w:val="left"/>
      </w:pPr>
      <w:r w:rsidRPr="008859CF">
        <w:rPr>
          <w:b/>
        </w:rPr>
        <w:t>Keywords:</w:t>
      </w:r>
      <w:r w:rsidRPr="008859CF">
        <w:t xml:space="preserve"> </w:t>
      </w:r>
      <w:r w:rsidR="00893D50" w:rsidRPr="008859CF">
        <w:t>Polymers</w:t>
      </w:r>
      <w:r w:rsidRPr="008859CF">
        <w:t>, Photo-polymerization,</w:t>
      </w:r>
      <w:r w:rsidR="00893D50" w:rsidRPr="008859CF">
        <w:t xml:space="preserve"> Nanotechnology, Catalysis,</w:t>
      </w:r>
      <w:r w:rsidRPr="008859CF">
        <w:t xml:space="preserve"> Electrochemistry.</w:t>
      </w:r>
    </w:p>
    <w:p w14:paraId="7FDA151E" w14:textId="0F226BDF" w:rsidR="00F652CE" w:rsidRPr="008859CF" w:rsidRDefault="00F652CE" w:rsidP="000702AD">
      <w:pPr>
        <w:pStyle w:val="BGKeywords"/>
      </w:pPr>
      <w:r w:rsidRPr="008859CF">
        <w:rPr>
          <w:b/>
        </w:rPr>
        <w:t>Abstract:</w:t>
      </w:r>
      <w:r w:rsidRPr="008859CF">
        <w:t xml:space="preserve"> </w:t>
      </w:r>
      <w:r w:rsidR="00875C47" w:rsidRPr="008859CF">
        <w:t xml:space="preserve">Photo-polymerization is fundamental to many applications such as printed circuit board manufacturing, dentistry, coating, and stereolithography 3D-printing. However, the current organic cationic initiators are toxic, expensive and difficult to tune with respect to the wavelength </w:t>
      </w:r>
      <w:r w:rsidR="00875C47" w:rsidRPr="008859CF">
        <w:lastRenderedPageBreak/>
        <w:t xml:space="preserve">of light required for the initiation of the photo-polymerization. </w:t>
      </w:r>
      <w:r w:rsidR="00CE0D42" w:rsidRPr="008859CF">
        <w:t>Different applications require d</w:t>
      </w:r>
      <w:r w:rsidR="00875C47" w:rsidRPr="008859CF">
        <w:t xml:space="preserve">ifferent wavelengths of </w:t>
      </w:r>
      <w:r w:rsidR="00CE0D42" w:rsidRPr="008859CF">
        <w:t xml:space="preserve">light to </w:t>
      </w:r>
      <w:r w:rsidR="00875C47" w:rsidRPr="008859CF">
        <w:t>initiate photo-polymerization</w:t>
      </w:r>
      <w:r w:rsidR="00CE0D42" w:rsidRPr="008859CF">
        <w:t>.</w:t>
      </w:r>
      <w:r w:rsidR="00875C47" w:rsidRPr="008859CF">
        <w:t xml:space="preserve"> </w:t>
      </w:r>
      <w:r w:rsidR="00CE0D42" w:rsidRPr="008859CF">
        <w:t>T</w:t>
      </w:r>
      <w:r w:rsidR="00875C47" w:rsidRPr="008859CF">
        <w:t>h</w:t>
      </w:r>
      <w:r w:rsidR="00CE0D42" w:rsidRPr="008859CF">
        <w:t>us,</w:t>
      </w:r>
      <w:r w:rsidR="00875C47" w:rsidRPr="008859CF">
        <w:t xml:space="preserve"> the ability to tune initiators is sought after. Here, we show that metal oxide semiconducting nanoparticles photo-polymerize epoxy via an oxidation reaction that we monitor using FTIR, NMR and titration techniques. Careful selection of metal oxide semiconducting materials with the desired band-gap energy controls the wavelength of light to which this class of epoxy photo-initiators respond. Additionally, those semiconducting nanoparticles are cheaper and less toxic relative to their commercial counterparts. </w:t>
      </w:r>
      <w:r w:rsidR="005A17A3" w:rsidRPr="008859CF">
        <w:t>Finally, semiconducting nanoparticles are standard materials with well-known syntheses</w:t>
      </w:r>
      <w:r w:rsidR="00B202DE" w:rsidRPr="008859CF">
        <w:t xml:space="preserve"> offering a wide-range of readily available options</w:t>
      </w:r>
      <w:r w:rsidR="005A17A3" w:rsidRPr="008859CF">
        <w:t xml:space="preserve">. </w:t>
      </w:r>
      <w:r w:rsidR="00875C47" w:rsidRPr="008859CF">
        <w:t xml:space="preserve">Our findings introduce a new class of epoxy photo-initiators that could impact industrial applications that rely on photo-polymerization, as well as nanocomposites where photo-induced reactions during use are </w:t>
      </w:r>
      <w:r w:rsidR="006A5AB5" w:rsidRPr="008859CF">
        <w:t>un</w:t>
      </w:r>
      <w:r w:rsidR="00875C47" w:rsidRPr="008859CF">
        <w:t>desir</w:t>
      </w:r>
      <w:r w:rsidR="00CE0D42" w:rsidRPr="008859CF">
        <w:t>able</w:t>
      </w:r>
      <w:r w:rsidR="00875C47" w:rsidRPr="008859CF">
        <w:t>.</w:t>
      </w:r>
    </w:p>
    <w:p w14:paraId="1176C22E" w14:textId="0D7C7DA6" w:rsidR="00875C47" w:rsidRPr="008859CF" w:rsidRDefault="00875C47" w:rsidP="00875C47">
      <w:pPr>
        <w:spacing w:before="120" w:after="120" w:line="480" w:lineRule="auto"/>
        <w:rPr>
          <w:rFonts w:ascii="Times New Roman" w:hAnsi="Times New Roman"/>
          <w:b/>
          <w:szCs w:val="24"/>
        </w:rPr>
      </w:pPr>
      <w:r w:rsidRPr="008859CF">
        <w:rPr>
          <w:rFonts w:ascii="Times New Roman" w:hAnsi="Times New Roman"/>
          <w:b/>
          <w:szCs w:val="24"/>
        </w:rPr>
        <w:t>1. Introduction</w:t>
      </w:r>
    </w:p>
    <w:p w14:paraId="14041F74" w14:textId="0E75B016" w:rsidR="00875C47" w:rsidRPr="008859CF" w:rsidRDefault="00875C47" w:rsidP="00D96C82">
      <w:pPr>
        <w:spacing w:before="120" w:after="120" w:line="480" w:lineRule="auto"/>
        <w:ind w:firstLine="720"/>
        <w:rPr>
          <w:rFonts w:ascii="Times New Roman" w:hAnsi="Times New Roman"/>
          <w:szCs w:val="24"/>
          <w:vertAlign w:val="superscript"/>
        </w:rPr>
      </w:pPr>
      <w:r w:rsidRPr="008859CF">
        <w:rPr>
          <w:rFonts w:ascii="Times New Roman" w:hAnsi="Times New Roman"/>
          <w:color w:val="000000"/>
          <w:szCs w:val="24"/>
        </w:rPr>
        <w:t>A vast array of high-impact applications that makes use of photopolymerization ha</w:t>
      </w:r>
      <w:r w:rsidR="00BB024F" w:rsidRPr="008859CF">
        <w:rPr>
          <w:rFonts w:ascii="Times New Roman" w:hAnsi="Times New Roman"/>
          <w:color w:val="000000"/>
          <w:szCs w:val="24"/>
        </w:rPr>
        <w:t>s</w:t>
      </w:r>
      <w:r w:rsidRPr="008859CF">
        <w:rPr>
          <w:rFonts w:ascii="Times New Roman" w:hAnsi="Times New Roman"/>
          <w:color w:val="000000"/>
          <w:szCs w:val="24"/>
        </w:rPr>
        <w:t xml:space="preserve"> been arising ever since Kodac developed the first synthetic photo-polymer, polyvinyl cinnamate, as a photoresist in printing plates.</w:t>
      </w:r>
      <w:r w:rsidRPr="008859CF">
        <w:rPr>
          <w:rStyle w:val="EndnoteReference"/>
          <w:rFonts w:ascii="Times New Roman" w:hAnsi="Times New Roman"/>
          <w:szCs w:val="24"/>
        </w:rPr>
        <w:endnoteReference w:id="1"/>
      </w:r>
      <w:r w:rsidRPr="008859CF">
        <w:rPr>
          <w:rFonts w:ascii="Times New Roman" w:hAnsi="Times New Roman"/>
          <w:color w:val="000000"/>
          <w:szCs w:val="24"/>
          <w:vertAlign w:val="superscript"/>
        </w:rPr>
        <w:t>,</w:t>
      </w:r>
      <w:bookmarkStart w:id="3" w:name="_Ref463004017"/>
      <w:r w:rsidRPr="008859CF">
        <w:rPr>
          <w:rStyle w:val="EndnoteReference"/>
          <w:rFonts w:ascii="Times New Roman" w:hAnsi="Times New Roman"/>
          <w:color w:val="000000"/>
          <w:szCs w:val="24"/>
        </w:rPr>
        <w:endnoteReference w:id="2"/>
      </w:r>
      <w:bookmarkEnd w:id="3"/>
      <w:r w:rsidRPr="008859CF">
        <w:rPr>
          <w:rFonts w:ascii="Times New Roman" w:hAnsi="Times New Roman"/>
          <w:szCs w:val="24"/>
          <w:vertAlign w:val="superscript"/>
        </w:rPr>
        <w:t xml:space="preserve"> </w:t>
      </w:r>
      <w:r w:rsidRPr="008859CF">
        <w:rPr>
          <w:rFonts w:ascii="Times New Roman" w:hAnsi="Times New Roman"/>
          <w:szCs w:val="24"/>
        </w:rPr>
        <w:t>These applications include the manufacturing of printed circuit boards, photocurable coatings, and stereolithography 3D printing.</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_Ref463004017 \h  \* MERGEFORMAT </w:instrText>
      </w:r>
      <w:r w:rsidRPr="008859CF">
        <w:rPr>
          <w:rFonts w:ascii="Times New Roman" w:hAnsi="Times New Roman"/>
          <w:szCs w:val="24"/>
          <w:vertAlign w:val="superscript"/>
        </w:rPr>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2</w:t>
      </w:r>
      <w:r w:rsidRPr="008859CF">
        <w:rPr>
          <w:rFonts w:ascii="Times New Roman" w:hAnsi="Times New Roman"/>
          <w:szCs w:val="24"/>
          <w:vertAlign w:val="superscript"/>
        </w:rPr>
        <w:fldChar w:fldCharType="end"/>
      </w:r>
      <w:r w:rsidRPr="008859CF">
        <w:rPr>
          <w:rStyle w:val="EndnoteReference"/>
          <w:rFonts w:ascii="Times New Roman" w:hAnsi="Times New Roman"/>
          <w:szCs w:val="24"/>
        </w:rPr>
        <w:t>,</w:t>
      </w:r>
      <w:r w:rsidRPr="008859CF">
        <w:rPr>
          <w:rStyle w:val="EndnoteReference"/>
          <w:rFonts w:ascii="Times New Roman" w:hAnsi="Times New Roman"/>
          <w:szCs w:val="24"/>
        </w:rPr>
        <w:endnoteReference w:id="3"/>
      </w:r>
      <w:r w:rsidRPr="008859CF">
        <w:rPr>
          <w:rFonts w:ascii="Times New Roman" w:hAnsi="Times New Roman"/>
          <w:szCs w:val="24"/>
          <w:vertAlign w:val="superscript"/>
        </w:rPr>
        <w:t>,</w:t>
      </w:r>
      <w:r w:rsidRPr="008859CF">
        <w:rPr>
          <w:rStyle w:val="EndnoteReference"/>
          <w:rFonts w:ascii="Times New Roman" w:hAnsi="Times New Roman"/>
          <w:szCs w:val="24"/>
        </w:rPr>
        <w:endnoteReference w:id="4"/>
      </w:r>
      <w:r w:rsidRPr="008859CF">
        <w:rPr>
          <w:rFonts w:ascii="Times New Roman" w:hAnsi="Times New Roman"/>
          <w:szCs w:val="24"/>
          <w:vertAlign w:val="superscript"/>
        </w:rPr>
        <w:t>,</w:t>
      </w:r>
      <w:bookmarkStart w:id="4" w:name="_Ref462991187"/>
      <w:r w:rsidRPr="008859CF">
        <w:rPr>
          <w:rStyle w:val="EndnoteReference"/>
          <w:rFonts w:ascii="Times New Roman" w:hAnsi="Times New Roman"/>
          <w:szCs w:val="24"/>
        </w:rPr>
        <w:endnoteReference w:id="5"/>
      </w:r>
      <w:bookmarkEnd w:id="4"/>
      <w:r w:rsidR="00AE1E0E" w:rsidRPr="008859CF">
        <w:rPr>
          <w:rFonts w:ascii="Times New Roman" w:hAnsi="Times New Roman"/>
          <w:szCs w:val="24"/>
        </w:rPr>
        <w:t xml:space="preserve"> </w:t>
      </w:r>
      <w:r w:rsidRPr="008859CF">
        <w:rPr>
          <w:rFonts w:ascii="Times New Roman" w:hAnsi="Times New Roman"/>
          <w:szCs w:val="24"/>
        </w:rPr>
        <w:t xml:space="preserve">The reason photopolymerization is catching so much attention is because </w:t>
      </w:r>
      <w:r w:rsidR="00CF59BB" w:rsidRPr="008859CF">
        <w:rPr>
          <w:rFonts w:ascii="Times New Roman" w:hAnsi="Times New Roman"/>
          <w:szCs w:val="24"/>
        </w:rPr>
        <w:t>it can be</w:t>
      </w:r>
      <w:r w:rsidRPr="008859CF">
        <w:rPr>
          <w:rFonts w:ascii="Times New Roman" w:hAnsi="Times New Roman"/>
          <w:szCs w:val="24"/>
        </w:rPr>
        <w:t xml:space="preserve"> preferable to heat polymerization </w:t>
      </w:r>
      <w:r w:rsidR="00BB024F" w:rsidRPr="008859CF">
        <w:rPr>
          <w:rFonts w:ascii="Times New Roman" w:hAnsi="Times New Roman"/>
          <w:szCs w:val="24"/>
        </w:rPr>
        <w:t>because it is less unpleasant relative to heat in dentistry applications, and requires low energy and no</w:t>
      </w:r>
      <w:r w:rsidRPr="008859CF">
        <w:rPr>
          <w:rFonts w:ascii="Times New Roman" w:hAnsi="Times New Roman"/>
          <w:szCs w:val="24"/>
        </w:rPr>
        <w:t xml:space="preserve"> solvent</w:t>
      </w:r>
      <w:r w:rsidR="00BB024F" w:rsidRPr="008859CF">
        <w:rPr>
          <w:rFonts w:ascii="Times New Roman" w:hAnsi="Times New Roman"/>
          <w:szCs w:val="24"/>
        </w:rPr>
        <w:t>s</w:t>
      </w:r>
      <w:r w:rsidRPr="008859CF">
        <w:rPr>
          <w:rFonts w:ascii="Times New Roman" w:hAnsi="Times New Roman"/>
          <w:szCs w:val="24"/>
        </w:rPr>
        <w:t>.</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_Ref463004017 \h  \* MERGEFORMAT </w:instrText>
      </w:r>
      <w:r w:rsidRPr="008859CF">
        <w:rPr>
          <w:rFonts w:ascii="Times New Roman" w:hAnsi="Times New Roman"/>
          <w:szCs w:val="24"/>
          <w:vertAlign w:val="superscript"/>
        </w:rPr>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2</w:t>
      </w:r>
      <w:r w:rsidRPr="008859CF">
        <w:rPr>
          <w:rFonts w:ascii="Times New Roman" w:hAnsi="Times New Roman"/>
          <w:szCs w:val="24"/>
          <w:vertAlign w:val="superscript"/>
        </w:rPr>
        <w:fldChar w:fldCharType="end"/>
      </w:r>
      <w:r w:rsidRPr="008859CF">
        <w:rPr>
          <w:rFonts w:ascii="Times New Roman" w:hAnsi="Times New Roman"/>
          <w:szCs w:val="24"/>
        </w:rPr>
        <w:t xml:space="preserve"> However, controlling the critical wavelength required to trigger the photopolymerization reaction remain</w:t>
      </w:r>
      <w:r w:rsidR="00CE0D42" w:rsidRPr="008859CF">
        <w:rPr>
          <w:rFonts w:ascii="Times New Roman" w:hAnsi="Times New Roman"/>
          <w:szCs w:val="24"/>
        </w:rPr>
        <w:t>s</w:t>
      </w:r>
      <w:r w:rsidRPr="008859CF">
        <w:rPr>
          <w:rFonts w:ascii="Times New Roman" w:hAnsi="Times New Roman"/>
          <w:szCs w:val="24"/>
        </w:rPr>
        <w:t xml:space="preserve"> an area of needed research. </w:t>
      </w:r>
    </w:p>
    <w:p w14:paraId="06259F75" w14:textId="1D66044B" w:rsidR="00016DB0" w:rsidRPr="008859CF" w:rsidRDefault="00875C47" w:rsidP="00016DB0">
      <w:pPr>
        <w:spacing w:before="120" w:after="120" w:line="480" w:lineRule="auto"/>
        <w:ind w:firstLine="720"/>
        <w:rPr>
          <w:rFonts w:ascii="Times New Roman" w:hAnsi="Times New Roman"/>
          <w:szCs w:val="24"/>
          <w:vertAlign w:val="superscript"/>
        </w:rPr>
      </w:pPr>
      <w:r w:rsidRPr="008859CF">
        <w:rPr>
          <w:rFonts w:ascii="Times New Roman" w:hAnsi="Times New Roman"/>
          <w:szCs w:val="24"/>
        </w:rPr>
        <w:t>Photo-polymerization mechanisms are generally classified in two categories: free-radical and cationic.</w:t>
      </w:r>
      <w:bookmarkStart w:id="5" w:name="_Ref14027409"/>
      <w:r w:rsidRPr="008859CF">
        <w:rPr>
          <w:rStyle w:val="EndnoteReference"/>
          <w:rFonts w:ascii="Times New Roman" w:hAnsi="Times New Roman"/>
          <w:szCs w:val="24"/>
        </w:rPr>
        <w:endnoteReference w:id="6"/>
      </w:r>
      <w:bookmarkEnd w:id="5"/>
      <w:r w:rsidRPr="008859CF">
        <w:rPr>
          <w:rFonts w:ascii="Times New Roman" w:hAnsi="Times New Roman"/>
          <w:color w:val="FF0000"/>
          <w:szCs w:val="24"/>
        </w:rPr>
        <w:t xml:space="preserve"> </w:t>
      </w:r>
      <w:r w:rsidRPr="008859CF">
        <w:rPr>
          <w:rFonts w:ascii="Times New Roman" w:hAnsi="Times New Roman"/>
          <w:szCs w:val="24"/>
        </w:rPr>
        <w:t xml:space="preserve">In the former, free-radicals are produced during photo-initiation whereas in the </w:t>
      </w:r>
      <w:r w:rsidRPr="008859CF">
        <w:rPr>
          <w:rFonts w:ascii="Times New Roman" w:hAnsi="Times New Roman"/>
          <w:szCs w:val="24"/>
        </w:rPr>
        <w:lastRenderedPageBreak/>
        <w:t>latter, the initiator is photo-decomposed to generate cationic species and, ultimately, protons that ring-open reactive species such as epoxide groups</w:t>
      </w:r>
      <w:r w:rsidRPr="008859CF">
        <w:rPr>
          <w:rStyle w:val="EndnoteReference"/>
          <w:rFonts w:ascii="Times New Roman" w:hAnsi="Times New Roman"/>
          <w:szCs w:val="24"/>
        </w:rPr>
        <w:endnoteReference w:id="7"/>
      </w:r>
      <w:r w:rsidRPr="008859CF">
        <w:rPr>
          <w:rFonts w:ascii="Times New Roman" w:hAnsi="Times New Roman"/>
          <w:szCs w:val="24"/>
        </w:rPr>
        <w:t>. The radical photo-initiation of acrylic monomers and resins has been extensively investigated using a variety of initiators including semiconducting nanoparticles.</w:t>
      </w:r>
      <w:bookmarkStart w:id="6" w:name="_Ref27238901"/>
      <w:r w:rsidRPr="008859CF">
        <w:rPr>
          <w:rStyle w:val="EndnoteReference"/>
          <w:rFonts w:ascii="Times New Roman" w:hAnsi="Times New Roman"/>
          <w:szCs w:val="24"/>
        </w:rPr>
        <w:endnoteReference w:id="8"/>
      </w:r>
      <w:bookmarkEnd w:id="6"/>
      <w:r w:rsidRPr="008859CF">
        <w:rPr>
          <w:rFonts w:ascii="Times New Roman" w:hAnsi="Times New Roman"/>
          <w:szCs w:val="24"/>
          <w:vertAlign w:val="superscript"/>
        </w:rPr>
        <w:t>,</w:t>
      </w:r>
      <w:bookmarkStart w:id="7" w:name="_Ref463007609"/>
      <w:r w:rsidRPr="008859CF">
        <w:rPr>
          <w:rStyle w:val="EndnoteReference"/>
          <w:rFonts w:ascii="Times New Roman" w:hAnsi="Times New Roman"/>
          <w:szCs w:val="24"/>
        </w:rPr>
        <w:endnoteReference w:id="9"/>
      </w:r>
      <w:bookmarkEnd w:id="7"/>
      <w:r w:rsidRPr="008859CF">
        <w:rPr>
          <w:rFonts w:ascii="Times New Roman" w:hAnsi="Times New Roman"/>
          <w:szCs w:val="24"/>
          <w:vertAlign w:val="superscript"/>
        </w:rPr>
        <w:t>,</w:t>
      </w:r>
      <w:r w:rsidRPr="008859CF">
        <w:rPr>
          <w:rStyle w:val="EndnoteReference"/>
          <w:rFonts w:ascii="Times New Roman" w:hAnsi="Times New Roman"/>
          <w:szCs w:val="24"/>
        </w:rPr>
        <w:endnoteReference w:id="10"/>
      </w:r>
      <w:r w:rsidRPr="008859CF">
        <w:rPr>
          <w:rFonts w:ascii="Times New Roman" w:hAnsi="Times New Roman"/>
          <w:szCs w:val="24"/>
          <w:vertAlign w:val="superscript"/>
        </w:rPr>
        <w:t xml:space="preserve"> </w:t>
      </w:r>
      <w:r w:rsidRPr="008859CF">
        <w:rPr>
          <w:rFonts w:ascii="Times New Roman" w:hAnsi="Times New Roman"/>
          <w:szCs w:val="24"/>
          <w:lang w:val="en-CA"/>
        </w:rPr>
        <w:t xml:space="preserve">In this work, we are interested in the photo-polymerization of epoxy, which requires a cationic initiator. </w:t>
      </w:r>
      <w:r w:rsidRPr="008859CF">
        <w:rPr>
          <w:rFonts w:ascii="Times New Roman" w:hAnsi="Times New Roman"/>
          <w:szCs w:val="24"/>
        </w:rPr>
        <w:t>Onium salts, first developed by Crivello</w:t>
      </w:r>
      <w:r w:rsidRPr="008859CF">
        <w:rPr>
          <w:rStyle w:val="EndnoteReference"/>
          <w:rFonts w:ascii="Times New Roman" w:hAnsi="Times New Roman"/>
          <w:szCs w:val="24"/>
        </w:rPr>
        <w:endnoteReference w:id="11"/>
      </w:r>
      <w:r w:rsidRPr="008859CF">
        <w:rPr>
          <w:rFonts w:ascii="Times New Roman" w:hAnsi="Times New Roman"/>
          <w:szCs w:val="24"/>
        </w:rPr>
        <w:t>, are the most commonly used cationic initiators.</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_Ref14027409  \* MERGEFORMAT </w:instrText>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6</w:t>
      </w:r>
      <w:r w:rsidRPr="008859CF">
        <w:rPr>
          <w:rFonts w:ascii="Times New Roman" w:hAnsi="Times New Roman"/>
          <w:szCs w:val="24"/>
          <w:vertAlign w:val="superscript"/>
        </w:rPr>
        <w:fldChar w:fldCharType="end"/>
      </w:r>
      <w:r w:rsidRPr="008859CF">
        <w:rPr>
          <w:rFonts w:ascii="Times New Roman" w:hAnsi="Times New Roman"/>
          <w:color w:val="FF0000"/>
          <w:szCs w:val="24"/>
        </w:rPr>
        <w:t xml:space="preserve"> </w:t>
      </w:r>
      <w:r w:rsidR="007D6761" w:rsidRPr="008859CF">
        <w:rPr>
          <w:rFonts w:ascii="Times New Roman" w:hAnsi="Times New Roman"/>
          <w:szCs w:val="24"/>
        </w:rPr>
        <w:t xml:space="preserve">Equation </w:t>
      </w:r>
      <w:r w:rsidR="00E61FFC" w:rsidRPr="008859CF">
        <w:rPr>
          <w:rFonts w:ascii="Times New Roman" w:hAnsi="Times New Roman"/>
          <w:szCs w:val="24"/>
        </w:rPr>
        <w:t>1</w:t>
      </w:r>
      <w:r w:rsidR="007D6761" w:rsidRPr="008859CF">
        <w:rPr>
          <w:rFonts w:ascii="Times New Roman" w:hAnsi="Times New Roman"/>
          <w:szCs w:val="24"/>
        </w:rPr>
        <w:t xml:space="preserve"> and 2</w:t>
      </w:r>
      <w:r w:rsidR="00CE235F" w:rsidRPr="008859CF">
        <w:rPr>
          <w:rFonts w:ascii="Times New Roman" w:hAnsi="Times New Roman"/>
          <w:szCs w:val="24"/>
          <w:vertAlign w:val="superscript"/>
        </w:rPr>
        <w:fldChar w:fldCharType="begin"/>
      </w:r>
      <w:r w:rsidR="00CE235F" w:rsidRPr="008859CF">
        <w:rPr>
          <w:rFonts w:ascii="Times New Roman" w:hAnsi="Times New Roman"/>
          <w:szCs w:val="24"/>
          <w:vertAlign w:val="superscript"/>
        </w:rPr>
        <w:instrText xml:space="preserve"> NOTEREF _Ref14027409 \h  \* MERGEFORMAT </w:instrText>
      </w:r>
      <w:r w:rsidR="00CE235F" w:rsidRPr="008859CF">
        <w:rPr>
          <w:rFonts w:ascii="Times New Roman" w:hAnsi="Times New Roman"/>
          <w:szCs w:val="24"/>
          <w:vertAlign w:val="superscript"/>
        </w:rPr>
      </w:r>
      <w:r w:rsidR="00CE235F" w:rsidRPr="008859CF">
        <w:rPr>
          <w:rFonts w:ascii="Times New Roman" w:hAnsi="Times New Roman"/>
          <w:szCs w:val="24"/>
          <w:vertAlign w:val="superscript"/>
        </w:rPr>
        <w:fldChar w:fldCharType="separate"/>
      </w:r>
      <w:r w:rsidR="00CE235F" w:rsidRPr="008859CF">
        <w:rPr>
          <w:rFonts w:ascii="Times New Roman" w:hAnsi="Times New Roman"/>
          <w:szCs w:val="24"/>
          <w:vertAlign w:val="superscript"/>
        </w:rPr>
        <w:t>6</w:t>
      </w:r>
      <w:r w:rsidR="00CE235F" w:rsidRPr="008859CF">
        <w:rPr>
          <w:rFonts w:ascii="Times New Roman" w:hAnsi="Times New Roman"/>
          <w:szCs w:val="24"/>
          <w:vertAlign w:val="superscript"/>
        </w:rPr>
        <w:fldChar w:fldCharType="end"/>
      </w:r>
      <w:r w:rsidR="00E61FFC" w:rsidRPr="008859CF">
        <w:rPr>
          <w:rFonts w:ascii="Times New Roman" w:hAnsi="Times New Roman"/>
          <w:szCs w:val="24"/>
        </w:rPr>
        <w:t xml:space="preserve"> show </w:t>
      </w:r>
      <w:r w:rsidR="00E85419" w:rsidRPr="008859CF">
        <w:rPr>
          <w:rFonts w:ascii="Times New Roman" w:hAnsi="Times New Roman"/>
          <w:szCs w:val="24"/>
        </w:rPr>
        <w:t>an example of a</w:t>
      </w:r>
      <w:r w:rsidR="00E61FFC" w:rsidRPr="008859CF">
        <w:rPr>
          <w:rFonts w:ascii="Times New Roman" w:hAnsi="Times New Roman"/>
          <w:szCs w:val="24"/>
        </w:rPr>
        <w:t xml:space="preserve"> cationic photopolymerization mechanism</w:t>
      </w:r>
      <w:r w:rsidR="00DA6DE0" w:rsidRPr="008859CF">
        <w:rPr>
          <w:rFonts w:ascii="Times New Roman" w:hAnsi="Times New Roman"/>
          <w:szCs w:val="24"/>
        </w:rPr>
        <w:t>, described by Yagci et al.</w:t>
      </w:r>
      <w:r w:rsidR="0099324F" w:rsidRPr="008859CF">
        <w:rPr>
          <w:rFonts w:ascii="Times New Roman" w:hAnsi="Times New Roman"/>
          <w:szCs w:val="24"/>
          <w:vertAlign w:val="superscript"/>
        </w:rPr>
        <w:fldChar w:fldCharType="begin"/>
      </w:r>
      <w:r w:rsidR="0099324F" w:rsidRPr="008859CF">
        <w:rPr>
          <w:rFonts w:ascii="Times New Roman" w:hAnsi="Times New Roman"/>
          <w:szCs w:val="24"/>
          <w:vertAlign w:val="superscript"/>
        </w:rPr>
        <w:instrText xml:space="preserve"> NOTEREF _Ref14027409 \h  \* MERGEFORMAT </w:instrText>
      </w:r>
      <w:r w:rsidR="0099324F" w:rsidRPr="008859CF">
        <w:rPr>
          <w:rFonts w:ascii="Times New Roman" w:hAnsi="Times New Roman"/>
          <w:szCs w:val="24"/>
          <w:vertAlign w:val="superscript"/>
        </w:rPr>
      </w:r>
      <w:r w:rsidR="0099324F" w:rsidRPr="008859CF">
        <w:rPr>
          <w:rFonts w:ascii="Times New Roman" w:hAnsi="Times New Roman"/>
          <w:szCs w:val="24"/>
          <w:vertAlign w:val="superscript"/>
        </w:rPr>
        <w:fldChar w:fldCharType="separate"/>
      </w:r>
      <w:r w:rsidR="0099324F" w:rsidRPr="008859CF">
        <w:rPr>
          <w:rFonts w:ascii="Times New Roman" w:hAnsi="Times New Roman"/>
          <w:szCs w:val="24"/>
          <w:vertAlign w:val="superscript"/>
        </w:rPr>
        <w:t>6</w:t>
      </w:r>
      <w:r w:rsidR="0099324F" w:rsidRPr="008859CF">
        <w:rPr>
          <w:rFonts w:ascii="Times New Roman" w:hAnsi="Times New Roman"/>
          <w:szCs w:val="24"/>
          <w:vertAlign w:val="superscript"/>
        </w:rPr>
        <w:fldChar w:fldCharType="end"/>
      </w:r>
      <w:r w:rsidR="00DA6DE0" w:rsidRPr="008859CF">
        <w:rPr>
          <w:rFonts w:ascii="Times New Roman" w:hAnsi="Times New Roman"/>
          <w:szCs w:val="24"/>
          <w:vertAlign w:val="subscript"/>
        </w:rPr>
        <w:t>,</w:t>
      </w:r>
      <w:r w:rsidR="00E61FFC" w:rsidRPr="008859CF">
        <w:rPr>
          <w:rFonts w:ascii="Times New Roman" w:hAnsi="Times New Roman"/>
          <w:szCs w:val="24"/>
        </w:rPr>
        <w:t xml:space="preserve"> where protons</w:t>
      </w:r>
      <w:r w:rsidR="00E85419" w:rsidRPr="008859CF">
        <w:rPr>
          <w:rFonts w:ascii="Times New Roman" w:hAnsi="Times New Roman"/>
          <w:szCs w:val="24"/>
        </w:rPr>
        <w:t xml:space="preserve"> </w:t>
      </w:r>
      <w:r w:rsidR="00E61FFC" w:rsidRPr="008859CF">
        <w:rPr>
          <w:rFonts w:ascii="Times New Roman" w:hAnsi="Times New Roman"/>
          <w:szCs w:val="24"/>
        </w:rPr>
        <w:t>open up the epoxide rings and initiate polymerization</w:t>
      </w:r>
      <w:r w:rsidR="0099324F" w:rsidRPr="008859CF">
        <w:rPr>
          <w:rStyle w:val="EndnoteReference"/>
          <w:rFonts w:ascii="Times New Roman" w:hAnsi="Times New Roman"/>
          <w:szCs w:val="24"/>
        </w:rPr>
        <w:endnoteReference w:id="12"/>
      </w:r>
      <w:r w:rsidR="00E61FFC" w:rsidRPr="008859CF">
        <w:rPr>
          <w:rFonts w:ascii="Times New Roman" w:hAnsi="Times New Roman"/>
          <w:szCs w:val="24"/>
        </w:rPr>
        <w:t xml:space="preserve">. </w:t>
      </w:r>
      <w:r w:rsidRPr="008859CF">
        <w:rPr>
          <w:rFonts w:ascii="Times New Roman" w:hAnsi="Times New Roman"/>
          <w:szCs w:val="24"/>
        </w:rPr>
        <w:t xml:space="preserve">The focus of </w:t>
      </w:r>
      <w:r w:rsidR="0099324F" w:rsidRPr="008859CF">
        <w:rPr>
          <w:rFonts w:ascii="Times New Roman" w:hAnsi="Times New Roman"/>
          <w:szCs w:val="24"/>
        </w:rPr>
        <w:t>most</w:t>
      </w:r>
      <w:r w:rsidRPr="008859CF">
        <w:rPr>
          <w:rFonts w:ascii="Times New Roman" w:hAnsi="Times New Roman"/>
          <w:szCs w:val="24"/>
        </w:rPr>
        <w:t xml:space="preserve"> past studies of cationic initiators are on shifting the light wavelength to which the photo-initiator is sensitive.</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_Ref14027409  \* MERGEFORMAT </w:instrText>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6</w:t>
      </w:r>
      <w:r w:rsidRPr="008859CF">
        <w:rPr>
          <w:rFonts w:ascii="Times New Roman" w:hAnsi="Times New Roman"/>
          <w:szCs w:val="24"/>
          <w:vertAlign w:val="superscript"/>
        </w:rPr>
        <w:fldChar w:fldCharType="end"/>
      </w:r>
      <w:r w:rsidRPr="008859CF">
        <w:rPr>
          <w:rFonts w:ascii="Times New Roman" w:hAnsi="Times New Roman"/>
          <w:szCs w:val="24"/>
          <w:vertAlign w:val="superscript"/>
        </w:rPr>
        <w:t>,</w:t>
      </w:r>
      <w:r w:rsidRPr="008859CF">
        <w:rPr>
          <w:rStyle w:val="EndnoteReference"/>
          <w:rFonts w:ascii="Times New Roman" w:hAnsi="Times New Roman"/>
          <w:szCs w:val="24"/>
        </w:rPr>
        <w:endnoteReference w:id="13"/>
      </w:r>
      <w:r w:rsidRPr="008859CF">
        <w:rPr>
          <w:rFonts w:ascii="Times New Roman" w:hAnsi="Times New Roman"/>
          <w:szCs w:val="24"/>
          <w:vertAlign w:val="superscript"/>
        </w:rPr>
        <w:t xml:space="preserve"> </w:t>
      </w:r>
    </w:p>
    <w:p w14:paraId="64B4CE4A" w14:textId="5CA11A85" w:rsidR="0099324F" w:rsidRPr="008859CF" w:rsidRDefault="00175555" w:rsidP="007D6761">
      <w:pPr>
        <w:spacing w:before="120" w:after="120" w:line="480" w:lineRule="auto"/>
        <w:rPr>
          <w:rFonts w:ascii="Times New Roman" w:hAnsi="Times New Roman"/>
          <w:szCs w:val="24"/>
          <w:vertAlign w:val="superscript"/>
        </w:rPr>
      </w:pPr>
      <m:oMath>
        <m:sSub>
          <m:sSubPr>
            <m:ctrlPr>
              <w:rPr>
                <w:rFonts w:ascii="Cambria Math" w:hAnsi="Cambria Math"/>
                <w:iCs/>
                <w:szCs w:val="24"/>
                <w:vertAlign w:val="superscript"/>
              </w:rPr>
            </m:ctrlPr>
          </m:sSubPr>
          <m:e>
            <m:r>
              <m:rPr>
                <m:sty m:val="p"/>
              </m:rPr>
              <w:rPr>
                <w:rFonts w:ascii="Cambria Math" w:hAnsi="Cambria Math"/>
                <w:szCs w:val="24"/>
                <w:vertAlign w:val="superscript"/>
              </w:rPr>
              <m:t>Ph</m:t>
            </m:r>
          </m:e>
          <m:sub>
            <m:r>
              <m:rPr>
                <m:sty m:val="p"/>
              </m:rPr>
              <w:rPr>
                <w:rFonts w:ascii="Cambria Math" w:hAnsi="Cambria Math"/>
                <w:szCs w:val="24"/>
                <w:vertAlign w:val="superscript"/>
              </w:rPr>
              <m:t>2</m:t>
            </m:r>
          </m:sub>
        </m:sSub>
        <m:sSup>
          <m:sSupPr>
            <m:ctrlPr>
              <w:rPr>
                <w:rFonts w:ascii="Cambria Math" w:hAnsi="Cambria Math"/>
                <w:iCs/>
                <w:szCs w:val="24"/>
                <w:vertAlign w:val="superscript"/>
              </w:rPr>
            </m:ctrlPr>
          </m:sSupPr>
          <m:e>
            <m:r>
              <m:rPr>
                <m:sty m:val="p"/>
              </m:rPr>
              <w:rPr>
                <w:rFonts w:ascii="Cambria Math" w:hAnsi="Cambria Math"/>
                <w:szCs w:val="24"/>
                <w:vertAlign w:val="superscript"/>
              </w:rPr>
              <m:t>I</m:t>
            </m:r>
          </m:e>
          <m:sup>
            <m:r>
              <m:rPr>
                <m:sty m:val="p"/>
              </m:rPr>
              <w:rPr>
                <w:rFonts w:ascii="Cambria Math" w:hAnsi="Cambria Math"/>
                <w:szCs w:val="24"/>
                <w:vertAlign w:val="superscript"/>
              </w:rPr>
              <m:t>+</m:t>
            </m:r>
          </m:sup>
        </m:sSup>
        <m:sSup>
          <m:sSupPr>
            <m:ctrlPr>
              <w:rPr>
                <w:rFonts w:ascii="Cambria Math" w:hAnsi="Cambria Math"/>
                <w:iCs/>
                <w:szCs w:val="24"/>
                <w:vertAlign w:val="superscript"/>
              </w:rPr>
            </m:ctrlPr>
          </m:sSupPr>
          <m:e>
            <m:sSub>
              <m:sSubPr>
                <m:ctrlPr>
                  <w:rPr>
                    <w:rFonts w:ascii="Cambria Math" w:hAnsi="Cambria Math"/>
                    <w:iCs/>
                    <w:szCs w:val="24"/>
                    <w:vertAlign w:val="superscript"/>
                  </w:rPr>
                </m:ctrlPr>
              </m:sSubPr>
              <m:e>
                <m:r>
                  <m:rPr>
                    <m:sty m:val="p"/>
                  </m:rPr>
                  <w:rPr>
                    <w:rFonts w:ascii="Cambria Math" w:hAnsi="Cambria Math"/>
                    <w:szCs w:val="24"/>
                    <w:vertAlign w:val="superscript"/>
                  </w:rPr>
                  <m:t>PF</m:t>
                </m:r>
              </m:e>
              <m:sub>
                <m:r>
                  <m:rPr>
                    <m:sty m:val="p"/>
                  </m:rPr>
                  <w:rPr>
                    <w:rFonts w:ascii="Cambria Math" w:hAnsi="Cambria Math"/>
                    <w:szCs w:val="24"/>
                    <w:vertAlign w:val="superscript"/>
                  </w:rPr>
                  <m:t>6</m:t>
                </m:r>
              </m:sub>
            </m:sSub>
          </m:e>
          <m:sup>
            <m:r>
              <m:rPr>
                <m:sty m:val="p"/>
              </m:rPr>
              <w:rPr>
                <w:rFonts w:ascii="Cambria Math" w:hAnsi="Cambria Math"/>
                <w:szCs w:val="24"/>
                <w:vertAlign w:val="superscript"/>
              </w:rPr>
              <m:t>-</m:t>
            </m:r>
          </m:sup>
        </m:sSup>
        <m:box>
          <m:boxPr>
            <m:opEmu m:val="1"/>
            <m:ctrlPr>
              <w:rPr>
                <w:rFonts w:ascii="Cambria Math" w:hAnsi="Cambria Math"/>
                <w:iCs/>
                <w:szCs w:val="24"/>
                <w:vertAlign w:val="superscript"/>
              </w:rPr>
            </m:ctrlPr>
          </m:boxPr>
          <m:e>
            <m:groupChr>
              <m:groupChrPr>
                <m:chr m:val="→"/>
                <m:vertJc m:val="bot"/>
                <m:ctrlPr>
                  <w:rPr>
                    <w:rFonts w:ascii="Cambria Math" w:hAnsi="Cambria Math"/>
                    <w:iCs/>
                    <w:szCs w:val="24"/>
                    <w:vertAlign w:val="superscript"/>
                  </w:rPr>
                </m:ctrlPr>
              </m:groupChrPr>
              <m:e>
                <m:r>
                  <m:rPr>
                    <m:sty m:val="p"/>
                  </m:rPr>
                  <w:rPr>
                    <w:rFonts w:ascii="Cambria Math" w:hAnsi="Cambria Math"/>
                    <w:szCs w:val="24"/>
                    <w:vertAlign w:val="superscript"/>
                  </w:rPr>
                  <m:t>hν</m:t>
                </m:r>
              </m:e>
            </m:groupChr>
          </m:e>
        </m:box>
        <m:sSub>
          <m:sSubPr>
            <m:ctrlPr>
              <w:rPr>
                <w:rFonts w:ascii="Cambria Math" w:hAnsi="Cambria Math"/>
                <w:iCs/>
                <w:szCs w:val="24"/>
                <w:vertAlign w:val="superscript"/>
              </w:rPr>
            </m:ctrlPr>
          </m:sSubPr>
          <m:e>
            <m:r>
              <m:rPr>
                <m:sty m:val="p"/>
              </m:rPr>
              <w:rPr>
                <w:rFonts w:ascii="Cambria Math" w:hAnsi="Cambria Math"/>
                <w:szCs w:val="24"/>
                <w:vertAlign w:val="superscript"/>
              </w:rPr>
              <m:t>Ph</m:t>
            </m:r>
          </m:e>
          <m:sub>
            <m:r>
              <m:rPr>
                <m:sty m:val="p"/>
              </m:rPr>
              <w:rPr>
                <w:rFonts w:ascii="Cambria Math" w:hAnsi="Cambria Math"/>
                <w:szCs w:val="24"/>
                <w:vertAlign w:val="superscript"/>
              </w:rPr>
              <m:t>2</m:t>
            </m:r>
          </m:sub>
        </m:sSub>
        <m:sSup>
          <m:sSupPr>
            <m:ctrlPr>
              <w:rPr>
                <w:rFonts w:ascii="Cambria Math" w:hAnsi="Cambria Math"/>
                <w:iCs/>
                <w:szCs w:val="24"/>
                <w:vertAlign w:val="superscript"/>
              </w:rPr>
            </m:ctrlPr>
          </m:sSupPr>
          <m:e>
            <m:r>
              <m:rPr>
                <m:sty m:val="p"/>
              </m:rPr>
              <w:rPr>
                <w:rFonts w:ascii="Cambria Math" w:hAnsi="Cambria Math"/>
                <w:szCs w:val="24"/>
                <w:vertAlign w:val="superscript"/>
              </w:rPr>
              <m:t>I</m:t>
            </m:r>
          </m:e>
          <m:sup>
            <m:sSup>
              <m:sSupPr>
                <m:ctrlPr>
                  <w:rPr>
                    <w:rFonts w:ascii="Cambria Math" w:hAnsi="Cambria Math"/>
                    <w:iCs/>
                    <w:szCs w:val="24"/>
                    <w:vertAlign w:val="superscript"/>
                  </w:rPr>
                </m:ctrlPr>
              </m:sSupPr>
              <m:e>
                <m:r>
                  <m:rPr>
                    <m:sty m:val="p"/>
                  </m:rPr>
                  <w:rPr>
                    <w:rFonts w:ascii="Cambria Math" w:hAnsi="Cambria Math"/>
                    <w:szCs w:val="24"/>
                    <w:vertAlign w:val="superscript"/>
                  </w:rPr>
                  <m:t>+</m:t>
                </m:r>
              </m:e>
              <m:sup>
                <m:r>
                  <m:rPr>
                    <m:sty m:val="p"/>
                  </m:rPr>
                  <w:rPr>
                    <w:rFonts w:ascii="Cambria Math" w:hAnsi="Cambria Math"/>
                    <w:szCs w:val="24"/>
                    <w:vertAlign w:val="superscript"/>
                  </w:rPr>
                  <m:t>*</m:t>
                </m:r>
              </m:sup>
            </m:sSup>
          </m:sup>
        </m:sSup>
        <m:r>
          <m:rPr>
            <m:sty m:val="p"/>
          </m:rPr>
          <w:rPr>
            <w:rFonts w:ascii="Cambria Math" w:hAnsi="Cambria Math"/>
            <w:szCs w:val="24"/>
            <w:vertAlign w:val="superscript"/>
          </w:rPr>
          <m:t>+</m:t>
        </m:r>
        <m:sSup>
          <m:sSupPr>
            <m:ctrlPr>
              <w:rPr>
                <w:rFonts w:ascii="Cambria Math" w:hAnsi="Cambria Math"/>
                <w:iCs/>
                <w:szCs w:val="24"/>
                <w:vertAlign w:val="superscript"/>
              </w:rPr>
            </m:ctrlPr>
          </m:sSupPr>
          <m:e>
            <m:r>
              <m:rPr>
                <m:sty m:val="p"/>
              </m:rPr>
              <w:rPr>
                <w:rFonts w:ascii="Cambria Math" w:hAnsi="Cambria Math"/>
                <w:szCs w:val="24"/>
                <w:vertAlign w:val="superscript"/>
              </w:rPr>
              <m:t>Ph</m:t>
            </m:r>
          </m:e>
          <m:sup>
            <m:r>
              <m:rPr>
                <m:sty m:val="p"/>
              </m:rPr>
              <w:rPr>
                <w:rFonts w:ascii="Cambria Math" w:hAnsi="Cambria Math"/>
                <w:szCs w:val="24"/>
                <w:vertAlign w:val="superscript"/>
              </w:rPr>
              <m:t>*</m:t>
            </m:r>
          </m:sup>
        </m:sSup>
        <m:r>
          <m:rPr>
            <m:sty m:val="p"/>
          </m:rPr>
          <w:rPr>
            <w:rFonts w:ascii="Cambria Math" w:hAnsi="Cambria Math"/>
            <w:szCs w:val="24"/>
            <w:vertAlign w:val="superscript"/>
          </w:rPr>
          <m:t>+</m:t>
        </m:r>
        <m:sSup>
          <m:sSupPr>
            <m:ctrlPr>
              <w:rPr>
                <w:rFonts w:ascii="Cambria Math" w:hAnsi="Cambria Math"/>
                <w:iCs/>
                <w:szCs w:val="24"/>
                <w:vertAlign w:val="superscript"/>
              </w:rPr>
            </m:ctrlPr>
          </m:sSupPr>
          <m:e>
            <m:r>
              <m:rPr>
                <m:sty m:val="p"/>
              </m:rPr>
              <w:rPr>
                <w:rFonts w:ascii="Cambria Math" w:hAnsi="Cambria Math"/>
                <w:szCs w:val="24"/>
                <w:vertAlign w:val="superscript"/>
              </w:rPr>
              <m:t>P</m:t>
            </m:r>
            <m:sSub>
              <m:sSubPr>
                <m:ctrlPr>
                  <w:rPr>
                    <w:rFonts w:ascii="Cambria Math" w:hAnsi="Cambria Math"/>
                    <w:iCs/>
                    <w:szCs w:val="24"/>
                    <w:vertAlign w:val="superscript"/>
                  </w:rPr>
                </m:ctrlPr>
              </m:sSubPr>
              <m:e>
                <m:r>
                  <m:rPr>
                    <m:sty m:val="p"/>
                  </m:rPr>
                  <w:rPr>
                    <w:rFonts w:ascii="Cambria Math" w:hAnsi="Cambria Math"/>
                    <w:szCs w:val="24"/>
                    <w:vertAlign w:val="superscript"/>
                  </w:rPr>
                  <m:t>F</m:t>
                </m:r>
              </m:e>
              <m:sub>
                <m:r>
                  <m:rPr>
                    <m:sty m:val="p"/>
                  </m:rPr>
                  <w:rPr>
                    <w:rFonts w:ascii="Cambria Math" w:hAnsi="Cambria Math"/>
                    <w:szCs w:val="24"/>
                    <w:vertAlign w:val="superscript"/>
                  </w:rPr>
                  <m:t>6</m:t>
                </m:r>
              </m:sub>
            </m:sSub>
          </m:e>
          <m:sup>
            <m:r>
              <m:rPr>
                <m:sty m:val="p"/>
              </m:rPr>
              <w:rPr>
                <w:rFonts w:ascii="Cambria Math" w:hAnsi="Cambria Math"/>
                <w:szCs w:val="24"/>
                <w:vertAlign w:val="superscript"/>
              </w:rPr>
              <m:t>-</m:t>
            </m:r>
          </m:sup>
        </m:sSup>
      </m:oMath>
      <w:r w:rsidR="007D6761" w:rsidRPr="008859CF">
        <w:rPr>
          <w:rFonts w:ascii="Times New Roman" w:hAnsi="Times New Roman"/>
          <w:szCs w:val="24"/>
          <w:vertAlign w:val="subscript"/>
        </w:rPr>
        <w:t xml:space="preserve"> </w:t>
      </w:r>
      <w:r w:rsidR="007D6761" w:rsidRPr="008859CF">
        <w:rPr>
          <w:rFonts w:ascii="Times New Roman" w:hAnsi="Times New Roman"/>
          <w:szCs w:val="24"/>
          <w:vertAlign w:val="subscript"/>
        </w:rPr>
        <w:tab/>
      </w:r>
      <w:r w:rsidR="00F13A8E" w:rsidRPr="008859CF">
        <w:rPr>
          <w:rFonts w:ascii="Times New Roman" w:hAnsi="Times New Roman"/>
          <w:szCs w:val="24"/>
          <w:vertAlign w:val="subscript"/>
        </w:rPr>
        <w:tab/>
      </w:r>
      <w:r w:rsidR="007D6761" w:rsidRPr="008859CF">
        <w:rPr>
          <w:rFonts w:ascii="Times New Roman" w:hAnsi="Times New Roman"/>
          <w:szCs w:val="24"/>
        </w:rPr>
        <w:t>[1</w:t>
      </w:r>
      <w:r w:rsidR="00C975D4" w:rsidRPr="008859CF">
        <w:rPr>
          <w:rFonts w:ascii="Times New Roman" w:hAnsi="Times New Roman"/>
          <w:szCs w:val="24"/>
        </w:rPr>
        <w:t>]</w:t>
      </w:r>
      <w:r w:rsidR="00CE235F" w:rsidRPr="008859CF">
        <w:rPr>
          <w:rFonts w:ascii="Times New Roman" w:hAnsi="Times New Roman"/>
          <w:szCs w:val="24"/>
          <w:vertAlign w:val="superscript"/>
        </w:rPr>
        <w:t xml:space="preserve"> </w:t>
      </w:r>
    </w:p>
    <w:p w14:paraId="59D545BD" w14:textId="568C7066" w:rsidR="00F13A8E" w:rsidRPr="008859CF" w:rsidRDefault="00175555" w:rsidP="007D6761">
      <w:pPr>
        <w:spacing w:before="120" w:after="120" w:line="480" w:lineRule="auto"/>
        <w:rPr>
          <w:rFonts w:ascii="Times New Roman" w:hAnsi="Times New Roman"/>
          <w:szCs w:val="24"/>
          <w:vertAlign w:val="superscript"/>
        </w:rPr>
      </w:pPr>
      <m:oMath>
        <m:sSub>
          <m:sSubPr>
            <m:ctrlPr>
              <w:rPr>
                <w:rFonts w:ascii="Cambria Math" w:hAnsi="Cambria Math"/>
                <w:iCs/>
                <w:szCs w:val="24"/>
                <w:vertAlign w:val="superscript"/>
              </w:rPr>
            </m:ctrlPr>
          </m:sSubPr>
          <m:e>
            <m:r>
              <m:rPr>
                <m:sty m:val="p"/>
              </m:rPr>
              <w:rPr>
                <w:rFonts w:ascii="Cambria Math" w:hAnsi="Cambria Math"/>
                <w:szCs w:val="24"/>
                <w:vertAlign w:val="superscript"/>
              </w:rPr>
              <m:t>Ph</m:t>
            </m:r>
          </m:e>
          <m:sub>
            <m:r>
              <m:rPr>
                <m:sty m:val="p"/>
              </m:rPr>
              <w:rPr>
                <w:rFonts w:ascii="Cambria Math" w:hAnsi="Cambria Math"/>
                <w:szCs w:val="24"/>
                <w:vertAlign w:val="superscript"/>
              </w:rPr>
              <m:t>2</m:t>
            </m:r>
          </m:sub>
        </m:sSub>
        <m:sSup>
          <m:sSupPr>
            <m:ctrlPr>
              <w:rPr>
                <w:rFonts w:ascii="Cambria Math" w:hAnsi="Cambria Math"/>
                <w:iCs/>
                <w:szCs w:val="24"/>
                <w:vertAlign w:val="superscript"/>
              </w:rPr>
            </m:ctrlPr>
          </m:sSupPr>
          <m:e>
            <m:r>
              <m:rPr>
                <m:sty m:val="p"/>
              </m:rPr>
              <w:rPr>
                <w:rFonts w:ascii="Cambria Math" w:hAnsi="Cambria Math"/>
                <w:szCs w:val="24"/>
                <w:vertAlign w:val="superscript"/>
              </w:rPr>
              <m:t>I</m:t>
            </m:r>
          </m:e>
          <m:sup>
            <m:sSup>
              <m:sSupPr>
                <m:ctrlPr>
                  <w:rPr>
                    <w:rFonts w:ascii="Cambria Math" w:hAnsi="Cambria Math"/>
                    <w:iCs/>
                    <w:szCs w:val="24"/>
                    <w:vertAlign w:val="superscript"/>
                  </w:rPr>
                </m:ctrlPr>
              </m:sSupPr>
              <m:e>
                <m:r>
                  <m:rPr>
                    <m:sty m:val="p"/>
                  </m:rPr>
                  <w:rPr>
                    <w:rFonts w:ascii="Cambria Math" w:hAnsi="Cambria Math"/>
                    <w:szCs w:val="24"/>
                    <w:vertAlign w:val="superscript"/>
                  </w:rPr>
                  <m:t>+</m:t>
                </m:r>
              </m:e>
              <m:sup>
                <m:r>
                  <m:rPr>
                    <m:sty m:val="p"/>
                  </m:rPr>
                  <w:rPr>
                    <w:rFonts w:ascii="Cambria Math" w:hAnsi="Cambria Math"/>
                    <w:szCs w:val="24"/>
                    <w:vertAlign w:val="superscript"/>
                  </w:rPr>
                  <m:t>*</m:t>
                </m:r>
              </m:sup>
            </m:sSup>
          </m:sup>
        </m:sSup>
        <m:r>
          <m:rPr>
            <m:sty m:val="p"/>
          </m:rPr>
          <w:rPr>
            <w:rFonts w:ascii="Cambria Math" w:hAnsi="Cambria Math"/>
            <w:szCs w:val="24"/>
            <w:vertAlign w:val="superscript"/>
          </w:rPr>
          <m:t>+RH→Ph</m:t>
        </m:r>
        <m:sSup>
          <m:sSupPr>
            <m:ctrlPr>
              <w:rPr>
                <w:rFonts w:ascii="Cambria Math" w:hAnsi="Cambria Math"/>
                <w:iCs/>
                <w:szCs w:val="24"/>
                <w:vertAlign w:val="superscript"/>
              </w:rPr>
            </m:ctrlPr>
          </m:sSupPr>
          <m:e>
            <m:r>
              <m:rPr>
                <m:sty m:val="p"/>
              </m:rPr>
              <w:rPr>
                <w:rFonts w:ascii="Cambria Math" w:hAnsi="Cambria Math"/>
                <w:szCs w:val="24"/>
                <w:vertAlign w:val="superscript"/>
              </w:rPr>
              <m:t>I</m:t>
            </m:r>
          </m:e>
          <m:sup>
            <m:r>
              <m:rPr>
                <m:sty m:val="p"/>
              </m:rPr>
              <w:rPr>
                <w:rFonts w:ascii="Cambria Math" w:hAnsi="Cambria Math"/>
                <w:szCs w:val="24"/>
                <w:vertAlign w:val="superscript"/>
              </w:rPr>
              <m:t>*</m:t>
            </m:r>
          </m:sup>
        </m:sSup>
        <m:r>
          <m:rPr>
            <m:sty m:val="p"/>
          </m:rPr>
          <w:rPr>
            <w:rFonts w:ascii="Cambria Math" w:hAnsi="Cambria Math"/>
            <w:szCs w:val="24"/>
            <w:vertAlign w:val="superscript"/>
          </w:rPr>
          <m:t>+R+</m:t>
        </m:r>
        <m:sSup>
          <m:sSupPr>
            <m:ctrlPr>
              <w:rPr>
                <w:rFonts w:ascii="Cambria Math" w:hAnsi="Cambria Math"/>
                <w:iCs/>
                <w:szCs w:val="24"/>
                <w:vertAlign w:val="superscript"/>
              </w:rPr>
            </m:ctrlPr>
          </m:sSupPr>
          <m:e>
            <m:r>
              <m:rPr>
                <m:sty m:val="p"/>
              </m:rPr>
              <w:rPr>
                <w:rFonts w:ascii="Cambria Math" w:hAnsi="Cambria Math"/>
                <w:szCs w:val="24"/>
                <w:vertAlign w:val="superscript"/>
              </w:rPr>
              <m:t>H</m:t>
            </m:r>
          </m:e>
          <m:sup>
            <m:r>
              <m:rPr>
                <m:sty m:val="p"/>
              </m:rPr>
              <w:rPr>
                <w:rFonts w:ascii="Cambria Math" w:hAnsi="Cambria Math"/>
                <w:szCs w:val="24"/>
                <w:vertAlign w:val="superscript"/>
              </w:rPr>
              <m:t>+</m:t>
            </m:r>
          </m:sup>
        </m:sSup>
      </m:oMath>
      <w:r w:rsidR="007D6761" w:rsidRPr="008859CF">
        <w:rPr>
          <w:rFonts w:ascii="Times New Roman" w:hAnsi="Times New Roman"/>
          <w:szCs w:val="24"/>
          <w:vertAlign w:val="superscript"/>
        </w:rPr>
        <w:tab/>
      </w:r>
      <w:r w:rsidR="007D6761" w:rsidRPr="008859CF">
        <w:rPr>
          <w:rFonts w:ascii="Times New Roman" w:hAnsi="Times New Roman"/>
          <w:szCs w:val="24"/>
          <w:vertAlign w:val="superscript"/>
        </w:rPr>
        <w:tab/>
      </w:r>
      <w:r w:rsidR="007D6761" w:rsidRPr="008859CF">
        <w:rPr>
          <w:rFonts w:ascii="Times New Roman" w:hAnsi="Times New Roman"/>
          <w:szCs w:val="24"/>
        </w:rPr>
        <w:t>[2]</w:t>
      </w:r>
      <w:r w:rsidR="00CE235F" w:rsidRPr="008859CF">
        <w:rPr>
          <w:rFonts w:ascii="Times New Roman" w:hAnsi="Times New Roman"/>
          <w:szCs w:val="24"/>
          <w:vertAlign w:val="superscript"/>
        </w:rPr>
        <w:t xml:space="preserve"> </w:t>
      </w:r>
    </w:p>
    <w:p w14:paraId="64C0ED0B" w14:textId="42928804" w:rsidR="00C975D4" w:rsidRPr="008859CF" w:rsidRDefault="00C975D4" w:rsidP="007D6761">
      <w:pPr>
        <w:spacing w:before="120" w:after="120" w:line="480" w:lineRule="auto"/>
        <w:rPr>
          <w:rFonts w:ascii="Times New Roman" w:hAnsi="Times New Roman"/>
          <w:szCs w:val="24"/>
        </w:rPr>
      </w:pPr>
      <w:r w:rsidRPr="008859CF">
        <w:rPr>
          <w:rFonts w:ascii="Times New Roman" w:hAnsi="Times New Roman"/>
          <w:szCs w:val="24"/>
        </w:rPr>
        <w:t xml:space="preserve">Equations 1 and 2 are reproduced from ref </w:t>
      </w:r>
      <w:r w:rsidRPr="008859CF">
        <w:rPr>
          <w:rFonts w:ascii="Times New Roman" w:hAnsi="Times New Roman"/>
          <w:szCs w:val="24"/>
        </w:rPr>
        <w:fldChar w:fldCharType="begin"/>
      </w:r>
      <w:r w:rsidRPr="008859CF">
        <w:rPr>
          <w:rFonts w:ascii="Times New Roman" w:hAnsi="Times New Roman"/>
          <w:szCs w:val="24"/>
        </w:rPr>
        <w:instrText xml:space="preserve"> NOTEREF _Ref14027409 \h </w:instrText>
      </w:r>
      <w:r w:rsidR="008859CF">
        <w:rPr>
          <w:rFonts w:ascii="Times New Roman" w:hAnsi="Times New Roman"/>
          <w:szCs w:val="24"/>
        </w:rPr>
        <w:instrText xml:space="preserve"> \* MERGEFORMAT </w:instrText>
      </w:r>
      <w:r w:rsidRPr="008859CF">
        <w:rPr>
          <w:rFonts w:ascii="Times New Roman" w:hAnsi="Times New Roman"/>
          <w:szCs w:val="24"/>
        </w:rPr>
      </w:r>
      <w:r w:rsidRPr="008859CF">
        <w:rPr>
          <w:rFonts w:ascii="Times New Roman" w:hAnsi="Times New Roman"/>
          <w:szCs w:val="24"/>
        </w:rPr>
        <w:fldChar w:fldCharType="separate"/>
      </w:r>
      <w:r w:rsidRPr="008859CF">
        <w:rPr>
          <w:rFonts w:ascii="Times New Roman" w:hAnsi="Times New Roman"/>
          <w:szCs w:val="24"/>
        </w:rPr>
        <w:t>6</w:t>
      </w:r>
      <w:r w:rsidRPr="008859CF">
        <w:rPr>
          <w:rFonts w:ascii="Times New Roman" w:hAnsi="Times New Roman"/>
          <w:szCs w:val="24"/>
        </w:rPr>
        <w:fldChar w:fldCharType="end"/>
      </w:r>
      <w:r w:rsidRPr="008859CF">
        <w:rPr>
          <w:rFonts w:ascii="Times New Roman" w:hAnsi="Times New Roman"/>
          <w:szCs w:val="24"/>
        </w:rPr>
        <w:t>. Copyright 2010 American Chemical Society.</w:t>
      </w:r>
    </w:p>
    <w:p w14:paraId="6F9623CB" w14:textId="220FD59E" w:rsidR="007D6761" w:rsidRPr="008859CF" w:rsidRDefault="00875C47" w:rsidP="007D6761">
      <w:pPr>
        <w:spacing w:before="120" w:after="120" w:line="480" w:lineRule="auto"/>
        <w:ind w:firstLine="720"/>
        <w:rPr>
          <w:rFonts w:ascii="Times New Roman" w:hAnsi="Times New Roman"/>
          <w:szCs w:val="24"/>
        </w:rPr>
      </w:pPr>
      <w:r w:rsidRPr="008859CF">
        <w:rPr>
          <w:rFonts w:ascii="Times New Roman" w:hAnsi="Times New Roman"/>
          <w:szCs w:val="24"/>
        </w:rPr>
        <w:t>The principles of oxidation and reduction</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_Ref463007159 \h  \* MERGEFORMAT </w:instrText>
      </w:r>
      <w:r w:rsidRPr="008859CF">
        <w:rPr>
          <w:rFonts w:ascii="Times New Roman" w:hAnsi="Times New Roman"/>
          <w:szCs w:val="24"/>
          <w:vertAlign w:val="superscript"/>
        </w:rPr>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12</w:t>
      </w:r>
      <w:r w:rsidRPr="008859CF">
        <w:rPr>
          <w:rFonts w:ascii="Times New Roman" w:hAnsi="Times New Roman"/>
          <w:szCs w:val="24"/>
          <w:vertAlign w:val="superscript"/>
        </w:rPr>
        <w:fldChar w:fldCharType="end"/>
      </w:r>
      <w:r w:rsidRPr="008859CF">
        <w:rPr>
          <w:rFonts w:ascii="Times New Roman" w:hAnsi="Times New Roman"/>
          <w:szCs w:val="24"/>
          <w:vertAlign w:val="superscript"/>
        </w:rPr>
        <w:t xml:space="preserve"> </w:t>
      </w:r>
      <w:r w:rsidRPr="008859CF">
        <w:rPr>
          <w:rFonts w:ascii="Times New Roman" w:hAnsi="Times New Roman"/>
          <w:szCs w:val="24"/>
        </w:rPr>
        <w:t>via semiconductors were implemented when Fujishima and Honda first demonstrated the splitting of water with solar light using a semiconducting plate.</w:t>
      </w:r>
      <w:r w:rsidRPr="008859CF">
        <w:rPr>
          <w:rStyle w:val="EndnoteReference"/>
          <w:rFonts w:ascii="Times New Roman" w:hAnsi="Times New Roman"/>
          <w:szCs w:val="24"/>
        </w:rPr>
        <w:endnoteReference w:id="14"/>
      </w:r>
      <w:r w:rsidRPr="008859CF">
        <w:rPr>
          <w:rFonts w:ascii="Times New Roman" w:hAnsi="Times New Roman"/>
          <w:szCs w:val="24"/>
        </w:rPr>
        <w:t xml:space="preserve"> In this application, the water is oxidized by the photo-generated holes, to generate O</w:t>
      </w:r>
      <w:r w:rsidRPr="008859CF">
        <w:rPr>
          <w:rFonts w:ascii="Times New Roman" w:hAnsi="Times New Roman"/>
          <w:szCs w:val="24"/>
          <w:vertAlign w:val="subscript"/>
        </w:rPr>
        <w:t>2</w:t>
      </w:r>
      <w:r w:rsidRPr="008859CF">
        <w:rPr>
          <w:rFonts w:ascii="Times New Roman" w:hAnsi="Times New Roman"/>
          <w:szCs w:val="24"/>
          <w:vertAlign w:val="subscript"/>
        </w:rPr>
        <w:softHyphen/>
      </w:r>
      <w:r w:rsidRPr="008859CF">
        <w:rPr>
          <w:rFonts w:ascii="Times New Roman" w:hAnsi="Times New Roman"/>
          <w:szCs w:val="24"/>
        </w:rPr>
        <w:t>, and protons which are reduced by the photo-generated electrons to form H</w:t>
      </w:r>
      <w:r w:rsidRPr="008859CF">
        <w:rPr>
          <w:rFonts w:ascii="Times New Roman" w:hAnsi="Times New Roman"/>
          <w:szCs w:val="24"/>
          <w:vertAlign w:val="subscript"/>
        </w:rPr>
        <w:t>2</w:t>
      </w:r>
      <w:r w:rsidRPr="008859CF">
        <w:rPr>
          <w:rFonts w:ascii="Times New Roman" w:hAnsi="Times New Roman"/>
          <w:szCs w:val="24"/>
        </w:rPr>
        <w:t xml:space="preserve"> gas. </w:t>
      </w:r>
      <w:r w:rsidR="0099324F" w:rsidRPr="008859CF">
        <w:rPr>
          <w:rFonts w:ascii="Times New Roman" w:hAnsi="Times New Roman"/>
          <w:szCs w:val="24"/>
        </w:rPr>
        <w:t>S</w:t>
      </w:r>
      <w:r w:rsidRPr="008859CF">
        <w:rPr>
          <w:rFonts w:ascii="Times New Roman" w:hAnsi="Times New Roman"/>
          <w:szCs w:val="24"/>
        </w:rPr>
        <w:t xml:space="preserve">emiconductors </w:t>
      </w:r>
      <w:r w:rsidR="0099324F" w:rsidRPr="008859CF">
        <w:rPr>
          <w:rFonts w:ascii="Times New Roman" w:hAnsi="Times New Roman"/>
          <w:szCs w:val="24"/>
        </w:rPr>
        <w:t xml:space="preserve">are also able to </w:t>
      </w:r>
      <w:r w:rsidRPr="008859CF">
        <w:rPr>
          <w:rFonts w:ascii="Times New Roman" w:hAnsi="Times New Roman"/>
          <w:szCs w:val="24"/>
        </w:rPr>
        <w:t>oxidize alcohols to ketones, and produce protons.</w:t>
      </w:r>
      <w:bookmarkStart w:id="8" w:name="_Ref463007159"/>
      <w:r w:rsidRPr="008859CF">
        <w:rPr>
          <w:rStyle w:val="EndnoteReference"/>
          <w:rFonts w:ascii="Times New Roman" w:hAnsi="Times New Roman"/>
          <w:szCs w:val="24"/>
        </w:rPr>
        <w:endnoteReference w:id="15"/>
      </w:r>
      <w:bookmarkEnd w:id="8"/>
      <w:r w:rsidRPr="008859CF">
        <w:rPr>
          <w:rFonts w:ascii="Times New Roman" w:hAnsi="Times New Roman"/>
          <w:szCs w:val="24"/>
          <w:vertAlign w:val="superscript"/>
        </w:rPr>
        <w:t>,</w:t>
      </w:r>
      <w:r w:rsidRPr="008859CF">
        <w:rPr>
          <w:rFonts w:ascii="Times New Roman" w:hAnsi="Times New Roman"/>
          <w:szCs w:val="24"/>
          <w:vertAlign w:val="superscript"/>
        </w:rPr>
        <w:fldChar w:fldCharType="begin"/>
      </w:r>
      <w:r w:rsidRPr="008859CF">
        <w:rPr>
          <w:rFonts w:ascii="Times New Roman" w:hAnsi="Times New Roman"/>
          <w:szCs w:val="24"/>
          <w:vertAlign w:val="superscript"/>
        </w:rPr>
        <w:instrText xml:space="preserve"> NOTEREF _Ref463007609 \h  \* MERGEFORMAT </w:instrText>
      </w:r>
      <w:r w:rsidRPr="008859CF">
        <w:rPr>
          <w:rFonts w:ascii="Times New Roman" w:hAnsi="Times New Roman"/>
          <w:szCs w:val="24"/>
          <w:vertAlign w:val="superscript"/>
        </w:rPr>
      </w:r>
      <w:r w:rsidRPr="008859CF">
        <w:rPr>
          <w:rFonts w:ascii="Times New Roman" w:hAnsi="Times New Roman"/>
          <w:szCs w:val="24"/>
          <w:vertAlign w:val="superscript"/>
        </w:rPr>
        <w:fldChar w:fldCharType="separate"/>
      </w:r>
      <w:r w:rsidRPr="008859CF">
        <w:rPr>
          <w:rFonts w:ascii="Times New Roman" w:hAnsi="Times New Roman"/>
          <w:szCs w:val="24"/>
          <w:vertAlign w:val="superscript"/>
        </w:rPr>
        <w:t>8</w:t>
      </w:r>
      <w:r w:rsidRPr="008859CF">
        <w:rPr>
          <w:rFonts w:ascii="Times New Roman" w:hAnsi="Times New Roman"/>
          <w:szCs w:val="24"/>
          <w:vertAlign w:val="superscript"/>
        </w:rPr>
        <w:fldChar w:fldCharType="end"/>
      </w:r>
      <w:r w:rsidRPr="008859CF">
        <w:rPr>
          <w:rFonts w:ascii="Times New Roman" w:hAnsi="Times New Roman"/>
          <w:szCs w:val="24"/>
        </w:rPr>
        <w:t xml:space="preserve"> </w:t>
      </w:r>
      <w:r w:rsidR="007D6761" w:rsidRPr="008859CF">
        <w:rPr>
          <w:rFonts w:ascii="Times New Roman" w:hAnsi="Times New Roman"/>
          <w:szCs w:val="24"/>
        </w:rPr>
        <w:t>Equations 3 and 4</w:t>
      </w:r>
      <w:r w:rsidR="00CE235F" w:rsidRPr="008859CF">
        <w:rPr>
          <w:rFonts w:ascii="Times New Roman" w:hAnsi="Times New Roman"/>
          <w:szCs w:val="24"/>
          <w:vertAlign w:val="superscript"/>
        </w:rPr>
        <w:fldChar w:fldCharType="begin"/>
      </w:r>
      <w:r w:rsidR="00CE235F" w:rsidRPr="008859CF">
        <w:rPr>
          <w:rFonts w:ascii="Times New Roman" w:hAnsi="Times New Roman"/>
          <w:szCs w:val="24"/>
          <w:vertAlign w:val="superscript"/>
        </w:rPr>
        <w:instrText xml:space="preserve"> NOTEREF _Ref27238901 \h  \* MERGEFORMAT </w:instrText>
      </w:r>
      <w:r w:rsidR="00CE235F" w:rsidRPr="008859CF">
        <w:rPr>
          <w:rFonts w:ascii="Times New Roman" w:hAnsi="Times New Roman"/>
          <w:szCs w:val="24"/>
          <w:vertAlign w:val="superscript"/>
        </w:rPr>
      </w:r>
      <w:r w:rsidR="00CE235F" w:rsidRPr="008859CF">
        <w:rPr>
          <w:rFonts w:ascii="Times New Roman" w:hAnsi="Times New Roman"/>
          <w:szCs w:val="24"/>
          <w:vertAlign w:val="superscript"/>
        </w:rPr>
        <w:fldChar w:fldCharType="separate"/>
      </w:r>
      <w:r w:rsidR="00CE235F" w:rsidRPr="008859CF">
        <w:rPr>
          <w:rFonts w:ascii="Times New Roman" w:hAnsi="Times New Roman"/>
          <w:szCs w:val="24"/>
          <w:vertAlign w:val="superscript"/>
        </w:rPr>
        <w:t>8</w:t>
      </w:r>
      <w:r w:rsidR="00CE235F" w:rsidRPr="008859CF">
        <w:rPr>
          <w:rFonts w:ascii="Times New Roman" w:hAnsi="Times New Roman"/>
          <w:szCs w:val="24"/>
          <w:vertAlign w:val="superscript"/>
        </w:rPr>
        <w:fldChar w:fldCharType="end"/>
      </w:r>
      <w:r w:rsidR="0099324F" w:rsidRPr="008859CF">
        <w:rPr>
          <w:rFonts w:ascii="Times New Roman" w:hAnsi="Times New Roman"/>
          <w:szCs w:val="24"/>
        </w:rPr>
        <w:t xml:space="preserve"> show a typical alcohol oxidation reaction by </w:t>
      </w:r>
      <w:r w:rsidR="00D6337D" w:rsidRPr="008859CF">
        <w:rPr>
          <w:rFonts w:ascii="Times New Roman" w:hAnsi="Times New Roman"/>
          <w:szCs w:val="24"/>
        </w:rPr>
        <w:t xml:space="preserve">a </w:t>
      </w:r>
      <w:r w:rsidR="0099324F" w:rsidRPr="008859CF">
        <w:rPr>
          <w:rFonts w:ascii="Times New Roman" w:hAnsi="Times New Roman"/>
          <w:szCs w:val="24"/>
        </w:rPr>
        <w:t xml:space="preserve">semiconducting material </w:t>
      </w:r>
      <w:r w:rsidR="00016DB0" w:rsidRPr="008859CF">
        <w:rPr>
          <w:rFonts w:ascii="Times New Roman" w:hAnsi="Times New Roman"/>
          <w:szCs w:val="24"/>
        </w:rPr>
        <w:t>producing</w:t>
      </w:r>
      <w:r w:rsidR="0099324F" w:rsidRPr="008859CF">
        <w:rPr>
          <w:rFonts w:ascii="Times New Roman" w:hAnsi="Times New Roman"/>
          <w:szCs w:val="24"/>
        </w:rPr>
        <w:t xml:space="preserve"> protons</w:t>
      </w:r>
      <w:r w:rsidR="00DA6DE0" w:rsidRPr="008859CF">
        <w:rPr>
          <w:rFonts w:ascii="Times New Roman" w:hAnsi="Times New Roman"/>
          <w:szCs w:val="24"/>
        </w:rPr>
        <w:t xml:space="preserve"> as described by Hoffman et al.</w:t>
      </w:r>
      <w:r w:rsidR="00CE235F" w:rsidRPr="008859CF">
        <w:rPr>
          <w:rFonts w:ascii="Times New Roman" w:hAnsi="Times New Roman"/>
          <w:szCs w:val="24"/>
          <w:vertAlign w:val="superscript"/>
        </w:rPr>
        <w:fldChar w:fldCharType="begin"/>
      </w:r>
      <w:r w:rsidR="00CE235F" w:rsidRPr="008859CF">
        <w:rPr>
          <w:rFonts w:ascii="Times New Roman" w:hAnsi="Times New Roman"/>
          <w:szCs w:val="24"/>
          <w:vertAlign w:val="superscript"/>
        </w:rPr>
        <w:instrText xml:space="preserve"> NOTEREF _Ref27238901 \h  \* MERGEFORMAT </w:instrText>
      </w:r>
      <w:r w:rsidR="00CE235F" w:rsidRPr="008859CF">
        <w:rPr>
          <w:rFonts w:ascii="Times New Roman" w:hAnsi="Times New Roman"/>
          <w:szCs w:val="24"/>
          <w:vertAlign w:val="superscript"/>
        </w:rPr>
      </w:r>
      <w:r w:rsidR="00CE235F" w:rsidRPr="008859CF">
        <w:rPr>
          <w:rFonts w:ascii="Times New Roman" w:hAnsi="Times New Roman"/>
          <w:szCs w:val="24"/>
          <w:vertAlign w:val="superscript"/>
        </w:rPr>
        <w:fldChar w:fldCharType="separate"/>
      </w:r>
      <w:r w:rsidR="00CE235F" w:rsidRPr="008859CF">
        <w:rPr>
          <w:rFonts w:ascii="Times New Roman" w:hAnsi="Times New Roman"/>
          <w:szCs w:val="24"/>
          <w:vertAlign w:val="superscript"/>
        </w:rPr>
        <w:t>8</w:t>
      </w:r>
      <w:r w:rsidR="00CE235F" w:rsidRPr="008859CF">
        <w:rPr>
          <w:rFonts w:ascii="Times New Roman" w:hAnsi="Times New Roman"/>
          <w:szCs w:val="24"/>
          <w:vertAlign w:val="superscript"/>
        </w:rPr>
        <w:fldChar w:fldCharType="end"/>
      </w:r>
      <w:r w:rsidR="00CE235F" w:rsidRPr="008859CF">
        <w:rPr>
          <w:rFonts w:ascii="Times New Roman" w:hAnsi="Times New Roman"/>
          <w:szCs w:val="24"/>
        </w:rPr>
        <w:t xml:space="preserve"> </w:t>
      </w:r>
    </w:p>
    <w:p w14:paraId="2F62677A" w14:textId="36C8D9FC" w:rsidR="007D6761" w:rsidRPr="008859CF" w:rsidRDefault="00F13A8E" w:rsidP="007D6761">
      <w:pPr>
        <w:spacing w:before="120" w:after="120" w:line="480" w:lineRule="auto"/>
        <w:rPr>
          <w:rFonts w:ascii="Times New Roman" w:hAnsi="Times New Roman"/>
          <w:szCs w:val="24"/>
        </w:rPr>
      </w:pPr>
      <m:oMath>
        <m:r>
          <m:rPr>
            <m:sty m:val="p"/>
          </m:rPr>
          <w:rPr>
            <w:rFonts w:ascii="Cambria Math" w:hAnsi="Cambria Math"/>
            <w:szCs w:val="24"/>
          </w:rPr>
          <m:t>ZnO+hν→</m:t>
        </m:r>
        <m:sSup>
          <m:sSupPr>
            <m:ctrlPr>
              <w:rPr>
                <w:rFonts w:ascii="Cambria Math" w:hAnsi="Cambria Math"/>
                <w:iCs/>
                <w:szCs w:val="24"/>
              </w:rPr>
            </m:ctrlPr>
          </m:sSupPr>
          <m:e>
            <m:sSub>
              <m:sSubPr>
                <m:ctrlPr>
                  <w:rPr>
                    <w:rFonts w:ascii="Cambria Math" w:hAnsi="Cambria Math"/>
                    <w:iCs/>
                    <w:szCs w:val="24"/>
                  </w:rPr>
                </m:ctrlPr>
              </m:sSubPr>
              <m:e>
                <m:r>
                  <m:rPr>
                    <m:sty m:val="p"/>
                  </m:rPr>
                  <w:rPr>
                    <w:rFonts w:ascii="Cambria Math" w:hAnsi="Cambria Math"/>
                    <w:szCs w:val="24"/>
                  </w:rPr>
                  <m:t>h</m:t>
                </m:r>
              </m:e>
              <m:sub>
                <m:r>
                  <m:rPr>
                    <m:sty m:val="p"/>
                  </m:rPr>
                  <w:rPr>
                    <w:rFonts w:ascii="Cambria Math" w:hAnsi="Cambria Math"/>
                    <w:szCs w:val="24"/>
                  </w:rPr>
                  <m:t>vb</m:t>
                </m:r>
              </m:sub>
            </m:sSub>
          </m:e>
          <m:sup>
            <m:r>
              <m:rPr>
                <m:sty m:val="p"/>
              </m:rPr>
              <w:rPr>
                <w:rFonts w:ascii="Cambria Math" w:hAnsi="Cambria Math"/>
                <w:szCs w:val="24"/>
              </w:rPr>
              <m:t>+</m:t>
            </m:r>
          </m:sup>
        </m:sSup>
        <m:sSup>
          <m:sSupPr>
            <m:ctrlPr>
              <w:rPr>
                <w:rFonts w:ascii="Cambria Math" w:hAnsi="Cambria Math"/>
                <w:iCs/>
                <w:szCs w:val="24"/>
              </w:rPr>
            </m:ctrlPr>
          </m:sSupPr>
          <m:e>
            <m:sSub>
              <m:sSubPr>
                <m:ctrlPr>
                  <w:rPr>
                    <w:rFonts w:ascii="Cambria Math" w:hAnsi="Cambria Math"/>
                    <w:iCs/>
                    <w:szCs w:val="24"/>
                  </w:rPr>
                </m:ctrlPr>
              </m:sSubPr>
              <m:e>
                <m:r>
                  <m:rPr>
                    <m:sty m:val="p"/>
                  </m:rPr>
                  <w:rPr>
                    <w:rFonts w:ascii="Cambria Math" w:hAnsi="Cambria Math"/>
                    <w:szCs w:val="24"/>
                  </w:rPr>
                  <m:t>+e</m:t>
                </m:r>
              </m:e>
              <m:sub>
                <m:r>
                  <m:rPr>
                    <m:sty m:val="p"/>
                  </m:rPr>
                  <w:rPr>
                    <w:rFonts w:ascii="Cambria Math" w:hAnsi="Cambria Math"/>
                    <w:szCs w:val="24"/>
                  </w:rPr>
                  <m:t>cb</m:t>
                </m:r>
              </m:sub>
            </m:sSub>
          </m:e>
          <m:sup>
            <m:r>
              <m:rPr>
                <m:sty m:val="p"/>
              </m:rPr>
              <w:rPr>
                <w:rFonts w:ascii="Cambria Math" w:hAnsi="Cambria Math"/>
                <w:szCs w:val="24"/>
              </w:rPr>
              <m:t>-</m:t>
            </m:r>
          </m:sup>
        </m:sSup>
      </m:oMath>
      <w:r w:rsidR="007D6761" w:rsidRPr="008859CF">
        <w:rPr>
          <w:rFonts w:ascii="Times New Roman" w:hAnsi="Times New Roman"/>
          <w:szCs w:val="24"/>
        </w:rPr>
        <w:tab/>
      </w:r>
      <w:r w:rsidR="007D6761" w:rsidRPr="008859CF">
        <w:rPr>
          <w:rFonts w:ascii="Times New Roman" w:hAnsi="Times New Roman"/>
          <w:szCs w:val="24"/>
        </w:rPr>
        <w:tab/>
      </w:r>
      <w:r w:rsidR="007D6761" w:rsidRPr="008859CF">
        <w:rPr>
          <w:rFonts w:ascii="Times New Roman" w:hAnsi="Times New Roman"/>
          <w:szCs w:val="24"/>
        </w:rPr>
        <w:tab/>
        <w:t>[3</w:t>
      </w:r>
      <w:r w:rsidR="00C975D4" w:rsidRPr="008859CF">
        <w:rPr>
          <w:rFonts w:ascii="Times New Roman" w:hAnsi="Times New Roman"/>
          <w:szCs w:val="24"/>
        </w:rPr>
        <w:t>]</w:t>
      </w:r>
    </w:p>
    <w:p w14:paraId="633CB645" w14:textId="46C2EC43" w:rsidR="0099324F" w:rsidRPr="008859CF" w:rsidRDefault="00F13A8E" w:rsidP="007D6761">
      <w:pPr>
        <w:spacing w:before="120" w:after="120" w:line="480" w:lineRule="auto"/>
      </w:pPr>
      <m:oMath>
        <m:r>
          <m:rPr>
            <m:sty m:val="p"/>
          </m:rPr>
          <w:rPr>
            <w:rFonts w:ascii="Cambria Math" w:hAnsi="Cambria Math"/>
            <w:szCs w:val="24"/>
          </w:rPr>
          <m:t>ROH+</m:t>
        </m:r>
        <m:sSup>
          <m:sSupPr>
            <m:ctrlPr>
              <w:rPr>
                <w:rFonts w:ascii="Cambria Math" w:hAnsi="Cambria Math"/>
                <w:iCs/>
                <w:szCs w:val="24"/>
              </w:rPr>
            </m:ctrlPr>
          </m:sSupPr>
          <m:e>
            <m:sSub>
              <m:sSubPr>
                <m:ctrlPr>
                  <w:rPr>
                    <w:rFonts w:ascii="Cambria Math" w:hAnsi="Cambria Math"/>
                    <w:iCs/>
                    <w:szCs w:val="24"/>
                  </w:rPr>
                </m:ctrlPr>
              </m:sSubPr>
              <m:e>
                <m:r>
                  <m:rPr>
                    <m:sty m:val="p"/>
                  </m:rPr>
                  <w:rPr>
                    <w:rFonts w:ascii="Cambria Math" w:hAnsi="Cambria Math"/>
                    <w:szCs w:val="24"/>
                  </w:rPr>
                  <m:t>h</m:t>
                </m:r>
              </m:e>
              <m:sub>
                <m:r>
                  <m:rPr>
                    <m:sty m:val="p"/>
                  </m:rPr>
                  <w:rPr>
                    <w:rFonts w:ascii="Cambria Math" w:hAnsi="Cambria Math"/>
                    <w:szCs w:val="24"/>
                  </w:rPr>
                  <m:t>vb</m:t>
                </m:r>
              </m:sub>
            </m:sSub>
          </m:e>
          <m:sup>
            <m:r>
              <m:rPr>
                <m:sty m:val="p"/>
              </m:rPr>
              <w:rPr>
                <w:rFonts w:ascii="Cambria Math" w:hAnsi="Cambria Math"/>
                <w:szCs w:val="24"/>
              </w:rPr>
              <m:t>+</m:t>
            </m:r>
          </m:sup>
        </m:sSup>
        <m:r>
          <m:rPr>
            <m:sty m:val="p"/>
          </m:rPr>
          <w:rPr>
            <w:rFonts w:ascii="Cambria Math" w:hAnsi="Cambria Math"/>
            <w:szCs w:val="24"/>
          </w:rPr>
          <m:t>→</m:t>
        </m:r>
        <m:sSup>
          <m:sSupPr>
            <m:ctrlPr>
              <w:rPr>
                <w:rFonts w:ascii="Cambria Math" w:hAnsi="Cambria Math"/>
                <w:iCs/>
                <w:szCs w:val="24"/>
              </w:rPr>
            </m:ctrlPr>
          </m:sSupPr>
          <m:e>
            <m:r>
              <m:rPr>
                <m:sty m:val="p"/>
              </m:rPr>
              <w:rPr>
                <w:rFonts w:ascii="Cambria Math" w:hAnsi="Cambria Math"/>
                <w:szCs w:val="24"/>
              </w:rPr>
              <m:t>ROH</m:t>
            </m:r>
          </m:e>
          <m:sup>
            <m:r>
              <m:rPr>
                <m:sty m:val="b"/>
              </m:rPr>
              <w:rPr>
                <w:rFonts w:ascii="Cambria Math" w:hAnsi="Cambria Math"/>
                <w:szCs w:val="24"/>
              </w:rPr>
              <m:t>*</m:t>
            </m:r>
          </m:sup>
        </m:sSup>
        <m:r>
          <m:rPr>
            <m:sty m:val="p"/>
          </m:rPr>
          <w:rPr>
            <w:rFonts w:ascii="Cambria Math" w:hAnsi="Cambria Math"/>
            <w:szCs w:val="24"/>
          </w:rPr>
          <m:t>+</m:t>
        </m:r>
        <m:sSup>
          <m:sSupPr>
            <m:ctrlPr>
              <w:rPr>
                <w:rFonts w:ascii="Cambria Math" w:hAnsi="Cambria Math"/>
                <w:iCs/>
                <w:szCs w:val="24"/>
              </w:rPr>
            </m:ctrlPr>
          </m:sSupPr>
          <m:e>
            <m:r>
              <m:rPr>
                <m:sty m:val="p"/>
              </m:rPr>
              <w:rPr>
                <w:rFonts w:ascii="Cambria Math" w:hAnsi="Cambria Math"/>
                <w:szCs w:val="24"/>
              </w:rPr>
              <m:t>H</m:t>
            </m:r>
          </m:e>
          <m:sup>
            <m:r>
              <m:rPr>
                <m:sty m:val="p"/>
              </m:rPr>
              <w:rPr>
                <w:rFonts w:ascii="Cambria Math" w:hAnsi="Cambria Math"/>
                <w:szCs w:val="24"/>
              </w:rPr>
              <m:t>+</m:t>
            </m:r>
          </m:sup>
        </m:sSup>
      </m:oMath>
      <w:r w:rsidR="007D6761" w:rsidRPr="008859CF">
        <w:rPr>
          <w:szCs w:val="24"/>
        </w:rPr>
        <w:tab/>
      </w:r>
      <w:r w:rsidR="007D6761" w:rsidRPr="008859CF">
        <w:rPr>
          <w:szCs w:val="24"/>
        </w:rPr>
        <w:tab/>
      </w:r>
      <w:r w:rsidR="007D6761" w:rsidRPr="008859CF">
        <w:rPr>
          <w:szCs w:val="24"/>
        </w:rPr>
        <w:tab/>
        <w:t>[4]</w:t>
      </w:r>
      <w:r w:rsidR="0099324F" w:rsidRPr="008859CF">
        <w:t xml:space="preserve"> </w:t>
      </w:r>
    </w:p>
    <w:p w14:paraId="3EEEB383" w14:textId="7392C021" w:rsidR="00C975D4" w:rsidRPr="008859CF" w:rsidRDefault="00C975D4" w:rsidP="007D6761">
      <w:pPr>
        <w:spacing w:before="120" w:after="120" w:line="480" w:lineRule="auto"/>
      </w:pPr>
      <w:r w:rsidRPr="008859CF">
        <w:t xml:space="preserve">Equations 3 and 4 are reproduced from ref </w:t>
      </w:r>
      <w:r w:rsidRPr="008859CF">
        <w:fldChar w:fldCharType="begin"/>
      </w:r>
      <w:r w:rsidRPr="008859CF">
        <w:instrText xml:space="preserve"> NOTEREF _Ref27238901 \h  \* MERGEFORMAT </w:instrText>
      </w:r>
      <w:r w:rsidRPr="008859CF">
        <w:fldChar w:fldCharType="separate"/>
      </w:r>
      <w:r w:rsidRPr="008859CF">
        <w:t>8</w:t>
      </w:r>
      <w:r w:rsidRPr="008859CF">
        <w:fldChar w:fldCharType="end"/>
      </w:r>
      <w:r w:rsidRPr="008859CF">
        <w:t>. Copyright 1992 American Chemical Society.</w:t>
      </w:r>
    </w:p>
    <w:p w14:paraId="5F6B16E7" w14:textId="0E2CEF33" w:rsidR="00E85419" w:rsidRPr="008859CF" w:rsidRDefault="0099324F" w:rsidP="0099324F">
      <w:pPr>
        <w:spacing w:before="120" w:after="120" w:line="480" w:lineRule="auto"/>
        <w:ind w:firstLine="720"/>
        <w:rPr>
          <w:rFonts w:ascii="Times New Roman" w:hAnsi="Times New Roman"/>
          <w:szCs w:val="24"/>
        </w:rPr>
      </w:pPr>
      <w:r w:rsidRPr="008859CF">
        <w:rPr>
          <w:rFonts w:ascii="Times New Roman" w:hAnsi="Times New Roman"/>
          <w:szCs w:val="24"/>
        </w:rPr>
        <w:lastRenderedPageBreak/>
        <w:t xml:space="preserve">Here, we demonstrate the ability of semiconducting nanoparticles to photo-polymerize epoxy. In our reaction, </w:t>
      </w:r>
      <w:r w:rsidR="00B202DE" w:rsidRPr="008859CF">
        <w:rPr>
          <w:rFonts w:ascii="Times New Roman" w:hAnsi="Times New Roman"/>
          <w:szCs w:val="24"/>
        </w:rPr>
        <w:t xml:space="preserve">semiconducting nanoparticles oxidize alcohol and produce protons that </w:t>
      </w:r>
      <w:r w:rsidR="00875C47" w:rsidRPr="008859CF">
        <w:rPr>
          <w:rFonts w:ascii="Times New Roman" w:hAnsi="Times New Roman"/>
          <w:szCs w:val="24"/>
        </w:rPr>
        <w:t xml:space="preserve">then open epoxide rings and initiate polymerization (Scheme </w:t>
      </w:r>
      <w:r w:rsidR="007D6761" w:rsidRPr="008859CF">
        <w:rPr>
          <w:rFonts w:ascii="Times New Roman" w:hAnsi="Times New Roman"/>
          <w:szCs w:val="24"/>
        </w:rPr>
        <w:t>1</w:t>
      </w:r>
      <w:r w:rsidR="00875C47" w:rsidRPr="008859CF">
        <w:rPr>
          <w:rFonts w:ascii="Times New Roman" w:hAnsi="Times New Roman"/>
          <w:szCs w:val="24"/>
        </w:rPr>
        <w:t xml:space="preserve">). </w:t>
      </w:r>
      <w:r w:rsidRPr="008859CF">
        <w:rPr>
          <w:rFonts w:ascii="Times New Roman" w:hAnsi="Times New Roman"/>
          <w:szCs w:val="24"/>
        </w:rPr>
        <w:t>The electrons generated by exciting the semiconducting nanoparticles are scavenged by Oxygen.</w:t>
      </w:r>
      <w:r w:rsidR="008B4735" w:rsidRPr="008859CF">
        <w:rPr>
          <w:rStyle w:val="EndnoteReference"/>
          <w:rFonts w:ascii="Times New Roman" w:hAnsi="Times New Roman"/>
          <w:szCs w:val="24"/>
        </w:rPr>
        <w:endnoteReference w:id="16"/>
      </w:r>
      <w:r w:rsidR="007511EE" w:rsidRPr="008859CF">
        <w:rPr>
          <w:rFonts w:ascii="Times New Roman" w:hAnsi="Times New Roman"/>
          <w:szCs w:val="24"/>
        </w:rPr>
        <w:t xml:space="preserve"> </w:t>
      </w:r>
      <w:bookmarkStart w:id="9" w:name="_Hlk27641227"/>
      <w:r w:rsidR="007511EE" w:rsidRPr="008859CF">
        <w:rPr>
          <w:rFonts w:ascii="Times New Roman" w:hAnsi="Times New Roman"/>
          <w:szCs w:val="24"/>
        </w:rPr>
        <w:t>In fact, electron scavenging by oxygen is critical in the alcohol oxidation surface reactions of transition metals through chemisorption mechanisms.</w:t>
      </w:r>
      <w:r w:rsidR="007511EE" w:rsidRPr="008859CF">
        <w:rPr>
          <w:rStyle w:val="EndnoteReference"/>
          <w:rFonts w:ascii="Times New Roman" w:hAnsi="Times New Roman"/>
          <w:szCs w:val="24"/>
        </w:rPr>
        <w:endnoteReference w:id="17"/>
      </w:r>
      <w:bookmarkEnd w:id="9"/>
    </w:p>
    <w:p w14:paraId="68943D8F" w14:textId="0922B287" w:rsidR="00E85419" w:rsidRPr="008859CF" w:rsidRDefault="00071D64" w:rsidP="00E85419">
      <w:pPr>
        <w:spacing w:before="120" w:after="120" w:line="480" w:lineRule="auto"/>
        <w:rPr>
          <w:rFonts w:ascii="Times New Roman" w:hAnsi="Times New Roman"/>
          <w:szCs w:val="24"/>
        </w:rPr>
      </w:pPr>
      <w:r w:rsidRPr="008859CF">
        <w:rPr>
          <w:rFonts w:ascii="Times New Roman" w:hAnsi="Times New Roman"/>
          <w:noProof/>
          <w:szCs w:val="24"/>
        </w:rPr>
        <w:drawing>
          <wp:inline distT="0" distB="0" distL="0" distR="0" wp14:anchorId="5EC338D6" wp14:editId="494C248B">
            <wp:extent cx="5669915" cy="2749550"/>
            <wp:effectExtent l="0" t="0" r="698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915" cy="2749550"/>
                    </a:xfrm>
                    <a:prstGeom prst="rect">
                      <a:avLst/>
                    </a:prstGeom>
                    <a:noFill/>
                  </pic:spPr>
                </pic:pic>
              </a:graphicData>
            </a:graphic>
          </wp:inline>
        </w:drawing>
      </w:r>
    </w:p>
    <w:p w14:paraId="1A0A94AE" w14:textId="06AD93F3" w:rsidR="00E85419" w:rsidRPr="008859CF" w:rsidRDefault="00E85419" w:rsidP="00E85419">
      <w:pPr>
        <w:pStyle w:val="Caption"/>
        <w:spacing w:line="480" w:lineRule="auto"/>
        <w:jc w:val="both"/>
        <w:rPr>
          <w:rFonts w:ascii="Times New Roman" w:hAnsi="Times New Roman" w:cs="Times New Roman"/>
          <w:color w:val="auto"/>
          <w:sz w:val="24"/>
          <w:szCs w:val="24"/>
        </w:rPr>
      </w:pPr>
      <w:r w:rsidRPr="008859CF">
        <w:rPr>
          <w:rFonts w:ascii="Times" w:eastAsia="Times New Roman" w:hAnsi="Times" w:cs="Times New Roman"/>
          <w:b/>
          <w:color w:val="auto"/>
          <w:sz w:val="24"/>
          <w:szCs w:val="20"/>
        </w:rPr>
        <w:t xml:space="preserve">Scheme </w:t>
      </w:r>
      <w:r w:rsidR="007D6761" w:rsidRPr="008859CF">
        <w:rPr>
          <w:rFonts w:ascii="Times" w:eastAsia="Times New Roman" w:hAnsi="Times" w:cs="Times New Roman"/>
          <w:b/>
          <w:color w:val="auto"/>
          <w:sz w:val="24"/>
          <w:szCs w:val="20"/>
        </w:rPr>
        <w:t>1</w:t>
      </w:r>
      <w:r w:rsidR="00016DB0" w:rsidRPr="008859CF">
        <w:rPr>
          <w:rFonts w:ascii="Times" w:eastAsia="Times New Roman" w:hAnsi="Times" w:cs="Times New Roman"/>
          <w:b/>
          <w:color w:val="auto"/>
          <w:sz w:val="24"/>
          <w:szCs w:val="20"/>
        </w:rPr>
        <w:t>.</w:t>
      </w:r>
      <w:r w:rsidRPr="008859CF">
        <w:rPr>
          <w:rFonts w:ascii="Times New Roman" w:hAnsi="Times New Roman" w:cs="Times New Roman"/>
          <w:color w:val="auto"/>
          <w:sz w:val="24"/>
          <w:szCs w:val="24"/>
        </w:rPr>
        <w:t xml:space="preserve"> </w:t>
      </w:r>
      <w:r w:rsidRPr="008859CF">
        <w:rPr>
          <w:rFonts w:ascii="Times" w:eastAsia="Times New Roman" w:hAnsi="Times" w:cs="Times New Roman"/>
          <w:color w:val="auto"/>
          <w:sz w:val="24"/>
          <w:szCs w:val="20"/>
        </w:rPr>
        <w:t>Proposed mechanism for the photo-polymerization of epoxy in the presence of isopropanol using semiconducting nanoparticles.</w:t>
      </w:r>
    </w:p>
    <w:p w14:paraId="6DCA8A93" w14:textId="7F5F9E5C" w:rsidR="00875C47" w:rsidRPr="008859CF" w:rsidRDefault="00875C47" w:rsidP="00E85419">
      <w:pPr>
        <w:spacing w:before="120" w:after="120" w:line="480" w:lineRule="auto"/>
        <w:ind w:firstLine="720"/>
        <w:rPr>
          <w:rFonts w:ascii="Times New Roman" w:hAnsi="Times New Roman"/>
          <w:szCs w:val="24"/>
        </w:rPr>
      </w:pPr>
      <w:r w:rsidRPr="008859CF">
        <w:rPr>
          <w:rFonts w:ascii="Times New Roman" w:hAnsi="Times New Roman"/>
          <w:szCs w:val="24"/>
        </w:rPr>
        <w:t xml:space="preserve">Semiconducting nanoparticles are a tunable, cheaper, less toxic, and easier to synthesize alternative to the current commercial cationic organic initiators. </w:t>
      </w:r>
      <w:r w:rsidRPr="008859CF">
        <w:rPr>
          <w:rFonts w:ascii="Times New Roman" w:eastAsiaTheme="minorEastAsia" w:hAnsi="Times New Roman"/>
          <w:szCs w:val="24"/>
        </w:rPr>
        <w:t xml:space="preserve">Chung et al demonstrated the versatility of semiconducting </w:t>
      </w:r>
      <w:r w:rsidR="00B22EC0" w:rsidRPr="008859CF">
        <w:rPr>
          <w:rFonts w:ascii="Times New Roman" w:eastAsiaTheme="minorEastAsia" w:hAnsi="Times New Roman"/>
          <w:szCs w:val="24"/>
        </w:rPr>
        <w:t>nanoparticles</w:t>
      </w:r>
      <w:r w:rsidRPr="008859CF">
        <w:rPr>
          <w:rFonts w:ascii="Times New Roman" w:eastAsiaTheme="minorEastAsia" w:hAnsi="Times New Roman"/>
          <w:szCs w:val="24"/>
        </w:rPr>
        <w:t xml:space="preserve"> by creating PbS coated ZnO quantum dots exhibiting the highest certified efficiency of 8.55%.</w:t>
      </w:r>
      <w:r w:rsidRPr="008859CF">
        <w:rPr>
          <w:rStyle w:val="EndnoteReference"/>
          <w:rFonts w:ascii="Times New Roman" w:eastAsiaTheme="minorEastAsia" w:hAnsi="Times New Roman"/>
          <w:szCs w:val="24"/>
        </w:rPr>
        <w:endnoteReference w:id="18"/>
      </w:r>
      <w:r w:rsidRPr="008859CF">
        <w:rPr>
          <w:rFonts w:ascii="Times New Roman" w:eastAsiaTheme="minorEastAsia" w:hAnsi="Times New Roman"/>
          <w:szCs w:val="24"/>
        </w:rPr>
        <w:t xml:space="preserve"> Such efficiency is achieved by band gab energy engineering where the energy levels are tuned in such a way where the excited electron is essentially blocked from recombining with the hole. </w:t>
      </w:r>
      <w:r w:rsidRPr="008859CF">
        <w:rPr>
          <w:rFonts w:ascii="Times New Roman" w:hAnsi="Times New Roman"/>
          <w:szCs w:val="24"/>
        </w:rPr>
        <w:t xml:space="preserve">There is a wide variety of </w:t>
      </w:r>
      <w:r w:rsidR="00B202DE" w:rsidRPr="008859CF">
        <w:rPr>
          <w:rFonts w:ascii="Times New Roman" w:hAnsi="Times New Roman"/>
          <w:szCs w:val="24"/>
        </w:rPr>
        <w:t xml:space="preserve">standard </w:t>
      </w:r>
      <w:r w:rsidRPr="008859CF">
        <w:rPr>
          <w:rFonts w:ascii="Times New Roman" w:hAnsi="Times New Roman"/>
          <w:szCs w:val="24"/>
        </w:rPr>
        <w:t xml:space="preserve">applicable </w:t>
      </w:r>
      <w:r w:rsidRPr="008859CF">
        <w:rPr>
          <w:rFonts w:ascii="Times New Roman" w:hAnsi="Times New Roman"/>
          <w:szCs w:val="24"/>
        </w:rPr>
        <w:lastRenderedPageBreak/>
        <w:t>metal oxide semiconducting nanoparticles with a range of band gap energies that include visible or deep UV regions such as copper oxide and tin oxide, respectively. We focus on P25 TiO</w:t>
      </w:r>
      <w:r w:rsidRPr="008859CF">
        <w:rPr>
          <w:rFonts w:ascii="Times New Roman" w:hAnsi="Times New Roman"/>
          <w:szCs w:val="24"/>
          <w:vertAlign w:val="subscript"/>
        </w:rPr>
        <w:t>2</w:t>
      </w:r>
      <w:r w:rsidRPr="008859CF">
        <w:rPr>
          <w:rFonts w:ascii="Times New Roman" w:hAnsi="Times New Roman"/>
          <w:szCs w:val="24"/>
        </w:rPr>
        <w:t xml:space="preserve"> in our work as it is among the best photo-catalysts available commercially</w:t>
      </w:r>
      <w:r w:rsidRPr="008859CF">
        <w:rPr>
          <w:rStyle w:val="EndnoteReference"/>
          <w:rFonts w:ascii="Times New Roman" w:hAnsi="Times New Roman"/>
          <w:szCs w:val="24"/>
        </w:rPr>
        <w:endnoteReference w:id="19"/>
      </w:r>
      <w:r w:rsidRPr="008859CF">
        <w:rPr>
          <w:rFonts w:ascii="Times New Roman" w:hAnsi="Times New Roman"/>
          <w:szCs w:val="24"/>
        </w:rPr>
        <w:t>. We also use ZnO nanoparticles to generalize our conclusions.</w:t>
      </w:r>
      <w:r w:rsidR="00B202DE" w:rsidRPr="008859CF">
        <w:rPr>
          <w:rFonts w:ascii="Times New Roman" w:hAnsi="Times New Roman"/>
          <w:szCs w:val="24"/>
        </w:rPr>
        <w:t xml:space="preserve"> Both P25 TiO</w:t>
      </w:r>
      <w:r w:rsidR="00B202DE" w:rsidRPr="008859CF">
        <w:rPr>
          <w:rFonts w:ascii="Times New Roman" w:hAnsi="Times New Roman"/>
          <w:szCs w:val="24"/>
          <w:vertAlign w:val="subscript"/>
        </w:rPr>
        <w:t>2</w:t>
      </w:r>
      <w:r w:rsidR="00B202DE" w:rsidRPr="008859CF">
        <w:rPr>
          <w:rFonts w:ascii="Times New Roman" w:hAnsi="Times New Roman"/>
          <w:szCs w:val="24"/>
        </w:rPr>
        <w:t xml:space="preserve"> and ZnO are standard materials with well-known synthesis processes and well investigated properties including quantum yields</w:t>
      </w:r>
      <w:r w:rsidR="00B202DE" w:rsidRPr="008859CF">
        <w:rPr>
          <w:rStyle w:val="EndnoteReference"/>
          <w:rFonts w:ascii="Times New Roman" w:hAnsi="Times New Roman"/>
          <w:szCs w:val="24"/>
        </w:rPr>
        <w:endnoteReference w:id="20"/>
      </w:r>
      <w:r w:rsidR="00B202DE" w:rsidRPr="008859CF">
        <w:rPr>
          <w:rFonts w:ascii="Times New Roman" w:hAnsi="Times New Roman"/>
          <w:szCs w:val="24"/>
          <w:vertAlign w:val="superscript"/>
        </w:rPr>
        <w:t>,</w:t>
      </w:r>
      <w:r w:rsidR="00B202DE" w:rsidRPr="008859CF">
        <w:rPr>
          <w:rStyle w:val="EndnoteReference"/>
          <w:rFonts w:ascii="Times New Roman" w:hAnsi="Times New Roman"/>
          <w:szCs w:val="24"/>
        </w:rPr>
        <w:endnoteReference w:id="21"/>
      </w:r>
      <w:r w:rsidR="00B202DE" w:rsidRPr="008859CF">
        <w:rPr>
          <w:rFonts w:ascii="Times New Roman" w:hAnsi="Times New Roman"/>
          <w:szCs w:val="24"/>
        </w:rPr>
        <w:t>.</w:t>
      </w:r>
    </w:p>
    <w:p w14:paraId="37B30824" w14:textId="10CD6A53" w:rsidR="00715AB4" w:rsidRPr="008859CF" w:rsidRDefault="00715AB4" w:rsidP="00715AB4">
      <w:pPr>
        <w:spacing w:line="480" w:lineRule="auto"/>
        <w:rPr>
          <w:rFonts w:ascii="Times New Roman" w:hAnsi="Times New Roman"/>
          <w:b/>
          <w:szCs w:val="24"/>
        </w:rPr>
      </w:pPr>
      <w:r w:rsidRPr="008859CF">
        <w:rPr>
          <w:rFonts w:ascii="Times New Roman" w:hAnsi="Times New Roman"/>
          <w:b/>
          <w:szCs w:val="24"/>
        </w:rPr>
        <w:t>2. Experimental Section</w:t>
      </w:r>
    </w:p>
    <w:p w14:paraId="6A4C2351" w14:textId="0D21126F" w:rsidR="00715AB4" w:rsidRPr="008859CF" w:rsidRDefault="00715AB4" w:rsidP="00715AB4">
      <w:pPr>
        <w:spacing w:line="480" w:lineRule="auto"/>
        <w:rPr>
          <w:rFonts w:ascii="Times New Roman" w:hAnsi="Times New Roman"/>
          <w:b/>
          <w:szCs w:val="24"/>
        </w:rPr>
      </w:pPr>
      <w:r w:rsidRPr="008859CF">
        <w:rPr>
          <w:rFonts w:ascii="Times New Roman" w:hAnsi="Times New Roman"/>
          <w:b/>
          <w:szCs w:val="24"/>
        </w:rPr>
        <w:t>2.1 Materials</w:t>
      </w:r>
    </w:p>
    <w:p w14:paraId="61738C75" w14:textId="341EA62E" w:rsidR="00715AB4" w:rsidRPr="008859CF" w:rsidRDefault="00715AB4" w:rsidP="003667A4">
      <w:pPr>
        <w:spacing w:after="0" w:line="480" w:lineRule="auto"/>
        <w:ind w:firstLine="720"/>
        <w:rPr>
          <w:rFonts w:ascii="Times New Roman" w:hAnsi="Times New Roman"/>
          <w:color w:val="000000"/>
          <w:szCs w:val="24"/>
          <w:shd w:val="clear" w:color="auto" w:fill="FFFFFF"/>
        </w:rPr>
      </w:pPr>
      <w:r w:rsidRPr="008859CF">
        <w:rPr>
          <w:rFonts w:ascii="Times New Roman" w:hAnsi="Times New Roman"/>
          <w:szCs w:val="24"/>
          <w:shd w:val="clear" w:color="auto" w:fill="FFFFFF"/>
        </w:rPr>
        <w:t xml:space="preserve">The materials used for the experiments are </w:t>
      </w:r>
      <w:r w:rsidRPr="008859CF">
        <w:rPr>
          <w:rFonts w:ascii="Times New Roman" w:hAnsi="Times New Roman"/>
          <w:color w:val="000000"/>
          <w:szCs w:val="24"/>
          <w:shd w:val="clear" w:color="auto" w:fill="FFFFFF"/>
        </w:rPr>
        <w:t xml:space="preserve">epoxy monomers (1-4 cyclohexane dimethanol diglycidyl ether, mixture of cis and trans- technical grade), isopropanol (99.5%), xylene (reagent grade), </w:t>
      </w:r>
      <w:r w:rsidRPr="008859CF">
        <w:rPr>
          <w:rFonts w:ascii="Times New Roman" w:hAnsi="Times New Roman"/>
          <w:szCs w:val="24"/>
        </w:rPr>
        <w:t>1-phenethyl alcohol</w:t>
      </w:r>
      <w:r w:rsidRPr="008859CF">
        <w:rPr>
          <w:rFonts w:ascii="Times New Roman" w:hAnsi="Times New Roman"/>
          <w:color w:val="000000"/>
          <w:szCs w:val="24"/>
          <w:shd w:val="clear" w:color="auto" w:fill="FFFFFF"/>
        </w:rPr>
        <w:t xml:space="preserve"> (98%), methyl viologen dichloride hydrate (MV) (98%), commercial organic cationic initiator (bis (4-methylphenyl) iodonium hexafluorophosphate (98%)), P25 TiO</w:t>
      </w:r>
      <w:r w:rsidRPr="008859CF">
        <w:rPr>
          <w:rFonts w:ascii="Times New Roman" w:hAnsi="Times New Roman"/>
          <w:color w:val="000000"/>
          <w:szCs w:val="24"/>
          <w:shd w:val="clear" w:color="auto" w:fill="FFFFFF"/>
          <w:vertAlign w:val="subscript"/>
        </w:rPr>
        <w:t>2</w:t>
      </w:r>
      <w:r w:rsidRPr="008859CF">
        <w:rPr>
          <w:rFonts w:ascii="Times New Roman" w:hAnsi="Times New Roman"/>
          <w:color w:val="000000"/>
          <w:szCs w:val="24"/>
          <w:shd w:val="clear" w:color="auto" w:fill="FFFFFF"/>
        </w:rPr>
        <w:t xml:space="preserve"> nanoparticles (25 nm, 50 m</w:t>
      </w:r>
      <w:r w:rsidRPr="008859CF">
        <w:rPr>
          <w:rFonts w:ascii="Times New Roman" w:hAnsi="Times New Roman"/>
          <w:color w:val="000000"/>
          <w:szCs w:val="24"/>
          <w:shd w:val="clear" w:color="auto" w:fill="FFFFFF"/>
          <w:vertAlign w:val="superscript"/>
        </w:rPr>
        <w:t>2</w:t>
      </w:r>
      <w:r w:rsidRPr="008859CF">
        <w:rPr>
          <w:rFonts w:ascii="Times New Roman" w:hAnsi="Times New Roman"/>
          <w:color w:val="000000"/>
          <w:szCs w:val="24"/>
          <w:shd w:val="clear" w:color="auto" w:fill="FFFFFF"/>
        </w:rPr>
        <w:t>/g, anatase:rutile = 87:13), hydrogen bromide solution in acetic acid (33 wt%), toluene (99.8%), methanol (99.9%)</w:t>
      </w:r>
      <w:r w:rsidR="006F78A5" w:rsidRPr="008859CF">
        <w:rPr>
          <w:rFonts w:ascii="Times New Roman" w:hAnsi="Times New Roman"/>
          <w:color w:val="000000"/>
          <w:szCs w:val="24"/>
          <w:shd w:val="clear" w:color="auto" w:fill="FFFFFF"/>
        </w:rPr>
        <w:t xml:space="preserve">, </w:t>
      </w:r>
      <w:bookmarkStart w:id="11" w:name="_Hlk27407279"/>
      <w:r w:rsidR="006F78A5" w:rsidRPr="008859CF">
        <w:rPr>
          <w:rFonts w:ascii="Times New Roman" w:hAnsi="Times New Roman"/>
          <w:color w:val="000000"/>
          <w:szCs w:val="24"/>
          <w:shd w:val="clear" w:color="auto" w:fill="FFFFFF"/>
        </w:rPr>
        <w:t xml:space="preserve">2-ethylhexanoic acid </w:t>
      </w:r>
      <w:bookmarkEnd w:id="11"/>
      <w:r w:rsidR="006F78A5" w:rsidRPr="008859CF">
        <w:rPr>
          <w:rFonts w:ascii="Times New Roman" w:hAnsi="Times New Roman"/>
          <w:color w:val="000000"/>
          <w:szCs w:val="24"/>
          <w:shd w:val="clear" w:color="auto" w:fill="FFFFFF"/>
        </w:rPr>
        <w:t>(2-EHA) (99%),</w:t>
      </w:r>
      <w:r w:rsidRPr="008859CF">
        <w:rPr>
          <w:rFonts w:ascii="Times New Roman" w:hAnsi="Times New Roman"/>
          <w:color w:val="000000"/>
          <w:szCs w:val="24"/>
          <w:shd w:val="clear" w:color="auto" w:fill="FFFFFF"/>
        </w:rPr>
        <w:t xml:space="preserve"> and crystal violet indicator. </w:t>
      </w:r>
      <w:r w:rsidRPr="008859CF">
        <w:rPr>
          <w:rFonts w:ascii="Times New Roman" w:hAnsi="Times New Roman"/>
          <w:color w:val="000000" w:themeColor="text1"/>
          <w:szCs w:val="24"/>
          <w:shd w:val="clear" w:color="auto" w:fill="FFFFFF"/>
        </w:rPr>
        <w:t>These</w:t>
      </w:r>
      <w:r w:rsidRPr="008859CF">
        <w:rPr>
          <w:rFonts w:ascii="Times New Roman" w:hAnsi="Times New Roman"/>
          <w:color w:val="000000"/>
          <w:szCs w:val="24"/>
          <w:shd w:val="clear" w:color="auto" w:fill="FFFFFF"/>
        </w:rPr>
        <w:t xml:space="preserve"> are obtained from Sigma Aldrich and used as-received. In some experiments, cyclohexene oxide (98%) is used as the epoxy monomer which is also obtained from Sigma Aldrich and used as received. Zinc 2-ethylhexanoate is obtained from Strem Chemicals and used as-obtained. Pure anatase TiO</w:t>
      </w:r>
      <w:r w:rsidRPr="008859CF">
        <w:rPr>
          <w:rFonts w:ascii="Times New Roman" w:hAnsi="Times New Roman"/>
          <w:color w:val="000000"/>
          <w:szCs w:val="24"/>
          <w:shd w:val="clear" w:color="auto" w:fill="FFFFFF"/>
          <w:vertAlign w:val="subscript"/>
        </w:rPr>
        <w:t xml:space="preserve">2 </w:t>
      </w:r>
      <w:r w:rsidRPr="008859CF">
        <w:rPr>
          <w:rFonts w:ascii="Times New Roman" w:hAnsi="Times New Roman"/>
          <w:color w:val="000000"/>
          <w:szCs w:val="24"/>
          <w:shd w:val="clear" w:color="auto" w:fill="FFFFFF"/>
        </w:rPr>
        <w:t>(23 nm, 91 m</w:t>
      </w:r>
      <w:r w:rsidRPr="008859CF">
        <w:rPr>
          <w:rFonts w:ascii="Times New Roman" w:hAnsi="Times New Roman"/>
          <w:color w:val="000000"/>
          <w:szCs w:val="24"/>
          <w:shd w:val="clear" w:color="auto" w:fill="FFFFFF"/>
          <w:vertAlign w:val="superscript"/>
        </w:rPr>
        <w:t>2</w:t>
      </w:r>
      <w:r w:rsidRPr="008859CF">
        <w:rPr>
          <w:rFonts w:ascii="Times New Roman" w:hAnsi="Times New Roman"/>
          <w:color w:val="000000"/>
          <w:szCs w:val="24"/>
          <w:shd w:val="clear" w:color="auto" w:fill="FFFFFF"/>
        </w:rPr>
        <w:t>/g) is purchased from mkNANO.</w:t>
      </w:r>
      <w:r w:rsidR="00711849" w:rsidRPr="008859CF">
        <w:rPr>
          <w:rFonts w:ascii="Times New Roman" w:hAnsi="Times New Roman"/>
          <w:color w:val="000000"/>
          <w:szCs w:val="24"/>
          <w:shd w:val="clear" w:color="auto" w:fill="FFFFFF"/>
        </w:rPr>
        <w:t xml:space="preserve"> ZnO nanoparticles are synthesized via flame spray pyrolysis using a 4/8 flame as described </w:t>
      </w:r>
      <w:bookmarkStart w:id="12" w:name="_Hlk27637402"/>
      <w:r w:rsidR="00490239" w:rsidRPr="008859CF">
        <w:rPr>
          <w:rFonts w:ascii="Times New Roman" w:hAnsi="Times New Roman"/>
          <w:color w:val="000000"/>
          <w:szCs w:val="24"/>
          <w:shd w:val="clear" w:color="auto" w:fill="FFFFFF"/>
        </w:rPr>
        <w:t>by</w:t>
      </w:r>
      <w:r w:rsidR="00711849" w:rsidRPr="008859CF">
        <w:rPr>
          <w:rFonts w:ascii="Times New Roman" w:hAnsi="Times New Roman"/>
          <w:color w:val="000000"/>
          <w:szCs w:val="24"/>
          <w:shd w:val="clear" w:color="auto" w:fill="FFFFFF"/>
        </w:rPr>
        <w:t xml:space="preserve"> </w:t>
      </w:r>
      <w:r w:rsidR="00490239" w:rsidRPr="008859CF">
        <w:rPr>
          <w:rFonts w:ascii="Times New Roman" w:hAnsi="Times New Roman"/>
          <w:szCs w:val="24"/>
        </w:rPr>
        <w:t>Güntner</w:t>
      </w:r>
      <w:bookmarkEnd w:id="12"/>
      <w:r w:rsidR="00490239" w:rsidRPr="008859CF">
        <w:rPr>
          <w:rFonts w:ascii="Times New Roman" w:hAnsi="Times New Roman"/>
          <w:szCs w:val="24"/>
        </w:rPr>
        <w:t xml:space="preserve"> et al</w:t>
      </w:r>
      <w:r w:rsidR="00711849" w:rsidRPr="008859CF">
        <w:rPr>
          <w:rFonts w:ascii="Times New Roman" w:hAnsi="Times New Roman"/>
          <w:color w:val="000000"/>
          <w:szCs w:val="24"/>
          <w:shd w:val="clear" w:color="auto" w:fill="FFFFFF"/>
        </w:rPr>
        <w:t>.</w:t>
      </w:r>
      <w:r w:rsidRPr="008859CF">
        <w:rPr>
          <w:rStyle w:val="EndnoteReference"/>
          <w:rFonts w:ascii="Times New Roman" w:hAnsi="Times New Roman"/>
          <w:szCs w:val="24"/>
        </w:rPr>
        <w:endnoteReference w:id="22"/>
      </w:r>
      <w:r w:rsidRPr="008859CF">
        <w:rPr>
          <w:rFonts w:ascii="Times New Roman" w:hAnsi="Times New Roman"/>
          <w:szCs w:val="24"/>
        </w:rPr>
        <w:t xml:space="preserve"> The </w:t>
      </w:r>
      <w:r w:rsidR="009B7625" w:rsidRPr="008859CF">
        <w:rPr>
          <w:rFonts w:ascii="Times New Roman" w:hAnsi="Times New Roman"/>
          <w:szCs w:val="24"/>
        </w:rPr>
        <w:t xml:space="preserve">synthesized </w:t>
      </w:r>
      <w:r w:rsidRPr="008859CF">
        <w:rPr>
          <w:rFonts w:ascii="Times New Roman" w:hAnsi="Times New Roman"/>
          <w:szCs w:val="24"/>
        </w:rPr>
        <w:t>Z</w:t>
      </w:r>
      <w:r w:rsidRPr="008859CF">
        <w:rPr>
          <w:rFonts w:ascii="Times New Roman" w:hAnsi="Times New Roman"/>
          <w:color w:val="000000"/>
          <w:szCs w:val="24"/>
          <w:shd w:val="clear" w:color="auto" w:fill="FFFFFF"/>
        </w:rPr>
        <w:t>nO particles have a hexagonal zincite crystal structure with a crystal size of 29 nm (XRD), and a specific surface area of 39 m</w:t>
      </w:r>
      <w:r w:rsidRPr="008859CF">
        <w:rPr>
          <w:rFonts w:ascii="Times New Roman" w:hAnsi="Times New Roman"/>
          <w:color w:val="000000"/>
          <w:szCs w:val="24"/>
          <w:shd w:val="clear" w:color="auto" w:fill="FFFFFF"/>
          <w:vertAlign w:val="superscript"/>
        </w:rPr>
        <w:t>2</w:t>
      </w:r>
      <w:r w:rsidRPr="008859CF">
        <w:rPr>
          <w:rFonts w:ascii="Times New Roman" w:hAnsi="Times New Roman"/>
          <w:color w:val="000000"/>
          <w:szCs w:val="24"/>
          <w:shd w:val="clear" w:color="auto" w:fill="FFFFFF"/>
        </w:rPr>
        <w:t xml:space="preserve">/g (Nitrogen </w:t>
      </w:r>
      <w:r w:rsidR="009B7625" w:rsidRPr="008859CF">
        <w:rPr>
          <w:rFonts w:ascii="Times New Roman" w:hAnsi="Times New Roman"/>
          <w:color w:val="000000"/>
          <w:szCs w:val="24"/>
          <w:shd w:val="clear" w:color="auto" w:fill="FFFFFF"/>
        </w:rPr>
        <w:t>adsorption</w:t>
      </w:r>
      <w:r w:rsidRPr="008859CF">
        <w:rPr>
          <w:rFonts w:ascii="Times New Roman" w:hAnsi="Times New Roman"/>
          <w:color w:val="000000"/>
          <w:szCs w:val="24"/>
          <w:shd w:val="clear" w:color="auto" w:fill="FFFFFF"/>
        </w:rPr>
        <w:t>).</w:t>
      </w:r>
    </w:p>
    <w:p w14:paraId="28E03FD8" w14:textId="46A0DB96" w:rsidR="00715AB4" w:rsidRPr="008859CF" w:rsidRDefault="00715AB4" w:rsidP="00715AB4">
      <w:pPr>
        <w:spacing w:after="0" w:line="480" w:lineRule="auto"/>
        <w:rPr>
          <w:rFonts w:ascii="Times New Roman" w:hAnsi="Times New Roman"/>
          <w:b/>
          <w:color w:val="000000"/>
          <w:szCs w:val="24"/>
          <w:shd w:val="clear" w:color="auto" w:fill="FFFFFF"/>
        </w:rPr>
      </w:pPr>
      <w:r w:rsidRPr="008859CF">
        <w:rPr>
          <w:rFonts w:ascii="Times New Roman" w:hAnsi="Times New Roman"/>
          <w:b/>
          <w:color w:val="000000"/>
          <w:szCs w:val="24"/>
          <w:shd w:val="clear" w:color="auto" w:fill="FFFFFF"/>
        </w:rPr>
        <w:t>2.3 Epoxy photo-polymerization</w:t>
      </w:r>
    </w:p>
    <w:p w14:paraId="7F5E4809" w14:textId="16C14940" w:rsidR="002A3CC3" w:rsidRPr="008859CF" w:rsidRDefault="00715AB4" w:rsidP="00016DB0">
      <w:pPr>
        <w:spacing w:line="480" w:lineRule="auto"/>
        <w:ind w:firstLine="720"/>
        <w:rPr>
          <w:rFonts w:ascii="Times New Roman" w:hAnsi="Times New Roman"/>
          <w:szCs w:val="24"/>
        </w:rPr>
      </w:pPr>
      <w:r w:rsidRPr="008859CF">
        <w:rPr>
          <w:rFonts w:ascii="Times New Roman" w:hAnsi="Times New Roman"/>
          <w:szCs w:val="24"/>
        </w:rPr>
        <w:t>Mixtures (1.5 g) consisting of epoxy monomer, alcohol (isopropanol, 1-phenethyl alcohol), MV and nanoparticles (P25 TiO</w:t>
      </w:r>
      <w:r w:rsidRPr="008859CF">
        <w:rPr>
          <w:rFonts w:ascii="Times New Roman" w:hAnsi="Times New Roman"/>
          <w:szCs w:val="24"/>
          <w:vertAlign w:val="subscript"/>
        </w:rPr>
        <w:t>2</w:t>
      </w:r>
      <w:r w:rsidRPr="008859CF">
        <w:rPr>
          <w:rFonts w:ascii="Times New Roman" w:hAnsi="Times New Roman"/>
          <w:szCs w:val="24"/>
        </w:rPr>
        <w:t xml:space="preserve">, ZnO) are stirred overnight and sonicated for 30 minutes with a </w:t>
      </w:r>
      <w:r w:rsidRPr="008859CF">
        <w:rPr>
          <w:rFonts w:ascii="Times New Roman" w:hAnsi="Times New Roman"/>
          <w:szCs w:val="24"/>
        </w:rPr>
        <w:lastRenderedPageBreak/>
        <w:t>Misonix sonicator 3000 (5 seconds on, 20 seconds off).</w:t>
      </w:r>
      <w:r w:rsidRPr="008859CF">
        <w:rPr>
          <w:rFonts w:ascii="Times New Roman" w:hAnsi="Times New Roman"/>
          <w:color w:val="FF0000"/>
          <w:szCs w:val="24"/>
        </w:rPr>
        <w:t xml:space="preserve"> </w:t>
      </w:r>
      <w:r w:rsidRPr="008859CF">
        <w:rPr>
          <w:rFonts w:ascii="Times New Roman" w:hAnsi="Times New Roman"/>
          <w:szCs w:val="24"/>
        </w:rPr>
        <w:t>The exact compositions of the mixtures are specified in the results section. In some control samples, MV and/or nanoparticles are excluded.</w:t>
      </w:r>
      <w:r w:rsidRPr="008859CF">
        <w:rPr>
          <w:rFonts w:ascii="Times New Roman" w:hAnsi="Times New Roman"/>
          <w:color w:val="FF0000"/>
          <w:szCs w:val="24"/>
        </w:rPr>
        <w:t xml:space="preserve"> </w:t>
      </w:r>
      <w:r w:rsidRPr="008859CF">
        <w:rPr>
          <w:rFonts w:ascii="Times New Roman" w:hAnsi="Times New Roman"/>
          <w:szCs w:val="24"/>
        </w:rPr>
        <w:t>The mixtures are blade coated on microscope slides to make films that are radiated in a UVP (CL-1000L- 365 nm) photo-chamber with a light intensity of 4 mW/cm</w:t>
      </w:r>
      <w:r w:rsidRPr="008859CF">
        <w:rPr>
          <w:rFonts w:ascii="Times New Roman" w:hAnsi="Times New Roman"/>
          <w:szCs w:val="24"/>
          <w:vertAlign w:val="superscript"/>
        </w:rPr>
        <w:t>2</w:t>
      </w:r>
      <w:r w:rsidRPr="008859CF">
        <w:rPr>
          <w:rFonts w:ascii="Times New Roman" w:hAnsi="Times New Roman"/>
          <w:szCs w:val="24"/>
        </w:rPr>
        <w:t xml:space="preserve"> at the surface of the samples.</w:t>
      </w:r>
      <w:r w:rsidR="00B650DA" w:rsidRPr="008859CF">
        <w:rPr>
          <w:rFonts w:ascii="Times New Roman" w:hAnsi="Times New Roman"/>
          <w:szCs w:val="24"/>
        </w:rPr>
        <w:t xml:space="preserve"> Scheme 2 outlines t</w:t>
      </w:r>
      <w:r w:rsidR="00B445D6" w:rsidRPr="008859CF">
        <w:rPr>
          <w:rFonts w:ascii="Times New Roman" w:hAnsi="Times New Roman"/>
          <w:szCs w:val="24"/>
        </w:rPr>
        <w:t>his sample preparation procedure</w:t>
      </w:r>
      <w:r w:rsidR="00B650DA" w:rsidRPr="008859CF">
        <w:rPr>
          <w:rFonts w:ascii="Times New Roman" w:hAnsi="Times New Roman"/>
          <w:szCs w:val="24"/>
        </w:rPr>
        <w:t>.</w:t>
      </w:r>
      <w:r w:rsidRPr="008859CF">
        <w:rPr>
          <w:rFonts w:ascii="Times New Roman" w:hAnsi="Times New Roman"/>
          <w:szCs w:val="24"/>
        </w:rPr>
        <w:t xml:space="preserve"> </w:t>
      </w:r>
    </w:p>
    <w:p w14:paraId="44361825" w14:textId="17FFA29F" w:rsidR="00B650DA" w:rsidRPr="008859CF" w:rsidRDefault="00897E6D" w:rsidP="00B650DA">
      <w:pPr>
        <w:spacing w:line="480" w:lineRule="auto"/>
        <w:rPr>
          <w:rFonts w:ascii="Times New Roman" w:hAnsi="Times New Roman"/>
          <w:noProof/>
          <w:szCs w:val="24"/>
        </w:rPr>
      </w:pPr>
      <w:r>
        <w:rPr>
          <w:rFonts w:ascii="Times New Roman" w:hAnsi="Times New Roman"/>
          <w:noProof/>
          <w:szCs w:val="24"/>
        </w:rPr>
        <w:drawing>
          <wp:inline distT="0" distB="0" distL="0" distR="0" wp14:anchorId="3EB87FC9" wp14:editId="233DE179">
            <wp:extent cx="2944495" cy="18167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495" cy="1816735"/>
                    </a:xfrm>
                    <a:prstGeom prst="rect">
                      <a:avLst/>
                    </a:prstGeom>
                    <a:noFill/>
                  </pic:spPr>
                </pic:pic>
              </a:graphicData>
            </a:graphic>
          </wp:inline>
        </w:drawing>
      </w:r>
    </w:p>
    <w:p w14:paraId="5160A5B8" w14:textId="76B2C9AA" w:rsidR="00B650DA" w:rsidRPr="008859CF" w:rsidRDefault="00B650DA" w:rsidP="00B445D6">
      <w:pPr>
        <w:pStyle w:val="Caption"/>
        <w:spacing w:line="480" w:lineRule="auto"/>
        <w:jc w:val="both"/>
        <w:rPr>
          <w:rFonts w:ascii="Times New Roman" w:hAnsi="Times New Roman" w:cs="Times New Roman"/>
          <w:color w:val="auto"/>
          <w:sz w:val="24"/>
          <w:szCs w:val="24"/>
        </w:rPr>
      </w:pPr>
      <w:r w:rsidRPr="008859CF">
        <w:rPr>
          <w:rFonts w:ascii="Times" w:eastAsia="Times New Roman" w:hAnsi="Times" w:cs="Times New Roman"/>
          <w:b/>
          <w:color w:val="auto"/>
          <w:sz w:val="24"/>
          <w:szCs w:val="20"/>
        </w:rPr>
        <w:t>Scheme 2.</w:t>
      </w:r>
      <w:r w:rsidRPr="008859CF">
        <w:rPr>
          <w:rFonts w:ascii="Times New Roman" w:hAnsi="Times New Roman" w:cs="Times New Roman"/>
          <w:color w:val="auto"/>
          <w:sz w:val="24"/>
          <w:szCs w:val="24"/>
        </w:rPr>
        <w:t xml:space="preserve"> </w:t>
      </w:r>
      <w:r w:rsidRPr="008859CF">
        <w:rPr>
          <w:rFonts w:ascii="Times" w:eastAsia="Times New Roman" w:hAnsi="Times" w:cs="Times New Roman"/>
          <w:color w:val="auto"/>
          <w:sz w:val="24"/>
          <w:szCs w:val="20"/>
        </w:rPr>
        <w:t>Sample preparation.</w:t>
      </w:r>
    </w:p>
    <w:p w14:paraId="5514BDC8" w14:textId="74767473" w:rsidR="00715AB4" w:rsidRPr="008859CF" w:rsidRDefault="00715AB4" w:rsidP="00715AB4">
      <w:pPr>
        <w:spacing w:line="480" w:lineRule="auto"/>
        <w:rPr>
          <w:rFonts w:ascii="Times New Roman" w:hAnsi="Times New Roman"/>
          <w:b/>
          <w:szCs w:val="24"/>
        </w:rPr>
      </w:pPr>
      <w:r w:rsidRPr="008859CF">
        <w:rPr>
          <w:rFonts w:ascii="Times New Roman" w:hAnsi="Times New Roman"/>
          <w:b/>
          <w:szCs w:val="24"/>
        </w:rPr>
        <w:t>2.4 Reaction Monitoring</w:t>
      </w:r>
    </w:p>
    <w:p w14:paraId="17C17761" w14:textId="779A5AB7" w:rsidR="00715AB4" w:rsidRPr="008859CF" w:rsidRDefault="00715AB4" w:rsidP="00715AB4">
      <w:pPr>
        <w:spacing w:line="480" w:lineRule="auto"/>
        <w:ind w:firstLine="720"/>
        <w:rPr>
          <w:rFonts w:ascii="Times New Roman" w:hAnsi="Times New Roman"/>
          <w:color w:val="000000" w:themeColor="text1"/>
          <w:szCs w:val="24"/>
        </w:rPr>
      </w:pPr>
      <w:r w:rsidRPr="008859CF">
        <w:rPr>
          <w:rFonts w:ascii="Times New Roman" w:hAnsi="Times New Roman"/>
          <w:color w:val="000000" w:themeColor="text1"/>
          <w:szCs w:val="24"/>
        </w:rPr>
        <w:t>Liquid-state NMR experiments are done on cyclohexene oxide. Solid-state NMR experiments are done on samples initially consisting of monofunctional epoxy monomer, cyclohexene oxide</w:t>
      </w:r>
      <w:r w:rsidR="009B7625" w:rsidRPr="008859CF">
        <w:rPr>
          <w:rFonts w:ascii="Times New Roman" w:hAnsi="Times New Roman"/>
          <w:color w:val="000000" w:themeColor="text1"/>
          <w:szCs w:val="24"/>
        </w:rPr>
        <w:t>,</w:t>
      </w:r>
      <w:r w:rsidRPr="008859CF">
        <w:rPr>
          <w:rFonts w:ascii="Times New Roman" w:hAnsi="Times New Roman"/>
          <w:color w:val="000000" w:themeColor="text1"/>
          <w:szCs w:val="24"/>
        </w:rPr>
        <w:t xml:space="preserve"> and isopropanol (5 wt%), polymerized by either a commercial organic cationic initiator or P25 TiO</w:t>
      </w:r>
      <w:r w:rsidRPr="008859CF">
        <w:rPr>
          <w:rFonts w:ascii="Times New Roman" w:hAnsi="Times New Roman"/>
          <w:color w:val="000000" w:themeColor="text1"/>
          <w:szCs w:val="24"/>
          <w:vertAlign w:val="subscript"/>
        </w:rPr>
        <w:t xml:space="preserve">2 </w:t>
      </w:r>
      <w:r w:rsidRPr="008859CF">
        <w:rPr>
          <w:rFonts w:ascii="Times New Roman" w:hAnsi="Times New Roman"/>
          <w:color w:val="000000" w:themeColor="text1"/>
          <w:szCs w:val="24"/>
        </w:rPr>
        <w:t>(5 wt%)</w:t>
      </w:r>
      <w:r w:rsidRPr="008859CF">
        <w:rPr>
          <w:rFonts w:ascii="Times New Roman" w:hAnsi="Times New Roman"/>
          <w:color w:val="000000" w:themeColor="text1"/>
          <w:szCs w:val="24"/>
          <w:vertAlign w:val="subscript"/>
        </w:rPr>
        <w:t xml:space="preserve"> </w:t>
      </w:r>
      <w:r w:rsidRPr="008859CF">
        <w:rPr>
          <w:rFonts w:ascii="Times New Roman" w:hAnsi="Times New Roman"/>
          <w:color w:val="000000" w:themeColor="text1"/>
          <w:szCs w:val="24"/>
        </w:rPr>
        <w:t>after 50 hours of UV radiation.</w:t>
      </w:r>
    </w:p>
    <w:p w14:paraId="740D6FEB" w14:textId="77777777" w:rsidR="00715AB4" w:rsidRPr="008859CF" w:rsidRDefault="00715AB4" w:rsidP="00715AB4">
      <w:pPr>
        <w:spacing w:line="480" w:lineRule="auto"/>
        <w:ind w:firstLine="720"/>
        <w:rPr>
          <w:rFonts w:ascii="Times New Roman" w:hAnsi="Times New Roman"/>
          <w:color w:val="000000" w:themeColor="text1"/>
          <w:szCs w:val="24"/>
        </w:rPr>
      </w:pPr>
      <w:r w:rsidRPr="008859CF">
        <w:rPr>
          <w:rFonts w:ascii="Times New Roman" w:hAnsi="Times New Roman"/>
          <w:color w:val="000000" w:themeColor="text1"/>
          <w:szCs w:val="24"/>
        </w:rPr>
        <w:t>All spectra are recorded on a Bruker Avance III HD spectrometer operating at </w:t>
      </w:r>
      <w:r w:rsidRPr="008859CF">
        <w:rPr>
          <w:rFonts w:ascii="Times New Roman" w:hAnsi="Times New Roman"/>
          <w:color w:val="000000" w:themeColor="text1"/>
          <w:szCs w:val="24"/>
          <w:vertAlign w:val="superscript"/>
        </w:rPr>
        <w:t>13</w:t>
      </w:r>
      <w:r w:rsidRPr="008859CF">
        <w:rPr>
          <w:rFonts w:ascii="Times New Roman" w:hAnsi="Times New Roman"/>
          <w:color w:val="000000" w:themeColor="text1"/>
          <w:szCs w:val="24"/>
        </w:rPr>
        <w:t>C Larmor frequency of 150.87 MHz using a double resonance BBFO 5 mm probe for liquids and a Varian 3.2 mm BIO-MAS probe for solids. </w:t>
      </w:r>
      <w:r w:rsidRPr="008859CF">
        <w:rPr>
          <w:rFonts w:ascii="Times New Roman" w:hAnsi="Times New Roman"/>
          <w:color w:val="000000" w:themeColor="text1"/>
          <w:szCs w:val="24"/>
          <w:vertAlign w:val="superscript"/>
        </w:rPr>
        <w:t>13</w:t>
      </w:r>
      <w:r w:rsidRPr="008859CF">
        <w:rPr>
          <w:rFonts w:ascii="Times New Roman" w:hAnsi="Times New Roman"/>
          <w:color w:val="000000" w:themeColor="text1"/>
          <w:szCs w:val="24"/>
        </w:rPr>
        <w:t>C spectra of the soluble samples are acquired with NOE enhancement during the recycle delays. 16384 transients are added with 1 s acquisition time a spectral width of 234 ppm and a recycle delay of 2 s. The </w:t>
      </w:r>
      <w:r w:rsidRPr="008859CF">
        <w:rPr>
          <w:rFonts w:ascii="Times New Roman" w:hAnsi="Times New Roman"/>
          <w:color w:val="000000" w:themeColor="text1"/>
          <w:szCs w:val="24"/>
          <w:vertAlign w:val="superscript"/>
        </w:rPr>
        <w:t>13</w:t>
      </w:r>
      <w:r w:rsidRPr="008859CF">
        <w:rPr>
          <w:rFonts w:ascii="Times New Roman" w:hAnsi="Times New Roman"/>
          <w:color w:val="000000" w:themeColor="text1"/>
          <w:szCs w:val="24"/>
        </w:rPr>
        <w:t xml:space="preserve">C spectra of the solid samples are obtained at a Magic-Angle spinning frequency of 15 kHz using 1.5 ms cross-polarization at radio-frequency fields of 60 and 75 kHz for </w:t>
      </w:r>
      <w:r w:rsidRPr="008859CF">
        <w:rPr>
          <w:rFonts w:ascii="Times New Roman" w:hAnsi="Times New Roman"/>
          <w:color w:val="000000" w:themeColor="text1"/>
          <w:szCs w:val="24"/>
          <w:vertAlign w:val="superscript"/>
        </w:rPr>
        <w:t>1</w:t>
      </w:r>
      <w:r w:rsidRPr="008859CF">
        <w:rPr>
          <w:rFonts w:ascii="Times New Roman" w:hAnsi="Times New Roman"/>
          <w:color w:val="000000" w:themeColor="text1"/>
          <w:szCs w:val="24"/>
        </w:rPr>
        <w:t xml:space="preserve">H and </w:t>
      </w:r>
      <w:r w:rsidRPr="008859CF">
        <w:rPr>
          <w:rFonts w:ascii="Times New Roman" w:hAnsi="Times New Roman"/>
          <w:color w:val="000000" w:themeColor="text1"/>
          <w:szCs w:val="24"/>
          <w:vertAlign w:val="superscript"/>
        </w:rPr>
        <w:t>13</w:t>
      </w:r>
      <w:r w:rsidRPr="008859CF">
        <w:rPr>
          <w:rFonts w:ascii="Times New Roman" w:hAnsi="Times New Roman"/>
          <w:color w:val="000000" w:themeColor="text1"/>
          <w:szCs w:val="24"/>
        </w:rPr>
        <w:t>C respectively, a recycle delay of 5 s, an acquisition time of 20 ms during which high-power </w:t>
      </w:r>
      <w:r w:rsidRPr="008859CF">
        <w:rPr>
          <w:rFonts w:ascii="Times New Roman" w:hAnsi="Times New Roman"/>
          <w:color w:val="000000" w:themeColor="text1"/>
          <w:szCs w:val="24"/>
          <w:vertAlign w:val="superscript"/>
        </w:rPr>
        <w:t>1</w:t>
      </w:r>
      <w:r w:rsidRPr="008859CF">
        <w:rPr>
          <w:rFonts w:ascii="Times New Roman" w:hAnsi="Times New Roman"/>
          <w:color w:val="000000" w:themeColor="text1"/>
          <w:szCs w:val="24"/>
        </w:rPr>
        <w:t>H TPPM decoupling is applied at a radio-frequency field of 75 kHz. The spectral width is 300 ppm, and 8192 transients are accumulated.   </w:t>
      </w:r>
    </w:p>
    <w:p w14:paraId="7BE86CA9" w14:textId="42A1B5B4" w:rsidR="009B7625" w:rsidRPr="008859CF" w:rsidRDefault="00715AB4" w:rsidP="00B00AC1">
      <w:pPr>
        <w:spacing w:line="480" w:lineRule="auto"/>
        <w:ind w:firstLine="720"/>
        <w:rPr>
          <w:rFonts w:ascii="Times New Roman" w:hAnsi="Times New Roman"/>
          <w:szCs w:val="24"/>
        </w:rPr>
      </w:pPr>
      <w:r w:rsidRPr="008859CF">
        <w:rPr>
          <w:rFonts w:ascii="Times New Roman" w:hAnsi="Times New Roman"/>
          <w:szCs w:val="24"/>
        </w:rPr>
        <w:t>The reaction is monitored using FTIR and titration. Fourier transform infrared (FTIR) spectroscopy (NEXUS in ATR mode) is conducted with 64 scans at 1 cm</w:t>
      </w:r>
      <w:r w:rsidRPr="008859CF">
        <w:rPr>
          <w:rFonts w:ascii="Times New Roman" w:hAnsi="Times New Roman"/>
          <w:szCs w:val="24"/>
          <w:vertAlign w:val="superscript"/>
        </w:rPr>
        <w:t>-1</w:t>
      </w:r>
      <w:r w:rsidRPr="008859CF">
        <w:rPr>
          <w:rFonts w:ascii="Times New Roman" w:hAnsi="Times New Roman"/>
          <w:szCs w:val="24"/>
        </w:rPr>
        <w:t xml:space="preserve"> resolution between 600 cm</w:t>
      </w:r>
      <w:r w:rsidRPr="008859CF">
        <w:rPr>
          <w:rFonts w:ascii="Times New Roman" w:hAnsi="Times New Roman"/>
          <w:szCs w:val="24"/>
          <w:vertAlign w:val="superscript"/>
        </w:rPr>
        <w:t>-1</w:t>
      </w:r>
      <w:r w:rsidRPr="008859CF">
        <w:rPr>
          <w:rFonts w:ascii="Times New Roman" w:hAnsi="Times New Roman"/>
          <w:szCs w:val="24"/>
        </w:rPr>
        <w:t xml:space="preserve"> and 4000 cm</w:t>
      </w:r>
      <w:r w:rsidRPr="008859CF">
        <w:rPr>
          <w:rFonts w:ascii="Times New Roman" w:hAnsi="Times New Roman"/>
          <w:szCs w:val="24"/>
          <w:vertAlign w:val="superscript"/>
        </w:rPr>
        <w:t>-1</w:t>
      </w:r>
      <w:r w:rsidRPr="008859CF">
        <w:rPr>
          <w:rFonts w:ascii="Times New Roman" w:hAnsi="Times New Roman"/>
          <w:szCs w:val="24"/>
        </w:rPr>
        <w:t xml:space="preserve">. Titration is performed according to ASTM-D1652-97. During the titration, HBr solution (c = 0.5 mol/L) is used for data points with lower polymerization, and HBr solution (c = 0.06 mol/L) for the later points with higher degree of polymerization. </w:t>
      </w:r>
    </w:p>
    <w:p w14:paraId="7DB7A213" w14:textId="77972161" w:rsidR="00715AB4" w:rsidRPr="008859CF" w:rsidRDefault="00715AB4" w:rsidP="00715AB4">
      <w:pPr>
        <w:spacing w:line="480" w:lineRule="auto"/>
        <w:rPr>
          <w:rFonts w:ascii="Times New Roman" w:hAnsi="Times New Roman"/>
          <w:b/>
          <w:szCs w:val="24"/>
          <w:vertAlign w:val="subscript"/>
        </w:rPr>
      </w:pPr>
      <w:r w:rsidRPr="008859CF">
        <w:rPr>
          <w:rFonts w:ascii="Times New Roman" w:hAnsi="Times New Roman"/>
          <w:b/>
          <w:szCs w:val="24"/>
        </w:rPr>
        <w:t xml:space="preserve">2.5 </w:t>
      </w:r>
      <w:r w:rsidR="006A5AB5" w:rsidRPr="008859CF">
        <w:rPr>
          <w:rFonts w:ascii="Times New Roman" w:hAnsi="Times New Roman"/>
          <w:b/>
          <w:szCs w:val="24"/>
        </w:rPr>
        <w:t>Nanoparticle Dispersion</w:t>
      </w:r>
    </w:p>
    <w:p w14:paraId="08D1B4D5" w14:textId="54BCA078" w:rsidR="00715AB4" w:rsidRPr="008859CF" w:rsidRDefault="00715AB4" w:rsidP="006D3714">
      <w:pPr>
        <w:spacing w:line="480" w:lineRule="auto"/>
        <w:ind w:firstLine="720"/>
        <w:rPr>
          <w:rFonts w:ascii="Times New Roman" w:hAnsi="Times New Roman"/>
          <w:szCs w:val="24"/>
        </w:rPr>
      </w:pPr>
      <w:r w:rsidRPr="008859CF">
        <w:rPr>
          <w:rFonts w:ascii="Times New Roman" w:hAnsi="Times New Roman"/>
          <w:szCs w:val="24"/>
        </w:rPr>
        <w:t>An SEM investigation of the films is done once using a Quanta 200F (FEI, now: Thermo Fisher Scientific), operated in low vacuum mode (P(H2O) = 40 Pa) at an acceleration voltage U = 20 kV to ensure proper dispersion. Images are recorded with back-scattered electrons.</w:t>
      </w:r>
      <w:r w:rsidRPr="008859CF">
        <w:rPr>
          <w:rFonts w:ascii="Times New Roman" w:hAnsi="Times New Roman"/>
          <w:b/>
          <w:color w:val="FF0000"/>
          <w:szCs w:val="24"/>
        </w:rPr>
        <w:t xml:space="preserve"> </w:t>
      </w:r>
      <w:r w:rsidRPr="008859CF">
        <w:rPr>
          <w:rFonts w:ascii="Times New Roman" w:hAnsi="Times New Roman"/>
          <w:color w:val="000000" w:themeColor="text1"/>
          <w:szCs w:val="24"/>
        </w:rPr>
        <w:t>Figure 1</w:t>
      </w:r>
      <w:r w:rsidRPr="008859CF">
        <w:rPr>
          <w:rFonts w:ascii="Times New Roman" w:hAnsi="Times New Roman"/>
          <w:color w:val="FF0000"/>
          <w:szCs w:val="24"/>
        </w:rPr>
        <w:t xml:space="preserve"> </w:t>
      </w:r>
      <w:r w:rsidRPr="008859CF">
        <w:rPr>
          <w:rFonts w:ascii="Times New Roman" w:hAnsi="Times New Roman"/>
          <w:szCs w:val="24"/>
        </w:rPr>
        <w:t>shows SEM image</w:t>
      </w:r>
      <w:r w:rsidR="00BC4A7C" w:rsidRPr="008859CF">
        <w:rPr>
          <w:rFonts w:ascii="Times New Roman" w:hAnsi="Times New Roman"/>
          <w:szCs w:val="24"/>
        </w:rPr>
        <w:t>s</w:t>
      </w:r>
      <w:r w:rsidRPr="008859CF">
        <w:rPr>
          <w:rFonts w:ascii="Times New Roman" w:hAnsi="Times New Roman"/>
          <w:szCs w:val="24"/>
        </w:rPr>
        <w:t xml:space="preserve"> of photo-polymerized films containing P25 TiO</w:t>
      </w:r>
      <w:r w:rsidRPr="008859CF">
        <w:rPr>
          <w:rFonts w:ascii="Times New Roman" w:hAnsi="Times New Roman"/>
          <w:szCs w:val="24"/>
          <w:vertAlign w:val="subscript"/>
        </w:rPr>
        <w:t>2</w:t>
      </w:r>
      <w:r w:rsidR="006D3714" w:rsidRPr="008859CF">
        <w:rPr>
          <w:rFonts w:ascii="Times New Roman" w:hAnsi="Times New Roman"/>
          <w:szCs w:val="24"/>
        </w:rPr>
        <w:t>. Image analysis of the most agglomerated particles seen with SEM show an average agglomerated particle size to be 238 ± 10 nm. The largest agglomeration size observed is 254 nm. Sample size is 20 measurements of the largest agglomerations per image (total measurements</w:t>
      </w:r>
      <w:r w:rsidR="00A50B52" w:rsidRPr="008859CF">
        <w:rPr>
          <w:rFonts w:ascii="Times New Roman" w:hAnsi="Times New Roman"/>
          <w:szCs w:val="24"/>
        </w:rPr>
        <w:t xml:space="preserve"> </w:t>
      </w:r>
      <w:r w:rsidR="006D3714" w:rsidRPr="008859CF">
        <w:rPr>
          <w:rFonts w:ascii="Times New Roman" w:hAnsi="Times New Roman"/>
          <w:szCs w:val="24"/>
        </w:rPr>
        <w:t>=</w:t>
      </w:r>
      <w:r w:rsidR="00A50B52" w:rsidRPr="008859CF">
        <w:rPr>
          <w:rFonts w:ascii="Times New Roman" w:hAnsi="Times New Roman"/>
          <w:szCs w:val="24"/>
        </w:rPr>
        <w:t xml:space="preserve"> </w:t>
      </w:r>
      <w:r w:rsidR="006D3714" w:rsidRPr="008859CF">
        <w:rPr>
          <w:rFonts w:ascii="Times New Roman" w:hAnsi="Times New Roman"/>
          <w:szCs w:val="24"/>
        </w:rPr>
        <w:t>40).</w:t>
      </w:r>
      <w:r w:rsidR="002759CB" w:rsidRPr="008859CF">
        <w:rPr>
          <w:rFonts w:ascii="Times New Roman" w:hAnsi="Times New Roman"/>
          <w:szCs w:val="24"/>
        </w:rPr>
        <w:t xml:space="preserve"> The agglomerate particle size of</w:t>
      </w:r>
      <w:r w:rsidR="006D3714" w:rsidRPr="008859CF">
        <w:rPr>
          <w:rFonts w:ascii="Times New Roman" w:hAnsi="Times New Roman"/>
          <w:szCs w:val="24"/>
        </w:rPr>
        <w:t xml:space="preserve"> P25 TiO</w:t>
      </w:r>
      <w:r w:rsidR="006D3714" w:rsidRPr="008859CF">
        <w:rPr>
          <w:rFonts w:ascii="Times New Roman" w:hAnsi="Times New Roman"/>
          <w:szCs w:val="24"/>
          <w:vertAlign w:val="subscript"/>
        </w:rPr>
        <w:t>2</w:t>
      </w:r>
      <w:r w:rsidR="006D3714" w:rsidRPr="008859CF">
        <w:rPr>
          <w:rFonts w:ascii="Times New Roman" w:hAnsi="Times New Roman"/>
          <w:szCs w:val="24"/>
        </w:rPr>
        <w:t xml:space="preserve"> </w:t>
      </w:r>
      <w:r w:rsidR="002759CB" w:rsidRPr="008859CF">
        <w:rPr>
          <w:rFonts w:ascii="Times New Roman" w:hAnsi="Times New Roman"/>
          <w:szCs w:val="24"/>
        </w:rPr>
        <w:t xml:space="preserve">dispersed in water </w:t>
      </w:r>
      <w:r w:rsidR="006D3714" w:rsidRPr="008859CF">
        <w:rPr>
          <w:rFonts w:ascii="Times New Roman" w:hAnsi="Times New Roman"/>
          <w:szCs w:val="24"/>
        </w:rPr>
        <w:t>measured by DLS is about 350 nm. Thus, we assess that the P25 TiO</w:t>
      </w:r>
      <w:r w:rsidR="006D3714" w:rsidRPr="008859CF">
        <w:rPr>
          <w:rFonts w:ascii="Times New Roman" w:hAnsi="Times New Roman"/>
          <w:szCs w:val="24"/>
          <w:vertAlign w:val="subscript"/>
        </w:rPr>
        <w:t>2</w:t>
      </w:r>
      <w:r w:rsidR="006D3714" w:rsidRPr="008859CF">
        <w:rPr>
          <w:rFonts w:ascii="Times New Roman" w:hAnsi="Times New Roman"/>
          <w:szCs w:val="24"/>
        </w:rPr>
        <w:t xml:space="preserve"> particles are well dispersed</w:t>
      </w:r>
      <w:r w:rsidR="00A50B52" w:rsidRPr="008859CF">
        <w:rPr>
          <w:rFonts w:ascii="Times New Roman" w:hAnsi="Times New Roman"/>
          <w:szCs w:val="24"/>
        </w:rPr>
        <w:t xml:space="preserve"> in our system</w:t>
      </w:r>
      <w:r w:rsidR="006D3714" w:rsidRPr="008859CF">
        <w:rPr>
          <w:rFonts w:ascii="Times New Roman" w:hAnsi="Times New Roman"/>
          <w:szCs w:val="24"/>
        </w:rPr>
        <w:t xml:space="preserve">. </w:t>
      </w:r>
    </w:p>
    <w:p w14:paraId="0C124C4C" w14:textId="77777777" w:rsidR="006B6682" w:rsidRPr="008859CF" w:rsidRDefault="006B6682" w:rsidP="00016DB0">
      <w:pPr>
        <w:spacing w:line="480" w:lineRule="auto"/>
        <w:jc w:val="left"/>
        <w:rPr>
          <w:rFonts w:ascii="Times New Roman" w:hAnsi="Times New Roman"/>
          <w:noProof/>
          <w:szCs w:val="24"/>
          <w:lang w:val="en-CA" w:eastAsia="en-CA"/>
        </w:rPr>
      </w:pPr>
    </w:p>
    <w:p w14:paraId="56309365" w14:textId="2830C4C6" w:rsidR="007308CA" w:rsidRPr="008859CF" w:rsidRDefault="00E1100A" w:rsidP="00016DB0">
      <w:pPr>
        <w:spacing w:line="480" w:lineRule="auto"/>
        <w:jc w:val="left"/>
        <w:rPr>
          <w:rFonts w:ascii="Times New Roman" w:hAnsi="Times New Roman"/>
          <w:szCs w:val="24"/>
        </w:rPr>
      </w:pPr>
      <w:r>
        <w:rPr>
          <w:rFonts w:ascii="Times New Roman" w:hAnsi="Times New Roman"/>
          <w:noProof/>
          <w:szCs w:val="24"/>
          <w:lang w:val="en-CA" w:eastAsia="en-CA"/>
        </w:rPr>
        <mc:AlternateContent>
          <mc:Choice Requires="wps">
            <w:drawing>
              <wp:anchor distT="0" distB="0" distL="114300" distR="114300" simplePos="0" relativeHeight="251663360" behindDoc="0" locked="0" layoutInCell="1" allowOverlap="1" wp14:anchorId="6D439BBF" wp14:editId="71107975">
                <wp:simplePos x="0" y="0"/>
                <wp:positionH relativeFrom="column">
                  <wp:posOffset>2061845</wp:posOffset>
                </wp:positionH>
                <wp:positionV relativeFrom="paragraph">
                  <wp:posOffset>4924425</wp:posOffset>
                </wp:positionV>
                <wp:extent cx="675772" cy="2790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72" cy="279070"/>
                        </a:xfrm>
                        <a:prstGeom prst="rect">
                          <a:avLst/>
                        </a:prstGeom>
                        <a:noFill/>
                        <a:ln w="9525">
                          <a:noFill/>
                          <a:miter lim="800000"/>
                          <a:headEnd/>
                          <a:tailEnd/>
                        </a:ln>
                      </wps:spPr>
                      <wps:txbx>
                        <w:txbxContent>
                          <w:p w14:paraId="0F7F788E" w14:textId="2BD7E165" w:rsidR="006B6682" w:rsidRPr="006B6682" w:rsidRDefault="006B6682" w:rsidP="006B6682">
                            <w:pPr>
                              <w:rPr>
                                <w:rFonts w:ascii="Arial" w:hAnsi="Arial" w:cs="Arial"/>
                                <w:sz w:val="20"/>
                              </w:rPr>
                            </w:pPr>
                            <w:r>
                              <w:rPr>
                                <w:rFonts w:ascii="Arial" w:hAnsi="Arial" w:cs="Arial"/>
                                <w:sz w:val="20"/>
                              </w:rPr>
                              <w:t>5</w:t>
                            </w:r>
                            <w:r w:rsidRPr="006B6682">
                              <w:rPr>
                                <w:rFonts w:ascii="Arial" w:hAnsi="Arial" w:cs="Arial"/>
                                <w:sz w:val="20"/>
                              </w:rPr>
                              <w:t xml:space="preserve"> µm </w:t>
                            </w:r>
                          </w:p>
                        </w:txbxContent>
                      </wps:txbx>
                      <wps:bodyPr rot="0" vert="horz" wrap="square" lIns="91440" tIns="45720" rIns="91440" bIns="45720" anchor="t" anchorCtr="0">
                        <a:noAutofit/>
                      </wps:bodyPr>
                    </wps:wsp>
                  </a:graphicData>
                </a:graphic>
              </wp:anchor>
            </w:drawing>
          </mc:Choice>
          <mc:Fallback>
            <w:pict>
              <v:shapetype w14:anchorId="6D439BBF" id="_x0000_t202" coordsize="21600,21600" o:spt="202" path="m,l,21600r21600,l21600,xe">
                <v:stroke joinstyle="miter"/>
                <v:path gradientshapeok="t" o:connecttype="rect"/>
              </v:shapetype>
              <v:shape id="Text Box 2" o:spid="_x0000_s1026" type="#_x0000_t202" style="position:absolute;margin-left:162.35pt;margin-top:387.75pt;width:53.2pt;height:2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7qCgIAAPIDAAAOAAAAZHJzL2Uyb0RvYy54bWysU21v2yAQ/j5p/wHxfbFjJXVjxam6dp0m&#10;dS9Sux+AMY7RgGNAYme/fgdOU2v7No0PiOPuHu557tjejFqRo3BegqnpcpFTIgyHVpp9Tb8/P7y7&#10;psQHZlqmwIianoSnN7u3b7aDrUQBPahWOIIgxleDrWkfgq2yzPNeaOYXYIVBZwdOs4Cm22etYwOi&#10;a5UVeX6VDeBa64AL7/H2fnLSXcLvOsHD167zIhBVU6wtpN2lvYl7ttuyau+Y7SU/l8H+oQrNpMFH&#10;L1D3LDBycPIvKC25Aw9dWHDQGXSd5CJxQDbL/A82Tz2zInFBcby9yOT/Hyz/cvzmiGyxd2tKDNPY&#10;o2cxBvIeRlJEeQbrK4x6shgXRrzG0ETV20fgPzwxcNczsxe3zsHQC9ZiecuYmc1SJxwfQZrhM7T4&#10;DDsESEBj53TUDtUgiI5tOl1aE0vheHlVrsuyoISjqyg3eZlal7HqJdk6Hz4K0CQeauqw8wmcHR99&#10;iMWw6iUkvmXgQSqVuq8MGWq6WRfrlDDzaBlwOJXUNb3O45rGJXL8YNqUHJhU0xkfUOZMOvKcGIex&#10;GTEwKtFAe0L6DqYhxE+Dhx7cL0oGHMCa+p8H5gQl6pNBCTfL1SpObDJW67JAw809zdzDDEeomgZK&#10;puNdSFM+cb1FqTuZZHit5FwrDlZS5/wJ4uTO7RT1+lV3vwEAAP//AwBQSwMEFAAGAAgAAAAhAE4/&#10;mszgAAAACwEAAA8AAABkcnMvZG93bnJldi54bWxMj8tOwzAQRfdI/IM1SOyonTYhbcikQiC2oJaH&#10;xM6Np0lEPI5itwl/j1nBcnSP7j1TbmfbizONvnOMkCwUCOLamY4bhLfXp5s1CB80G907JoRv8rCt&#10;Li9KXRg38Y7O+9CIWMK+0AhtCEMhpa9bstov3EAcs6MbrQ7xHBtpRj3FctvLpVK30uqO40KrB3po&#10;qf7anyzC+/Px8yNVL82jzYbJzUqy3UjE66v5/g5EoDn8wfCrH9Whik4Hd2LjRY+wWqZ5RBHyPMtA&#10;RCJdJQmIA8I62aQgq1L+/6H6AQAA//8DAFBLAQItABQABgAIAAAAIQC2gziS/gAAAOEBAAATAAAA&#10;AAAAAAAAAAAAAAAAAABbQ29udGVudF9UeXBlc10ueG1sUEsBAi0AFAAGAAgAAAAhADj9If/WAAAA&#10;lAEAAAsAAAAAAAAAAAAAAAAALwEAAF9yZWxzLy5yZWxzUEsBAi0AFAAGAAgAAAAhAB4PnuoKAgAA&#10;8gMAAA4AAAAAAAAAAAAAAAAALgIAAGRycy9lMm9Eb2MueG1sUEsBAi0AFAAGAAgAAAAhAE4/mszg&#10;AAAACwEAAA8AAAAAAAAAAAAAAAAAZAQAAGRycy9kb3ducmV2LnhtbFBLBQYAAAAABAAEAPMAAABx&#10;BQAAAAA=&#10;" filled="f" stroked="f">
                <v:textbox>
                  <w:txbxContent>
                    <w:p w14:paraId="0F7F788E" w14:textId="2BD7E165" w:rsidR="006B6682" w:rsidRPr="006B6682" w:rsidRDefault="006B6682" w:rsidP="006B6682">
                      <w:pPr>
                        <w:rPr>
                          <w:rFonts w:ascii="Arial" w:hAnsi="Arial" w:cs="Arial"/>
                          <w:sz w:val="20"/>
                        </w:rPr>
                      </w:pPr>
                      <w:r>
                        <w:rPr>
                          <w:rFonts w:ascii="Arial" w:hAnsi="Arial" w:cs="Arial"/>
                          <w:sz w:val="20"/>
                        </w:rPr>
                        <w:t>5</w:t>
                      </w:r>
                      <w:r w:rsidRPr="006B6682">
                        <w:rPr>
                          <w:rFonts w:ascii="Arial" w:hAnsi="Arial" w:cs="Arial"/>
                          <w:sz w:val="20"/>
                        </w:rPr>
                        <w:t xml:space="preserve"> µm </w:t>
                      </w:r>
                    </w:p>
                  </w:txbxContent>
                </v:textbox>
              </v:shape>
            </w:pict>
          </mc:Fallback>
        </mc:AlternateContent>
      </w:r>
      <w:r>
        <w:rPr>
          <w:rFonts w:ascii="Times New Roman" w:hAnsi="Times New Roman"/>
          <w:noProof/>
          <w:szCs w:val="24"/>
          <w:lang w:val="en-CA" w:eastAsia="en-CA"/>
        </w:rPr>
        <mc:AlternateContent>
          <mc:Choice Requires="wps">
            <w:drawing>
              <wp:anchor distT="0" distB="0" distL="114300" distR="114300" simplePos="0" relativeHeight="251662336" behindDoc="0" locked="0" layoutInCell="1" allowOverlap="1" wp14:anchorId="48C24026" wp14:editId="4F2385A6">
                <wp:simplePos x="0" y="0"/>
                <wp:positionH relativeFrom="column">
                  <wp:posOffset>1828800</wp:posOffset>
                </wp:positionH>
                <wp:positionV relativeFrom="paragraph">
                  <wp:posOffset>5229225</wp:posOffset>
                </wp:positionV>
                <wp:extent cx="1007110" cy="9525"/>
                <wp:effectExtent l="38100" t="38100" r="59690" b="85725"/>
                <wp:wrapNone/>
                <wp:docPr id="14" name="Straight Connector 14"/>
                <wp:cNvGraphicFramePr/>
                <a:graphic xmlns:a="http://schemas.openxmlformats.org/drawingml/2006/main">
                  <a:graphicData uri="http://schemas.microsoft.com/office/word/2010/wordprocessingShape">
                    <wps:wsp>
                      <wps:cNvCnPr/>
                      <wps:spPr>
                        <a:xfrm flipV="1">
                          <a:off x="0" y="0"/>
                          <a:ext cx="100711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8322B" id="Straight Connector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411.75pt" to="223.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SFxAEAAMYDAAAOAAAAZHJzL2Uyb0RvYy54bWysU02P0zAQvSPxHyzfaZKK5SNquoeu4IKg&#10;YhfuXsduLGyPNTZN+u8ZO2lAfB0QFyv2zHsz781kdzs5y84KowHf8WZTc6a8hN74U8c/Pbx59oqz&#10;mITvhQWvOn5Rkd/unz7ZjaFVWxjA9goZkfjYjqHjQ0qhraooB+VE3EBQnoIa0IlEVzxVPYqR2J2t&#10;tnX9ohoB+4AgVYz0ejcH+b7wa61k+qB1VInZjlNvqZxYzsd8VvudaE8owmDk0ob4hy6cMJ6KrlR3&#10;Ign2Fc0vVM5IhAg6bSS4CrQ2UhUNpKapf1JzP4igihYyJ4bVpvj/aOX78xGZ6Wl2zznzwtGM7hMK&#10;cxoSO4D35CAgoyA5NYbYEuDgj7jcYjhilj1pdExbEz4TUTGCpLGp+HxZfVZTYpIem7p+2TQ0Dkmx&#10;1zfbm0xezSyZLWBMbxU4lj86bo3PLohWnN/FNKdeUwiXu5r7KF/pYlVOtv6j0qSM6m0LuuyUOlhk&#10;Z0Hb0H9plrIlM0O0sXYF1X8HLbkZpsqercBZ/x+rrdmlIvi0Ap3xgL+rmqZrq3rOv6qetWbZj9Bf&#10;ylSKHbQsxdBlsfM2/ngv8O+/3/4bAAAA//8DAFBLAwQUAAYACAAAACEAiyoQO+EAAAALAQAADwAA&#10;AGRycy9kb3ducmV2LnhtbEyPwW7CMBBE75X6D9ZW6q04TSGy0jgIIVGVU0Xoob2ZeIkj4nUUO5D+&#10;fc0JjrMzmn1TLCfbsTMOvnUk4XWWAEOqnW6pkfC937wIYD4o0qpzhBL+0MOyfHwoVK7dhXZ4rkLD&#10;Ygn5XEkwIfQ55742aJWfuR4pekc3WBWiHBquB3WJ5bbjaZJk3KqW4gejelwbrE/VaCV8bgd3Mh+r&#10;KojfcfO137Y/x2ot5fPTtHoHFnAKtzBc8SM6lJHp4EbSnnUSUiHiliBBpG8LYDExn2cZsMP1skiA&#10;lwW/31D+AwAA//8DAFBLAQItABQABgAIAAAAIQC2gziS/gAAAOEBAAATAAAAAAAAAAAAAAAAAAAA&#10;AABbQ29udGVudF9UeXBlc10ueG1sUEsBAi0AFAAGAAgAAAAhADj9If/WAAAAlAEAAAsAAAAAAAAA&#10;AAAAAAAALwEAAF9yZWxzLy5yZWxzUEsBAi0AFAAGAAgAAAAhADnjFIXEAQAAxgMAAA4AAAAAAAAA&#10;AAAAAAAALgIAAGRycy9lMm9Eb2MueG1sUEsBAi0AFAAGAAgAAAAhAIsqEDvhAAAACwEAAA8AAAAA&#10;AAAAAAAAAAAAHgQAAGRycy9kb3ducmV2LnhtbFBLBQYAAAAABAAEAPMAAAAsBQAAAAA=&#10;" strokecolor="black [3200]" strokeweight="2pt">
                <v:shadow on="t" color="black" opacity="24903f" origin=",.5" offset="0,.55556mm"/>
              </v:line>
            </w:pict>
          </mc:Fallback>
        </mc:AlternateContent>
      </w:r>
      <w:r>
        <w:rPr>
          <w:rFonts w:ascii="Times New Roman" w:hAnsi="Times New Roman"/>
          <w:noProof/>
          <w:szCs w:val="24"/>
          <w:lang w:val="en-CA" w:eastAsia="en-CA"/>
        </w:rPr>
        <mc:AlternateContent>
          <mc:Choice Requires="wps">
            <w:drawing>
              <wp:anchor distT="0" distB="0" distL="114300" distR="114300" simplePos="0" relativeHeight="251656192" behindDoc="0" locked="0" layoutInCell="1" allowOverlap="1" wp14:anchorId="2DC57B3E" wp14:editId="0BA6410C">
                <wp:simplePos x="0" y="0"/>
                <wp:positionH relativeFrom="column">
                  <wp:posOffset>2025650</wp:posOffset>
                </wp:positionH>
                <wp:positionV relativeFrom="paragraph">
                  <wp:posOffset>2105025</wp:posOffset>
                </wp:positionV>
                <wp:extent cx="675772" cy="2790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72" cy="279070"/>
                        </a:xfrm>
                        <a:prstGeom prst="rect">
                          <a:avLst/>
                        </a:prstGeom>
                        <a:noFill/>
                        <a:ln w="9525">
                          <a:noFill/>
                          <a:miter lim="800000"/>
                          <a:headEnd/>
                          <a:tailEnd/>
                        </a:ln>
                      </wps:spPr>
                      <wps:txbx>
                        <w:txbxContent>
                          <w:p w14:paraId="6CB0423B" w14:textId="7099A13A" w:rsidR="00DA6DE0" w:rsidRPr="006B6682" w:rsidRDefault="00DA6DE0">
                            <w:pPr>
                              <w:rPr>
                                <w:rFonts w:ascii="Arial" w:hAnsi="Arial" w:cs="Arial"/>
                                <w:sz w:val="20"/>
                              </w:rPr>
                            </w:pPr>
                            <w:r w:rsidRPr="006B6682">
                              <w:rPr>
                                <w:rFonts w:ascii="Arial" w:hAnsi="Arial" w:cs="Arial"/>
                                <w:sz w:val="20"/>
                              </w:rPr>
                              <w:t>30</w:t>
                            </w:r>
                            <w:r w:rsidR="006B6682" w:rsidRPr="006B6682">
                              <w:rPr>
                                <w:rFonts w:ascii="Arial" w:hAnsi="Arial" w:cs="Arial"/>
                                <w:sz w:val="20"/>
                              </w:rPr>
                              <w:t xml:space="preserve"> µm</w:t>
                            </w:r>
                            <w:r w:rsidRPr="006B6682">
                              <w:rPr>
                                <w:rFonts w:ascii="Arial" w:hAnsi="Arial" w:cs="Arial"/>
                                <w:sz w:val="20"/>
                              </w:rPr>
                              <w:t xml:space="preserve"> </w:t>
                            </w:r>
                          </w:p>
                        </w:txbxContent>
                      </wps:txbx>
                      <wps:bodyPr rot="0" vert="horz" wrap="square" lIns="91440" tIns="45720" rIns="91440" bIns="45720" anchor="t" anchorCtr="0">
                        <a:noAutofit/>
                      </wps:bodyPr>
                    </wps:wsp>
                  </a:graphicData>
                </a:graphic>
              </wp:anchor>
            </w:drawing>
          </mc:Choice>
          <mc:Fallback>
            <w:pict>
              <v:shape w14:anchorId="2DC57B3E" id="_x0000_s1027" type="#_x0000_t202" style="position:absolute;margin-left:159.5pt;margin-top:165.75pt;width:53.2pt;height:21.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qQDQIAAPoDAAAOAAAAZHJzL2Uyb0RvYy54bWysU9tuGyEQfa/Uf0C817te2dl4ZRylSVNV&#10;Si9S0g/ALOtFBYYC9q779R1Yx7Hat6o8oIGZOcw5M6xvRqPJQfqgwDI6n5WUSCugVXbH6Pfnh3fX&#10;lITIbcs1WMnoUQZ6s3n7Zj24RlbQg26lJwhiQzM4RvsYXVMUQfTS8DADJy06O/CGRzz6XdF6PiC6&#10;0UVVllfFAL51HoQMAW/vJyfdZPyukyJ+7bogI9GMYm0x7z7v27QXmzVvdp67XolTGfwfqjBcWXz0&#10;DHXPIyd7r/6CMkp4CNDFmQBTQNcpITMHZDMv/2Dz1HMnMxcUJ7izTOH/wYovh2+eqJbRal5TYrnB&#10;Jj3LMZL3MJIq6TO40GDYk8PAOOI19jlzDe4RxI9ALNz13O7krfcw9JK3WN88ZRYXqRNOSCDb4TO0&#10;+AzfR8hAY+dNEg/lIIiOfTqee5NKEXh5VS/ruqJEoKuqV2Wde1fw5iXZ+RA/SjAkGYx6bH0G54fH&#10;EFMxvHkJSW9ZeFBa5/ZrSwZGV8tqmRMuPEZFnE6tDKPXZVrTvCSOH2ybkyNXerLxAW1PpBPPiXEc&#10;t2PWNyuSBNlCe0QVPEzDiJ8HjR78L0oGHERGw88995IS/cmikqv5YpEmNx8Wy7rCg7/0bC893AqE&#10;YjRSMpl3MU/7RPkWFe9UVuO1klPJOGBZpNNnSBN8ec5Rr1928xsAAP//AwBQSwMEFAAGAAgAAAAh&#10;ACQUu2ffAAAACwEAAA8AAABkcnMvZG93bnJldi54bWxMj81OwzAQhO9IvIO1SNyonTYBmsapKhBX&#10;UMuP1Jsbb5Oo8TqK3Sa8PcsJbrO7o9lvivXkOnHBIbSeNCQzBQKp8ralWsPH+8vdI4gQDVnTeUIN&#10;3xhgXV5fFSa3fqQtXnaxFhxCITcamhj7XMpQNehMmPkeiW9HPzgTeRxqaQczcrjr5Fype+lMS/yh&#10;MT0+NViddmen4fP1uP9K1Vv97LJ+9JOS5JZS69ubabMCEXGKf2b4xWd0KJnp4M9kg+g0LJIld4ks&#10;FkkGgh3pPEtBHHjzwEKWhfzfofwBAAD//wMAUEsBAi0AFAAGAAgAAAAhALaDOJL+AAAA4QEAABMA&#10;AAAAAAAAAAAAAAAAAAAAAFtDb250ZW50X1R5cGVzXS54bWxQSwECLQAUAAYACAAAACEAOP0h/9YA&#10;AACUAQAACwAAAAAAAAAAAAAAAAAvAQAAX3JlbHMvLnJlbHNQSwECLQAUAAYACAAAACEAfFKakA0C&#10;AAD6AwAADgAAAAAAAAAAAAAAAAAuAgAAZHJzL2Uyb0RvYy54bWxQSwECLQAUAAYACAAAACEAJBS7&#10;Z98AAAALAQAADwAAAAAAAAAAAAAAAABnBAAAZHJzL2Rvd25yZXYueG1sUEsFBgAAAAAEAAQA8wAA&#10;AHMFAAAAAA==&#10;" filled="f" stroked="f">
                <v:textbox>
                  <w:txbxContent>
                    <w:p w14:paraId="6CB0423B" w14:textId="7099A13A" w:rsidR="00DA6DE0" w:rsidRPr="006B6682" w:rsidRDefault="00DA6DE0">
                      <w:pPr>
                        <w:rPr>
                          <w:rFonts w:ascii="Arial" w:hAnsi="Arial" w:cs="Arial"/>
                          <w:sz w:val="20"/>
                        </w:rPr>
                      </w:pPr>
                      <w:r w:rsidRPr="006B6682">
                        <w:rPr>
                          <w:rFonts w:ascii="Arial" w:hAnsi="Arial" w:cs="Arial"/>
                          <w:sz w:val="20"/>
                        </w:rPr>
                        <w:t>30</w:t>
                      </w:r>
                      <w:r w:rsidR="006B6682" w:rsidRPr="006B6682">
                        <w:rPr>
                          <w:rFonts w:ascii="Arial" w:hAnsi="Arial" w:cs="Arial"/>
                          <w:sz w:val="20"/>
                        </w:rPr>
                        <w:t xml:space="preserve"> µm</w:t>
                      </w:r>
                      <w:r w:rsidRPr="006B6682">
                        <w:rPr>
                          <w:rFonts w:ascii="Arial" w:hAnsi="Arial" w:cs="Arial"/>
                          <w:sz w:val="20"/>
                        </w:rPr>
                        <w:t xml:space="preserve"> </w:t>
                      </w:r>
                    </w:p>
                  </w:txbxContent>
                </v:textbox>
              </v:shape>
            </w:pict>
          </mc:Fallback>
        </mc:AlternateContent>
      </w:r>
      <w:r>
        <w:rPr>
          <w:rFonts w:ascii="Times New Roman" w:hAnsi="Times New Roman"/>
          <w:noProof/>
          <w:szCs w:val="24"/>
          <w:lang w:val="en-CA" w:eastAsia="en-CA"/>
        </w:rPr>
        <mc:AlternateContent>
          <mc:Choice Requires="wps">
            <w:drawing>
              <wp:anchor distT="0" distB="0" distL="114300" distR="114300" simplePos="0" relativeHeight="251655168" behindDoc="0" locked="0" layoutInCell="1" allowOverlap="1" wp14:anchorId="7B1A9A1A" wp14:editId="041A1FD6">
                <wp:simplePos x="0" y="0"/>
                <wp:positionH relativeFrom="column">
                  <wp:posOffset>1724025</wp:posOffset>
                </wp:positionH>
                <wp:positionV relativeFrom="paragraph">
                  <wp:posOffset>2447924</wp:posOffset>
                </wp:positionV>
                <wp:extent cx="1214755" cy="9525"/>
                <wp:effectExtent l="38100" t="38100" r="61595" b="85725"/>
                <wp:wrapNone/>
                <wp:docPr id="11" name="Straight Connector 11"/>
                <wp:cNvGraphicFramePr/>
                <a:graphic xmlns:a="http://schemas.openxmlformats.org/drawingml/2006/main">
                  <a:graphicData uri="http://schemas.microsoft.com/office/word/2010/wordprocessingShape">
                    <wps:wsp>
                      <wps:cNvCnPr/>
                      <wps:spPr>
                        <a:xfrm flipV="1">
                          <a:off x="0" y="0"/>
                          <a:ext cx="121475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5A068" id="Straight Connector 1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192.75pt" to="231.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gNxQEAAMYDAAAOAAAAZHJzL2Uyb0RvYy54bWysU02PFCEQvZv4Hwh3pz/i+NGZnj3MRi9G&#10;J+7qnaVhmggUKXB65t9b0DOtUXcPxgsBqt6reo9ic3Nylh0VRgO+582q5kx5CYPxh55/uX/34g1n&#10;MQk/CAte9fysIr/ZPn+2mUKnWhjBDgoZkfjYTaHnY0qhq6ooR+VEXEFQnoIa0IlERzxUA4qJ2J2t&#10;2rp+VU2AQ0CQKka6vZ2DfFv4tVYyfdI6qsRsz6m3VFYs60Neq+1GdAcUYTTy0ob4hy6cMJ6KLlS3&#10;Ign2Hc0fVM5IhAg6rSS4CrQ2UhUNpKapf1NzN4qgihYyJ4bFpvj/aOXH4x6ZGejtGs68cPRGdwmF&#10;OYyJ7cB7chCQUZCcmkLsCLDze7ycYthjln3S6Ji2JnwlomIESWOn4vN58VmdEpN02bTNy9frNWeS&#10;Ym/X7TqTVzNLZgsY03sFjuVNz63x2QXRieOHmObUawrhcldzH2WXzlblZOs/K03KqF5b0GWm1M4i&#10;OwqahuFb0URlS2aGaGPtAqqfBl1yM0yVOVuAs/5Hqy3ZpSL4tACd8YB/q5pO11b1nH9VPWvNsh9g&#10;OJdXKXbQsBRDL4Odp/HXc4H//H7bHwAAAP//AwBQSwMEFAAGAAgAAAAhAK+ln5HhAAAACwEAAA8A&#10;AABkcnMvZG93bnJldi54bWxMj8FuwjAQRO+V+g/WIvVWHNICUYiDEBJVOVUNPbQ3E5s4Il5HtgPp&#10;33c5ldvuzmj2TbEebccu2ofWoYDZNAGmsXaqxUbA12H3nAELUaKSnUMt4FcHWJePD4XMlbvip75U&#10;sWEUgiGXAkyMfc55qI22Mkxdr5G0k/NWRlp9w5WXVwq3HU+TZMGtbJE+GNnrrdH1uRqsgPe9d2fz&#10;tqli9jPsPg779vtUbYV4moybFbCox/hvhhs+oUNJTEc3oAqsE5AuZ3OyCnjJ5jSQ43WRUpnj7bJM&#10;gJcFv+9Q/gEAAP//AwBQSwECLQAUAAYACAAAACEAtoM4kv4AAADhAQAAEwAAAAAAAAAAAAAAAAAA&#10;AAAAW0NvbnRlbnRfVHlwZXNdLnhtbFBLAQItABQABgAIAAAAIQA4/SH/1gAAAJQBAAALAAAAAAAA&#10;AAAAAAAAAC8BAABfcmVscy8ucmVsc1BLAQItABQABgAIAAAAIQB36EgNxQEAAMYDAAAOAAAAAAAA&#10;AAAAAAAAAC4CAABkcnMvZTJvRG9jLnhtbFBLAQItABQABgAIAAAAIQCvpZ+R4QAAAAsBAAAPAAAA&#10;AAAAAAAAAAAAAB8EAABkcnMvZG93bnJldi54bWxQSwUGAAAAAAQABADzAAAALQUAAAAA&#10;" strokecolor="black [3200]" strokeweight="2pt">
                <v:shadow on="t" color="black" opacity="24903f" origin=",.5" offset="0,.55556mm"/>
              </v:line>
            </w:pict>
          </mc:Fallback>
        </mc:AlternateContent>
      </w:r>
      <w:r w:rsidR="00715AB4" w:rsidRPr="008859CF">
        <w:rPr>
          <w:rFonts w:ascii="Times New Roman" w:hAnsi="Times New Roman"/>
          <w:noProof/>
          <w:szCs w:val="24"/>
          <w:lang w:val="en-CA" w:eastAsia="en-CA"/>
        </w:rPr>
        <w:drawing>
          <wp:inline distT="0" distB="0" distL="0" distR="0" wp14:anchorId="21E3B568" wp14:editId="3D0BB62E">
            <wp:extent cx="30162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706"/>
                    <a:stretch/>
                  </pic:blipFill>
                  <pic:spPr bwMode="auto">
                    <a:xfrm>
                      <a:off x="0" y="0"/>
                      <a:ext cx="3016800" cy="2591273"/>
                    </a:xfrm>
                    <a:prstGeom prst="rect">
                      <a:avLst/>
                    </a:prstGeom>
                    <a:noFill/>
                    <a:ln>
                      <a:noFill/>
                    </a:ln>
                    <a:extLst>
                      <a:ext uri="{53640926-AAD7-44D8-BBD7-CCE9431645EC}">
                        <a14:shadowObscured xmlns:a14="http://schemas.microsoft.com/office/drawing/2010/main"/>
                      </a:ext>
                    </a:extLst>
                  </pic:spPr>
                </pic:pic>
              </a:graphicData>
            </a:graphic>
          </wp:inline>
        </w:drawing>
      </w:r>
      <w:r w:rsidR="007308CA" w:rsidRPr="008859CF">
        <w:rPr>
          <w:noProof/>
        </w:rPr>
        <w:drawing>
          <wp:inline distT="0" distB="0" distL="0" distR="0" wp14:anchorId="737E5421" wp14:editId="6FB9EC84">
            <wp:extent cx="3016250" cy="2581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22"/>
                    <a:stretch/>
                  </pic:blipFill>
                  <pic:spPr bwMode="auto">
                    <a:xfrm>
                      <a:off x="0" y="0"/>
                      <a:ext cx="3016800" cy="2581746"/>
                    </a:xfrm>
                    <a:prstGeom prst="rect">
                      <a:avLst/>
                    </a:prstGeom>
                    <a:noFill/>
                    <a:ln>
                      <a:noFill/>
                    </a:ln>
                    <a:extLst>
                      <a:ext uri="{53640926-AAD7-44D8-BBD7-CCE9431645EC}">
                        <a14:shadowObscured xmlns:a14="http://schemas.microsoft.com/office/drawing/2010/main"/>
                      </a:ext>
                    </a:extLst>
                  </pic:spPr>
                </pic:pic>
              </a:graphicData>
            </a:graphic>
          </wp:inline>
        </w:drawing>
      </w:r>
    </w:p>
    <w:p w14:paraId="1351E5D7" w14:textId="7B3B453E" w:rsidR="00016DB0" w:rsidRPr="008859CF" w:rsidRDefault="00715AB4" w:rsidP="00BB024F">
      <w:pPr>
        <w:spacing w:line="480" w:lineRule="auto"/>
        <w:rPr>
          <w:rFonts w:ascii="Times New Roman" w:hAnsi="Times New Roman"/>
          <w:b/>
          <w:sz w:val="28"/>
          <w:szCs w:val="28"/>
        </w:rPr>
      </w:pPr>
      <w:r w:rsidRPr="008859CF">
        <w:rPr>
          <w:rFonts w:ascii="Times New Roman" w:hAnsi="Times New Roman"/>
          <w:b/>
          <w:szCs w:val="24"/>
        </w:rPr>
        <w:t>Figure 1</w:t>
      </w:r>
      <w:r w:rsidR="00016DB0" w:rsidRPr="008859CF">
        <w:rPr>
          <w:rFonts w:ascii="Times New Roman" w:hAnsi="Times New Roman"/>
          <w:b/>
          <w:szCs w:val="24"/>
        </w:rPr>
        <w:t>.</w:t>
      </w:r>
      <w:r w:rsidRPr="008859CF">
        <w:rPr>
          <w:rFonts w:ascii="Times New Roman" w:hAnsi="Times New Roman"/>
          <w:b/>
          <w:szCs w:val="24"/>
        </w:rPr>
        <w:t xml:space="preserve"> </w:t>
      </w:r>
      <w:r w:rsidRPr="008859CF">
        <w:t>SEM image</w:t>
      </w:r>
      <w:r w:rsidR="00DE6A7D" w:rsidRPr="008859CF">
        <w:t>s</w:t>
      </w:r>
      <w:r w:rsidRPr="008859CF">
        <w:t xml:space="preserve"> of a photo-polymerized film of a mixture containing epoxy, isopropanol (5 wt%), and P25 TiO</w:t>
      </w:r>
      <w:r w:rsidRPr="008859CF">
        <w:rPr>
          <w:vertAlign w:val="subscript"/>
        </w:rPr>
        <w:t>2</w:t>
      </w:r>
      <w:r w:rsidRPr="008859CF">
        <w:t xml:space="preserve"> (5 wt%). The film was irradiated for 150 hours.</w:t>
      </w:r>
      <w:r w:rsidR="002C0766" w:rsidRPr="008859CF">
        <w:t xml:space="preserve"> Image analysis demonstrates that the agglomerated particle size is 2</w:t>
      </w:r>
      <w:r w:rsidR="006D3714" w:rsidRPr="008859CF">
        <w:t>38</w:t>
      </w:r>
      <w:r w:rsidR="002C0766" w:rsidRPr="008859CF">
        <w:t xml:space="preserve"> ± 10 nm</w:t>
      </w:r>
      <w:r w:rsidR="006D3714" w:rsidRPr="008859CF">
        <w:t>. Maximum agglomeration size is 254 nm. Sample size is 20 measurements of the largest agglomerations per image (total measurements</w:t>
      </w:r>
      <w:r w:rsidR="00A50B52" w:rsidRPr="008859CF">
        <w:t xml:space="preserve"> </w:t>
      </w:r>
      <w:r w:rsidR="006D3714" w:rsidRPr="008859CF">
        <w:t>=</w:t>
      </w:r>
      <w:r w:rsidR="00A50B52" w:rsidRPr="008859CF">
        <w:t xml:space="preserve"> </w:t>
      </w:r>
      <w:r w:rsidR="006D3714" w:rsidRPr="008859CF">
        <w:t xml:space="preserve">40). </w:t>
      </w:r>
    </w:p>
    <w:p w14:paraId="5A438AB9" w14:textId="2188AC97" w:rsidR="00715AB4" w:rsidRPr="008859CF" w:rsidRDefault="00715AB4" w:rsidP="00715AB4">
      <w:pPr>
        <w:spacing w:line="480" w:lineRule="auto"/>
        <w:rPr>
          <w:rFonts w:ascii="Times New Roman" w:hAnsi="Times New Roman"/>
          <w:b/>
          <w:sz w:val="28"/>
          <w:szCs w:val="28"/>
        </w:rPr>
      </w:pPr>
      <w:r w:rsidRPr="008859CF">
        <w:rPr>
          <w:rFonts w:ascii="Times New Roman" w:hAnsi="Times New Roman"/>
          <w:b/>
          <w:sz w:val="28"/>
          <w:szCs w:val="28"/>
        </w:rPr>
        <w:t>3. Results and discussion</w:t>
      </w:r>
    </w:p>
    <w:p w14:paraId="6C2DAE60" w14:textId="6B34A9D2" w:rsidR="00715AB4" w:rsidRPr="008859CF" w:rsidRDefault="00715AB4" w:rsidP="00715AB4">
      <w:pPr>
        <w:spacing w:line="480" w:lineRule="auto"/>
        <w:rPr>
          <w:rFonts w:ascii="Times New Roman" w:hAnsi="Times New Roman"/>
          <w:b/>
          <w:szCs w:val="24"/>
        </w:rPr>
      </w:pPr>
      <w:r w:rsidRPr="008859CF">
        <w:rPr>
          <w:rFonts w:ascii="Times New Roman" w:hAnsi="Times New Roman"/>
          <w:b/>
          <w:szCs w:val="24"/>
        </w:rPr>
        <w:t>3.1 Polymerization Verification</w:t>
      </w:r>
    </w:p>
    <w:p w14:paraId="2F878A8B" w14:textId="77777777" w:rsidR="00715AB4" w:rsidRPr="008859CF" w:rsidRDefault="00715AB4"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 xml:space="preserve">Figure 2a shows liquid state </w:t>
      </w:r>
      <w:r w:rsidRPr="008859CF">
        <w:rPr>
          <w:rFonts w:ascii="Times New Roman" w:hAnsi="Times New Roman" w:cs="Times New Roman"/>
          <w:i w:val="0"/>
          <w:color w:val="auto"/>
          <w:sz w:val="24"/>
          <w:szCs w:val="24"/>
          <w:vertAlign w:val="superscript"/>
          <w:lang w:val="en-CA" w:eastAsia="zh-CN"/>
        </w:rPr>
        <w:t>13</w:t>
      </w:r>
      <w:r w:rsidRPr="008859CF">
        <w:rPr>
          <w:rFonts w:ascii="Times New Roman" w:hAnsi="Times New Roman" w:cs="Times New Roman"/>
          <w:i w:val="0"/>
          <w:color w:val="auto"/>
          <w:sz w:val="24"/>
          <w:szCs w:val="24"/>
          <w:lang w:val="en-CA" w:eastAsia="zh-CN"/>
        </w:rPr>
        <w:t xml:space="preserve">C NMR of the cyclohexene oxide monomer as received, showing a clear shift at 51.7 ppm that corresponds to epoxide rings. Figures 3b and c show solid state </w:t>
      </w:r>
      <w:r w:rsidRPr="008859CF">
        <w:rPr>
          <w:rFonts w:ascii="Times New Roman" w:hAnsi="Times New Roman" w:cs="Times New Roman"/>
          <w:i w:val="0"/>
          <w:color w:val="auto"/>
          <w:sz w:val="24"/>
          <w:szCs w:val="24"/>
          <w:vertAlign w:val="superscript"/>
          <w:lang w:val="en-CA" w:eastAsia="zh-CN"/>
        </w:rPr>
        <w:t>13</w:t>
      </w:r>
      <w:r w:rsidRPr="008859CF">
        <w:rPr>
          <w:rFonts w:ascii="Times New Roman" w:hAnsi="Times New Roman" w:cs="Times New Roman"/>
          <w:i w:val="0"/>
          <w:color w:val="auto"/>
          <w:sz w:val="24"/>
          <w:szCs w:val="24"/>
          <w:lang w:val="en-CA" w:eastAsia="zh-CN"/>
        </w:rPr>
        <w:t>C NMR of the polymerized cyclohexene oxide showing the methylene carbons at 20-33 ppm, and methine carbons at 68-90 ppm.</w:t>
      </w:r>
      <w:r w:rsidRPr="008859CF">
        <w:rPr>
          <w:rStyle w:val="EndnoteReference"/>
          <w:rFonts w:ascii="Times New Roman" w:hAnsi="Times New Roman" w:cs="Times New Roman"/>
          <w:i w:val="0"/>
          <w:color w:val="auto"/>
          <w:sz w:val="24"/>
          <w:szCs w:val="24"/>
          <w:lang w:val="en-CA" w:eastAsia="zh-CN"/>
        </w:rPr>
        <w:endnoteReference w:id="23"/>
      </w:r>
      <w:r w:rsidRPr="008859CF">
        <w:rPr>
          <w:rFonts w:ascii="Times New Roman" w:hAnsi="Times New Roman" w:cs="Times New Roman"/>
          <w:i w:val="0"/>
          <w:color w:val="auto"/>
          <w:sz w:val="24"/>
          <w:szCs w:val="24"/>
          <w:lang w:val="en-CA" w:eastAsia="zh-CN"/>
        </w:rPr>
        <w:t xml:space="preserve"> In general, the NMR spectra of the sample polymerized with the commercial cationic organic initiator (Figure 2b) and with the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(Figure 2c) have the same general shape indicating that the polymer synthesized using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is very similar to that synthesized using the commercial organic cationic initiator. </w:t>
      </w:r>
    </w:p>
    <w:p w14:paraId="7DDABF19" w14:textId="47B5B070" w:rsidR="00715AB4" w:rsidRPr="008859CF" w:rsidRDefault="00847FA4" w:rsidP="00715AB4">
      <w:pPr>
        <w:keepNext/>
        <w:rPr>
          <w:rFonts w:asciiTheme="minorHAnsi" w:hAnsiTheme="minorHAnsi" w:cstheme="minorBidi"/>
          <w:sz w:val="22"/>
          <w:szCs w:val="22"/>
        </w:rPr>
      </w:pPr>
      <w:r w:rsidRPr="008859CF">
        <w:rPr>
          <w:rFonts w:asciiTheme="minorHAnsi" w:hAnsiTheme="minorHAnsi" w:cstheme="minorBidi"/>
          <w:noProof/>
          <w:sz w:val="22"/>
          <w:szCs w:val="22"/>
        </w:rPr>
        <w:drawing>
          <wp:inline distT="0" distB="0" distL="0" distR="0" wp14:anchorId="203E9CF2" wp14:editId="592D13FB">
            <wp:extent cx="3017520" cy="3749040"/>
            <wp:effectExtent l="0" t="0" r="0" b="381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0" cy="3749040"/>
                    </a:xfrm>
                    <a:prstGeom prst="rect">
                      <a:avLst/>
                    </a:prstGeom>
                  </pic:spPr>
                </pic:pic>
              </a:graphicData>
            </a:graphic>
          </wp:inline>
        </w:drawing>
      </w:r>
    </w:p>
    <w:p w14:paraId="4BE222A9" w14:textId="7867DDCA" w:rsidR="00715AB4" w:rsidRPr="008859CF" w:rsidRDefault="00715AB4" w:rsidP="00715AB4">
      <w:pPr>
        <w:pStyle w:val="Caption"/>
        <w:rPr>
          <w:bCs/>
          <w:i w:val="0"/>
        </w:rPr>
      </w:pPr>
      <w:r w:rsidRPr="008859CF">
        <w:rPr>
          <w:rFonts w:ascii="Times New Roman" w:eastAsia="Times New Roman" w:hAnsi="Times New Roman" w:cs="Times New Roman"/>
          <w:b/>
          <w:i w:val="0"/>
          <w:iCs w:val="0"/>
          <w:color w:val="auto"/>
          <w:sz w:val="24"/>
          <w:szCs w:val="24"/>
        </w:rPr>
        <w:t>Figure 2</w:t>
      </w:r>
      <w:r w:rsidR="00016DB0" w:rsidRPr="008859CF">
        <w:rPr>
          <w:rFonts w:ascii="Times New Roman" w:eastAsia="Times New Roman" w:hAnsi="Times New Roman" w:cs="Times New Roman"/>
          <w:b/>
          <w:i w:val="0"/>
          <w:iCs w:val="0"/>
          <w:color w:val="auto"/>
          <w:sz w:val="24"/>
          <w:szCs w:val="24"/>
        </w:rPr>
        <w:t>.</w:t>
      </w:r>
      <w:r w:rsidRPr="008859CF">
        <w:rPr>
          <w:rFonts w:ascii="Times New Roman" w:hAnsi="Times New Roman" w:cs="Times New Roman"/>
          <w:b/>
          <w:i w:val="0"/>
          <w:color w:val="auto"/>
          <w:sz w:val="24"/>
          <w:szCs w:val="24"/>
        </w:rPr>
        <w:t xml:space="preserve"> </w:t>
      </w:r>
      <w:r w:rsidRPr="008859CF">
        <w:rPr>
          <w:rFonts w:ascii="Times" w:eastAsia="Times New Roman" w:hAnsi="Times" w:cs="Times New Roman"/>
          <w:i w:val="0"/>
          <w:iCs w:val="0"/>
          <w:color w:val="auto"/>
          <w:sz w:val="24"/>
          <w:szCs w:val="20"/>
        </w:rPr>
        <w:t>13C NMR of a) cyclohexene oxide monomer (top, sky blue), b) sample cured with commercial cationic organic initiator (middle, magenta), and c) sample cured with P25 TiO2 (bottom, black).</w:t>
      </w:r>
    </w:p>
    <w:p w14:paraId="3D587B8C" w14:textId="49B79DDD" w:rsidR="00715AB4" w:rsidRPr="008859CF" w:rsidRDefault="00715AB4"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The broad peak observed in Figure 2b between 70 and 90 ppm is the result of multiple overlapping peaks which cannot be resolved. The breadth of these peaks is most probably a consequence of the large molecular weight and low mobility of the species to which they are associated. This broad chemical shift distribution between 70 and 90 ppm is also observed in Figure 2c in addition to a few sharper chemical shifts at 72.9, 75.2, 80.2, 85.8 ppm. This indicates that the sample polymerized with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consists of two populations: a low mobility one with high molecular weight</w:t>
      </w:r>
      <w:r w:rsidR="009A4AFE" w:rsidRPr="008859CF">
        <w:rPr>
          <w:rFonts w:ascii="Times New Roman" w:hAnsi="Times New Roman" w:cs="Times New Roman"/>
          <w:i w:val="0"/>
          <w:color w:val="auto"/>
          <w:sz w:val="24"/>
          <w:szCs w:val="24"/>
          <w:lang w:val="en-CA" w:eastAsia="zh-CN"/>
        </w:rPr>
        <w:t>,</w:t>
      </w:r>
      <w:r w:rsidRPr="008859CF">
        <w:rPr>
          <w:rFonts w:ascii="Times New Roman" w:hAnsi="Times New Roman" w:cs="Times New Roman"/>
          <w:i w:val="0"/>
          <w:color w:val="auto"/>
          <w:sz w:val="24"/>
          <w:szCs w:val="24"/>
          <w:lang w:val="en-CA" w:eastAsia="zh-CN"/>
        </w:rPr>
        <w:t xml:space="preserve"> and a high mobility population with low molecular weight. The presence of high mobility molecules in samples polymerized with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is further supported by our observation that it cross-polarizes less efficiently than the sample polymerized with the commercial cationic organic initiator.</w:t>
      </w:r>
    </w:p>
    <w:p w14:paraId="06886EA6" w14:textId="72B53EF8" w:rsidR="00715AB4" w:rsidRPr="008859CF" w:rsidRDefault="00715AB4"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 xml:space="preserve">We observe that the chemical shift at 51.7 ppm corresponding to the carbons in the epoxide ring disappears after radiation in Figures 2b and c in comparison with Figure 2a, confirming the epoxy consumption predicted by the proposed reaction mechanism in Scheme </w:t>
      </w:r>
      <w:r w:rsidR="000620E3" w:rsidRPr="008859CF">
        <w:rPr>
          <w:rFonts w:ascii="Times New Roman" w:hAnsi="Times New Roman" w:cs="Times New Roman"/>
          <w:i w:val="0"/>
          <w:color w:val="auto"/>
          <w:sz w:val="24"/>
          <w:szCs w:val="24"/>
          <w:lang w:val="en-CA" w:eastAsia="zh-CN"/>
        </w:rPr>
        <w:t>1</w:t>
      </w:r>
      <w:r w:rsidRPr="008859CF">
        <w:rPr>
          <w:rFonts w:ascii="Times New Roman" w:hAnsi="Times New Roman" w:cs="Times New Roman"/>
          <w:i w:val="0"/>
          <w:color w:val="auto"/>
          <w:sz w:val="24"/>
          <w:szCs w:val="24"/>
          <w:lang w:val="en-CA" w:eastAsia="zh-CN"/>
        </w:rPr>
        <w:t>. A chemical shift at ~175 ppm, corresponding to ketones, can be observed in the single pulse experiments (</w:t>
      </w:r>
      <w:r w:rsidR="007B1BF7" w:rsidRPr="008859CF">
        <w:rPr>
          <w:rFonts w:ascii="Times New Roman" w:hAnsi="Times New Roman" w:cs="Times New Roman"/>
          <w:i w:val="0"/>
          <w:color w:val="auto"/>
          <w:sz w:val="24"/>
          <w:szCs w:val="24"/>
          <w:lang w:val="en-CA" w:eastAsia="zh-CN"/>
        </w:rPr>
        <w:t>Figure S1</w:t>
      </w:r>
      <w:r w:rsidRPr="008859CF">
        <w:rPr>
          <w:rFonts w:ascii="Times New Roman" w:hAnsi="Times New Roman" w:cs="Times New Roman"/>
          <w:i w:val="0"/>
          <w:color w:val="auto"/>
          <w:sz w:val="24"/>
          <w:szCs w:val="24"/>
          <w:lang w:val="en-CA" w:eastAsia="zh-CN"/>
        </w:rPr>
        <w:t>) of the sample cured with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This</w:t>
      </w:r>
      <w:r w:rsidR="009A4AFE" w:rsidRPr="008859CF">
        <w:rPr>
          <w:rFonts w:ascii="Times New Roman" w:hAnsi="Times New Roman" w:cs="Times New Roman"/>
          <w:i w:val="0"/>
          <w:color w:val="auto"/>
          <w:sz w:val="24"/>
          <w:szCs w:val="24"/>
          <w:lang w:val="en-CA" w:eastAsia="zh-CN"/>
        </w:rPr>
        <w:t xml:space="preserve"> peak at 175 ppm</w:t>
      </w:r>
      <w:r w:rsidRPr="008859CF">
        <w:rPr>
          <w:rFonts w:ascii="Times New Roman" w:hAnsi="Times New Roman" w:cs="Times New Roman"/>
          <w:i w:val="0"/>
          <w:color w:val="auto"/>
          <w:sz w:val="24"/>
          <w:szCs w:val="24"/>
          <w:lang w:val="en-CA" w:eastAsia="zh-CN"/>
        </w:rPr>
        <w:t xml:space="preserve"> confirms ketone formation due to alcohol oxidation predicted by the proposed reaction mechanism in Scheme </w:t>
      </w:r>
      <w:r w:rsidR="000620E3" w:rsidRPr="008859CF">
        <w:rPr>
          <w:rFonts w:ascii="Times New Roman" w:hAnsi="Times New Roman" w:cs="Times New Roman"/>
          <w:i w:val="0"/>
          <w:color w:val="auto"/>
          <w:sz w:val="24"/>
          <w:szCs w:val="24"/>
          <w:lang w:val="en-CA" w:eastAsia="zh-CN"/>
        </w:rPr>
        <w:t>1</w:t>
      </w:r>
      <w:r w:rsidRPr="008859CF">
        <w:rPr>
          <w:rFonts w:ascii="Times New Roman" w:hAnsi="Times New Roman" w:cs="Times New Roman"/>
          <w:i w:val="0"/>
          <w:color w:val="auto"/>
          <w:sz w:val="24"/>
          <w:szCs w:val="24"/>
          <w:lang w:val="en-CA" w:eastAsia="zh-CN"/>
        </w:rPr>
        <w:t xml:space="preserve">. </w:t>
      </w:r>
    </w:p>
    <w:p w14:paraId="3B09800A" w14:textId="054ECD11" w:rsidR="00715AB4" w:rsidRPr="008859CF" w:rsidRDefault="00770A40" w:rsidP="00715AB4">
      <w:pPr>
        <w:spacing w:line="480" w:lineRule="auto"/>
        <w:rPr>
          <w:rFonts w:ascii="Times New Roman" w:hAnsi="Times New Roman"/>
          <w:b/>
          <w:szCs w:val="24"/>
        </w:rPr>
      </w:pPr>
      <w:r w:rsidRPr="008859CF">
        <w:rPr>
          <w:rFonts w:ascii="Times New Roman" w:hAnsi="Times New Roman"/>
          <w:b/>
          <w:szCs w:val="24"/>
        </w:rPr>
        <w:t xml:space="preserve">3.2 </w:t>
      </w:r>
      <w:r w:rsidR="00715AB4" w:rsidRPr="008859CF">
        <w:rPr>
          <w:rFonts w:ascii="Times New Roman" w:hAnsi="Times New Roman"/>
          <w:b/>
          <w:szCs w:val="24"/>
        </w:rPr>
        <w:t>Monitoring of Reaction Kinetics</w:t>
      </w:r>
    </w:p>
    <w:p w14:paraId="7681E023" w14:textId="77777777" w:rsidR="00715AB4" w:rsidRPr="008859CF" w:rsidRDefault="00715AB4" w:rsidP="00715AB4">
      <w:pPr>
        <w:pStyle w:val="Caption"/>
        <w:spacing w:line="480" w:lineRule="auto"/>
        <w:ind w:firstLine="720"/>
        <w:jc w:val="both"/>
        <w:rPr>
          <w:rFonts w:ascii="Times New Roman" w:hAnsi="Times New Roman" w:cs="Times New Roman"/>
          <w:i w:val="0"/>
          <w:color w:val="auto"/>
          <w:sz w:val="24"/>
          <w:szCs w:val="24"/>
        </w:rPr>
      </w:pPr>
      <w:r w:rsidRPr="008859CF">
        <w:rPr>
          <w:rFonts w:ascii="Times New Roman" w:hAnsi="Times New Roman" w:cs="Times New Roman"/>
          <w:i w:val="0"/>
          <w:color w:val="auto"/>
          <w:sz w:val="24"/>
          <w:szCs w:val="24"/>
        </w:rPr>
        <w:t>We use FTIR spectroscopy to monitor photo-polymerization as is the convention.</w:t>
      </w:r>
      <w:r w:rsidRPr="008859CF">
        <w:rPr>
          <w:rStyle w:val="EndnoteReference"/>
          <w:rFonts w:ascii="Times New Roman" w:hAnsi="Times New Roman" w:cs="Times New Roman"/>
          <w:i w:val="0"/>
          <w:color w:val="auto"/>
          <w:sz w:val="24"/>
          <w:szCs w:val="24"/>
        </w:rPr>
        <w:endnoteReference w:id="24"/>
      </w:r>
      <w:r w:rsidRPr="008859CF">
        <w:rPr>
          <w:rFonts w:ascii="Times New Roman" w:hAnsi="Times New Roman" w:cs="Times New Roman"/>
          <w:i w:val="0"/>
          <w:color w:val="auto"/>
          <w:sz w:val="24"/>
          <w:szCs w:val="24"/>
        </w:rPr>
        <w:t xml:space="preserve"> In Figure 3 we show the effect of initiator presence/type and UV radiation exposure on the FTIR spectrum of the reaction mixtures.</w:t>
      </w:r>
    </w:p>
    <w:p w14:paraId="5BC6B648" w14:textId="45FDF9FF" w:rsidR="00715AB4" w:rsidRPr="008859CF" w:rsidRDefault="00715AB4" w:rsidP="009A4AFE">
      <w:pPr>
        <w:pStyle w:val="Caption"/>
        <w:spacing w:line="480" w:lineRule="auto"/>
        <w:ind w:firstLine="720"/>
        <w:jc w:val="both"/>
        <w:rPr>
          <w:rFonts w:ascii="Times New Roman" w:hAnsi="Times New Roman" w:cs="Times New Roman"/>
          <w:i w:val="0"/>
          <w:color w:val="auto"/>
          <w:sz w:val="24"/>
          <w:szCs w:val="24"/>
        </w:rPr>
      </w:pPr>
      <w:r w:rsidRPr="008859CF">
        <w:rPr>
          <w:rFonts w:ascii="Times New Roman" w:hAnsi="Times New Roman" w:cs="Times New Roman"/>
          <w:i w:val="0"/>
          <w:color w:val="auto"/>
          <w:sz w:val="24"/>
          <w:szCs w:val="24"/>
        </w:rPr>
        <w:t>The system does not polymerize in the absence of light, as shown by the identical spectra of samples before and after one month stored in the dark (Figures 3a and b). Further, the system does not polymerize in the absence of an initiator even after extensive radiation (Figure 3c). On the other hand, we observe polymerization in the presence of both light and semiconducting nanoparticles, P25 TiO</w:t>
      </w:r>
      <w:r w:rsidRPr="008859CF">
        <w:rPr>
          <w:rFonts w:ascii="Times New Roman" w:hAnsi="Times New Roman" w:cs="Times New Roman"/>
          <w:i w:val="0"/>
          <w:color w:val="auto"/>
          <w:sz w:val="24"/>
          <w:szCs w:val="24"/>
          <w:vertAlign w:val="subscript"/>
        </w:rPr>
        <w:t>2</w:t>
      </w:r>
      <w:r w:rsidRPr="008859CF">
        <w:rPr>
          <w:rFonts w:ascii="Times New Roman" w:hAnsi="Times New Roman" w:cs="Times New Roman"/>
          <w:i w:val="0"/>
          <w:color w:val="auto"/>
          <w:sz w:val="24"/>
          <w:szCs w:val="24"/>
        </w:rPr>
        <w:t xml:space="preserve"> (Figure 3e) or ZnO (Figure 3f), evidenced by the decrease of the epoxide peak</w:t>
      </w:r>
      <w:bookmarkStart w:id="13" w:name="_Ref502237668"/>
      <w:r w:rsidRPr="008859CF">
        <w:rPr>
          <w:rStyle w:val="EndnoteReference"/>
          <w:rFonts w:ascii="Times New Roman" w:hAnsi="Times New Roman" w:cs="Times New Roman"/>
          <w:i w:val="0"/>
          <w:color w:val="auto"/>
          <w:sz w:val="24"/>
          <w:szCs w:val="24"/>
        </w:rPr>
        <w:endnoteReference w:id="25"/>
      </w:r>
      <w:bookmarkEnd w:id="13"/>
      <w:r w:rsidRPr="008859CF">
        <w:rPr>
          <w:rFonts w:ascii="Times New Roman" w:hAnsi="Times New Roman" w:cs="Times New Roman"/>
          <w:i w:val="0"/>
          <w:color w:val="auto"/>
          <w:sz w:val="24"/>
          <w:szCs w:val="24"/>
        </w:rPr>
        <w:t xml:space="preserve"> at 910 cm</w:t>
      </w:r>
      <w:r w:rsidRPr="008859CF">
        <w:rPr>
          <w:rFonts w:ascii="Times New Roman" w:hAnsi="Times New Roman" w:cs="Times New Roman"/>
          <w:i w:val="0"/>
          <w:color w:val="auto"/>
          <w:sz w:val="24"/>
          <w:szCs w:val="24"/>
          <w:vertAlign w:val="superscript"/>
        </w:rPr>
        <w:t>-1</w:t>
      </w:r>
      <w:r w:rsidRPr="008859CF">
        <w:rPr>
          <w:rFonts w:ascii="Times New Roman" w:hAnsi="Times New Roman" w:cs="Times New Roman"/>
          <w:i w:val="0"/>
          <w:color w:val="auto"/>
          <w:sz w:val="24"/>
          <w:szCs w:val="24"/>
        </w:rPr>
        <w:t>, consistent with C</w:t>
      </w:r>
      <w:r w:rsidRPr="008859CF">
        <w:rPr>
          <w:rFonts w:ascii="Times New Roman" w:hAnsi="Times New Roman" w:cs="Times New Roman"/>
          <w:i w:val="0"/>
          <w:color w:val="auto"/>
          <w:sz w:val="24"/>
          <w:szCs w:val="24"/>
          <w:vertAlign w:val="superscript"/>
        </w:rPr>
        <w:t>13</w:t>
      </w:r>
      <w:r w:rsidRPr="008859CF">
        <w:rPr>
          <w:rFonts w:ascii="Times New Roman" w:hAnsi="Times New Roman" w:cs="Times New Roman"/>
          <w:i w:val="0"/>
          <w:color w:val="auto"/>
          <w:sz w:val="24"/>
          <w:szCs w:val="24"/>
        </w:rPr>
        <w:t xml:space="preserve"> NMR observations (Figure 2c).  We further observe a large peak at 1717 cm</w:t>
      </w:r>
      <w:r w:rsidRPr="008859CF">
        <w:rPr>
          <w:rFonts w:ascii="Times New Roman" w:hAnsi="Times New Roman" w:cs="Times New Roman"/>
          <w:i w:val="0"/>
          <w:color w:val="auto"/>
          <w:sz w:val="24"/>
          <w:szCs w:val="24"/>
          <w:vertAlign w:val="superscript"/>
        </w:rPr>
        <w:t>-1</w:t>
      </w:r>
      <w:r w:rsidRPr="008859CF">
        <w:rPr>
          <w:rFonts w:ascii="Times New Roman" w:hAnsi="Times New Roman" w:cs="Times New Roman"/>
          <w:i w:val="0"/>
          <w:color w:val="auto"/>
          <w:sz w:val="24"/>
          <w:szCs w:val="24"/>
        </w:rPr>
        <w:t xml:space="preserve"> in the systems photo-polymerized with semiconducting nanoparticles, P25 TiO</w:t>
      </w:r>
      <w:r w:rsidRPr="008859CF">
        <w:rPr>
          <w:rFonts w:ascii="Times New Roman" w:hAnsi="Times New Roman" w:cs="Times New Roman"/>
          <w:i w:val="0"/>
          <w:color w:val="auto"/>
          <w:sz w:val="24"/>
          <w:szCs w:val="24"/>
          <w:vertAlign w:val="subscript"/>
        </w:rPr>
        <w:t xml:space="preserve">2 </w:t>
      </w:r>
      <w:r w:rsidRPr="008859CF">
        <w:rPr>
          <w:rFonts w:ascii="Times New Roman" w:hAnsi="Times New Roman" w:cs="Times New Roman"/>
          <w:i w:val="0"/>
          <w:color w:val="auto"/>
          <w:sz w:val="24"/>
          <w:szCs w:val="24"/>
        </w:rPr>
        <w:t xml:space="preserve">or ZnO, (Figures 3e and f) but not with the commercial initiator (Figure 3d). This peak corresponds to the ketone stretch predicted by Scheme </w:t>
      </w:r>
      <w:r w:rsidR="000620E3" w:rsidRPr="008859CF">
        <w:rPr>
          <w:rFonts w:ascii="Times New Roman" w:hAnsi="Times New Roman" w:cs="Times New Roman"/>
          <w:i w:val="0"/>
          <w:color w:val="auto"/>
          <w:sz w:val="24"/>
          <w:szCs w:val="24"/>
        </w:rPr>
        <w:t>1</w:t>
      </w:r>
      <w:r w:rsidRPr="008859CF">
        <w:rPr>
          <w:rFonts w:ascii="Times New Roman" w:hAnsi="Times New Roman" w:cs="Times New Roman"/>
          <w:i w:val="0"/>
          <w:color w:val="auto"/>
          <w:sz w:val="24"/>
          <w:szCs w:val="24"/>
        </w:rPr>
        <w:t>, consistent with C</w:t>
      </w:r>
      <w:r w:rsidRPr="008859CF">
        <w:rPr>
          <w:rFonts w:ascii="Times New Roman" w:hAnsi="Times New Roman" w:cs="Times New Roman"/>
          <w:i w:val="0"/>
          <w:color w:val="auto"/>
          <w:sz w:val="24"/>
          <w:szCs w:val="24"/>
          <w:vertAlign w:val="superscript"/>
        </w:rPr>
        <w:t>13</w:t>
      </w:r>
      <w:r w:rsidRPr="008859CF">
        <w:rPr>
          <w:rFonts w:ascii="Times New Roman" w:hAnsi="Times New Roman" w:cs="Times New Roman"/>
          <w:i w:val="0"/>
          <w:color w:val="auto"/>
          <w:sz w:val="24"/>
          <w:szCs w:val="24"/>
        </w:rPr>
        <w:t xml:space="preserve"> NMR </w:t>
      </w:r>
      <w:r w:rsidRPr="008859CF">
        <w:rPr>
          <w:rFonts w:ascii="Times New Roman" w:hAnsi="Times New Roman" w:cs="Times New Roman"/>
          <w:i w:val="0"/>
          <w:color w:val="auto"/>
          <w:sz w:val="24"/>
          <w:szCs w:val="24"/>
          <w:lang w:val="en-CA" w:eastAsia="zh-CN"/>
        </w:rPr>
        <w:t>single pulse experiments (</w:t>
      </w:r>
      <w:r w:rsidR="009A4AFE" w:rsidRPr="008859CF">
        <w:rPr>
          <w:rFonts w:ascii="Times New Roman" w:hAnsi="Times New Roman" w:cs="Times New Roman"/>
          <w:i w:val="0"/>
          <w:color w:val="auto"/>
          <w:sz w:val="24"/>
          <w:szCs w:val="24"/>
          <w:lang w:val="en-CA" w:eastAsia="zh-CN"/>
        </w:rPr>
        <w:t>s</w:t>
      </w:r>
      <w:r w:rsidRPr="008859CF">
        <w:rPr>
          <w:rFonts w:ascii="Times New Roman" w:hAnsi="Times New Roman" w:cs="Times New Roman"/>
          <w:i w:val="0"/>
          <w:color w:val="auto"/>
          <w:sz w:val="24"/>
          <w:szCs w:val="24"/>
          <w:lang w:val="en-CA" w:eastAsia="zh-CN"/>
        </w:rPr>
        <w:t>upplementary information)</w:t>
      </w:r>
      <w:r w:rsidRPr="008859CF">
        <w:rPr>
          <w:rFonts w:ascii="Times New Roman" w:hAnsi="Times New Roman" w:cs="Times New Roman"/>
          <w:i w:val="0"/>
          <w:color w:val="auto"/>
          <w:sz w:val="24"/>
          <w:szCs w:val="24"/>
        </w:rPr>
        <w:t>. Finally, we observe an increase in ether bonds further indicating polymerizations in systems initiated by semiconducting nanoparticles, P25 TiO</w:t>
      </w:r>
      <w:r w:rsidRPr="008859CF">
        <w:rPr>
          <w:rFonts w:ascii="Times New Roman" w:hAnsi="Times New Roman" w:cs="Times New Roman"/>
          <w:i w:val="0"/>
          <w:color w:val="auto"/>
          <w:sz w:val="24"/>
          <w:szCs w:val="24"/>
          <w:vertAlign w:val="subscript"/>
        </w:rPr>
        <w:t xml:space="preserve">2 </w:t>
      </w:r>
      <w:r w:rsidRPr="008859CF">
        <w:rPr>
          <w:rFonts w:ascii="Times New Roman" w:hAnsi="Times New Roman" w:cs="Times New Roman"/>
          <w:i w:val="0"/>
          <w:color w:val="auto"/>
          <w:sz w:val="24"/>
          <w:szCs w:val="24"/>
        </w:rPr>
        <w:t>or ZnO, (Figures 3e and f).</w:t>
      </w:r>
      <w:r w:rsidR="00711849" w:rsidRPr="008859CF">
        <w:rPr>
          <w:rFonts w:ascii="Times New Roman" w:hAnsi="Times New Roman" w:cs="Times New Roman"/>
          <w:i w:val="0"/>
          <w:color w:val="auto"/>
          <w:sz w:val="24"/>
          <w:szCs w:val="24"/>
        </w:rPr>
        <w:t xml:space="preserve"> </w:t>
      </w:r>
    </w:p>
    <w:p w14:paraId="34187239" w14:textId="311904D4" w:rsidR="00715AB4" w:rsidRPr="008859CF" w:rsidRDefault="000620E3" w:rsidP="00715AB4">
      <w:pPr>
        <w:spacing w:line="480" w:lineRule="auto"/>
        <w:rPr>
          <w:rFonts w:ascii="Times New Roman" w:hAnsi="Times New Roman"/>
          <w:szCs w:val="24"/>
        </w:rPr>
      </w:pPr>
      <w:r w:rsidRPr="008859CF">
        <w:rPr>
          <w:rFonts w:ascii="Times New Roman" w:hAnsi="Times New Roman"/>
          <w:noProof/>
          <w:szCs w:val="24"/>
        </w:rPr>
        <w:drawing>
          <wp:inline distT="0" distB="0" distL="0" distR="0" wp14:anchorId="27DAF3B0" wp14:editId="5D988F60">
            <wp:extent cx="5943600" cy="3481070"/>
            <wp:effectExtent l="0" t="0" r="0" b="508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481070"/>
                    </a:xfrm>
                    <a:prstGeom prst="rect">
                      <a:avLst/>
                    </a:prstGeom>
                  </pic:spPr>
                </pic:pic>
              </a:graphicData>
            </a:graphic>
          </wp:inline>
        </w:drawing>
      </w:r>
    </w:p>
    <w:p w14:paraId="28E2C4F5" w14:textId="6B7104AE" w:rsidR="00715AB4" w:rsidRPr="008859CF" w:rsidRDefault="00715AB4" w:rsidP="00715AB4">
      <w:pPr>
        <w:pStyle w:val="Caption"/>
        <w:spacing w:line="480" w:lineRule="auto"/>
        <w:jc w:val="both"/>
      </w:pPr>
      <w:bookmarkStart w:id="14" w:name="_Toc435474757"/>
      <w:bookmarkStart w:id="15" w:name="_Hlk31294460"/>
      <w:r w:rsidRPr="008859CF">
        <w:rPr>
          <w:rFonts w:ascii="Times New Roman" w:eastAsia="Times New Roman" w:hAnsi="Times New Roman" w:cs="Times New Roman"/>
          <w:b/>
          <w:i w:val="0"/>
          <w:iCs w:val="0"/>
          <w:color w:val="auto"/>
          <w:sz w:val="24"/>
          <w:szCs w:val="24"/>
        </w:rPr>
        <w:t>Figure 3</w:t>
      </w:r>
      <w:r w:rsidR="00016DB0" w:rsidRPr="008859CF">
        <w:rPr>
          <w:rFonts w:ascii="Times New Roman" w:eastAsia="Times New Roman" w:hAnsi="Times New Roman" w:cs="Times New Roman"/>
          <w:b/>
          <w:i w:val="0"/>
          <w:iCs w:val="0"/>
          <w:color w:val="auto"/>
          <w:sz w:val="24"/>
          <w:szCs w:val="24"/>
        </w:rPr>
        <w:t>.</w:t>
      </w:r>
      <w:r w:rsidRPr="008859CF">
        <w:rPr>
          <w:rFonts w:ascii="Times New Roman" w:hAnsi="Times New Roman" w:cs="Times New Roman"/>
          <w:b/>
          <w:color w:val="auto"/>
          <w:sz w:val="24"/>
          <w:szCs w:val="24"/>
        </w:rPr>
        <w:t xml:space="preserve"> </w:t>
      </w:r>
      <w:r w:rsidRPr="008859CF">
        <w:rPr>
          <w:rFonts w:ascii="Times" w:eastAsia="Times New Roman" w:hAnsi="Times" w:cs="Times New Roman"/>
          <w:i w:val="0"/>
          <w:iCs w:val="0"/>
          <w:color w:val="auto"/>
          <w:sz w:val="24"/>
          <w:szCs w:val="20"/>
        </w:rPr>
        <w:t>FTIR</w:t>
      </w:r>
      <w:bookmarkEnd w:id="14"/>
      <w:r w:rsidR="0029738E" w:rsidRPr="008859CF">
        <w:rPr>
          <w:rFonts w:ascii="Times" w:eastAsia="Times New Roman" w:hAnsi="Times" w:cs="Times New Roman"/>
          <w:i w:val="0"/>
          <w:iCs w:val="0"/>
          <w:color w:val="auto"/>
          <w:sz w:val="24"/>
          <w:szCs w:val="20"/>
        </w:rPr>
        <w:t xml:space="preserve"> spectra of</w:t>
      </w:r>
      <w:r w:rsidRPr="008859CF">
        <w:rPr>
          <w:rFonts w:ascii="Times" w:eastAsia="Times New Roman" w:hAnsi="Times" w:cs="Times New Roman"/>
          <w:i w:val="0"/>
          <w:iCs w:val="0"/>
          <w:color w:val="auto"/>
          <w:sz w:val="24"/>
          <w:szCs w:val="20"/>
        </w:rPr>
        <w:t xml:space="preserve"> </w:t>
      </w:r>
      <w:r w:rsidR="0002536C" w:rsidRPr="008859CF">
        <w:rPr>
          <w:rFonts w:ascii="Times" w:eastAsia="Times New Roman" w:hAnsi="Times" w:cs="Times New Roman"/>
          <w:i w:val="0"/>
          <w:iCs w:val="0"/>
          <w:color w:val="auto"/>
          <w:sz w:val="24"/>
          <w:szCs w:val="20"/>
        </w:rPr>
        <w:t xml:space="preserve">systems with epoxy and isopropanol (5 wt%) </w:t>
      </w:r>
      <w:r w:rsidRPr="008859CF">
        <w:rPr>
          <w:rFonts w:ascii="Times" w:eastAsia="Times New Roman" w:hAnsi="Times" w:cs="Times New Roman"/>
          <w:i w:val="0"/>
          <w:iCs w:val="0"/>
          <w:color w:val="auto"/>
          <w:sz w:val="24"/>
          <w:szCs w:val="20"/>
        </w:rPr>
        <w:softHyphen/>
      </w:r>
      <w:r w:rsidR="0029738E" w:rsidRPr="008859CF">
        <w:rPr>
          <w:rFonts w:ascii="Times" w:eastAsia="Times New Roman" w:hAnsi="Times" w:cs="Times New Roman"/>
          <w:i w:val="0"/>
          <w:iCs w:val="0"/>
          <w:color w:val="auto"/>
          <w:sz w:val="24"/>
          <w:szCs w:val="20"/>
        </w:rPr>
        <w:t xml:space="preserve">a) </w:t>
      </w:r>
      <w:r w:rsidR="0002536C" w:rsidRPr="008859CF">
        <w:rPr>
          <w:rFonts w:ascii="Times" w:eastAsia="Times New Roman" w:hAnsi="Times" w:cs="Times New Roman"/>
          <w:i w:val="0"/>
          <w:iCs w:val="0"/>
          <w:color w:val="auto"/>
          <w:sz w:val="24"/>
          <w:szCs w:val="20"/>
        </w:rPr>
        <w:t xml:space="preserve">not </w:t>
      </w:r>
      <w:r w:rsidR="0029738E" w:rsidRPr="008859CF">
        <w:rPr>
          <w:rFonts w:ascii="Times" w:eastAsia="Times New Roman" w:hAnsi="Times" w:cs="Times New Roman"/>
          <w:i w:val="0"/>
          <w:iCs w:val="0"/>
          <w:color w:val="auto"/>
          <w:sz w:val="24"/>
          <w:szCs w:val="20"/>
        </w:rPr>
        <w:t>radiat</w:t>
      </w:r>
      <w:r w:rsidR="0002536C" w:rsidRPr="008859CF">
        <w:rPr>
          <w:rFonts w:ascii="Times" w:eastAsia="Times New Roman" w:hAnsi="Times" w:cs="Times New Roman"/>
          <w:i w:val="0"/>
          <w:iCs w:val="0"/>
          <w:color w:val="auto"/>
          <w:sz w:val="24"/>
          <w:szCs w:val="20"/>
        </w:rPr>
        <w:t>ed (</w:t>
      </w:r>
      <w:r w:rsidR="001439F6" w:rsidRPr="008859CF">
        <w:rPr>
          <w:rFonts w:ascii="Times" w:eastAsia="Times New Roman" w:hAnsi="Times" w:cs="Times New Roman"/>
          <w:i w:val="0"/>
          <w:iCs w:val="0"/>
          <w:color w:val="auto"/>
          <w:sz w:val="24"/>
          <w:szCs w:val="20"/>
        </w:rPr>
        <w:t>bottom, g</w:t>
      </w:r>
      <w:r w:rsidR="0002536C" w:rsidRPr="008859CF">
        <w:rPr>
          <w:rFonts w:ascii="Times" w:eastAsia="Times New Roman" w:hAnsi="Times" w:cs="Times New Roman"/>
          <w:i w:val="0"/>
          <w:iCs w:val="0"/>
          <w:color w:val="auto"/>
          <w:sz w:val="24"/>
          <w:szCs w:val="20"/>
        </w:rPr>
        <w:t>reen)</w:t>
      </w:r>
      <w:r w:rsidR="0029738E" w:rsidRPr="008859CF">
        <w:rPr>
          <w:rFonts w:ascii="Times" w:eastAsia="Times New Roman" w:hAnsi="Times" w:cs="Times New Roman"/>
          <w:i w:val="0"/>
          <w:iCs w:val="0"/>
          <w:color w:val="auto"/>
          <w:sz w:val="24"/>
          <w:szCs w:val="20"/>
        </w:rPr>
        <w:t>, b) with P25 TiO</w:t>
      </w:r>
      <w:r w:rsidR="0029738E" w:rsidRPr="008859CF">
        <w:rPr>
          <w:rFonts w:ascii="Times" w:eastAsia="Times New Roman" w:hAnsi="Times" w:cs="Times New Roman"/>
          <w:i w:val="0"/>
          <w:iCs w:val="0"/>
          <w:color w:val="auto"/>
          <w:sz w:val="24"/>
          <w:szCs w:val="20"/>
          <w:vertAlign w:val="subscript"/>
        </w:rPr>
        <w:t>2</w:t>
      </w:r>
      <w:r w:rsidR="0029738E" w:rsidRPr="008859CF">
        <w:rPr>
          <w:rFonts w:ascii="Times" w:eastAsia="Times New Roman" w:hAnsi="Times" w:cs="Times New Roman"/>
          <w:i w:val="0"/>
          <w:iCs w:val="0"/>
          <w:color w:val="auto"/>
          <w:sz w:val="24"/>
          <w:szCs w:val="20"/>
        </w:rPr>
        <w:t xml:space="preserve"> (5 wt%) and no radiation</w:t>
      </w:r>
      <w:r w:rsidR="0002536C" w:rsidRPr="008859CF">
        <w:rPr>
          <w:rFonts w:ascii="Times" w:eastAsia="Times New Roman" w:hAnsi="Times" w:cs="Times New Roman"/>
          <w:i w:val="0"/>
          <w:iCs w:val="0"/>
          <w:color w:val="auto"/>
          <w:sz w:val="24"/>
          <w:szCs w:val="20"/>
        </w:rPr>
        <w:t xml:space="preserve"> (</w:t>
      </w:r>
      <w:r w:rsidR="001439F6" w:rsidRPr="008859CF">
        <w:rPr>
          <w:rFonts w:ascii="Times" w:eastAsia="Times New Roman" w:hAnsi="Times" w:cs="Times New Roman"/>
          <w:i w:val="0"/>
          <w:iCs w:val="0"/>
          <w:color w:val="auto"/>
          <w:sz w:val="24"/>
          <w:szCs w:val="20"/>
        </w:rPr>
        <w:t>second from the bottom, r</w:t>
      </w:r>
      <w:r w:rsidR="0002536C" w:rsidRPr="008859CF">
        <w:rPr>
          <w:rFonts w:ascii="Times" w:eastAsia="Times New Roman" w:hAnsi="Times" w:cs="Times New Roman"/>
          <w:i w:val="0"/>
          <w:iCs w:val="0"/>
          <w:color w:val="auto"/>
          <w:sz w:val="24"/>
          <w:szCs w:val="20"/>
        </w:rPr>
        <w:t>ed)</w:t>
      </w:r>
      <w:r w:rsidR="0029738E" w:rsidRPr="008859CF">
        <w:rPr>
          <w:rFonts w:ascii="Times" w:eastAsia="Times New Roman" w:hAnsi="Times" w:cs="Times New Roman"/>
          <w:i w:val="0"/>
          <w:iCs w:val="0"/>
          <w:color w:val="auto"/>
          <w:sz w:val="24"/>
          <w:szCs w:val="20"/>
        </w:rPr>
        <w:t>, c) radiated for 133h</w:t>
      </w:r>
      <w:r w:rsidR="0002536C" w:rsidRPr="008859CF">
        <w:rPr>
          <w:rFonts w:ascii="Times" w:eastAsia="Times New Roman" w:hAnsi="Times" w:cs="Times New Roman"/>
          <w:i w:val="0"/>
          <w:iCs w:val="0"/>
          <w:color w:val="auto"/>
          <w:sz w:val="24"/>
          <w:szCs w:val="20"/>
        </w:rPr>
        <w:t xml:space="preserve"> (</w:t>
      </w:r>
      <w:r w:rsidR="001439F6" w:rsidRPr="008859CF">
        <w:rPr>
          <w:rFonts w:ascii="Times" w:eastAsia="Times New Roman" w:hAnsi="Times" w:cs="Times New Roman"/>
          <w:i w:val="0"/>
          <w:iCs w:val="0"/>
          <w:color w:val="auto"/>
          <w:sz w:val="24"/>
          <w:szCs w:val="20"/>
        </w:rPr>
        <w:t>third from the bottom, b</w:t>
      </w:r>
      <w:r w:rsidR="0002536C" w:rsidRPr="008859CF">
        <w:rPr>
          <w:rFonts w:ascii="Times" w:eastAsia="Times New Roman" w:hAnsi="Times" w:cs="Times New Roman"/>
          <w:i w:val="0"/>
          <w:iCs w:val="0"/>
          <w:color w:val="auto"/>
          <w:sz w:val="24"/>
          <w:szCs w:val="20"/>
        </w:rPr>
        <w:t>lue)</w:t>
      </w:r>
      <w:r w:rsidR="0029738E" w:rsidRPr="008859CF">
        <w:rPr>
          <w:rFonts w:ascii="Times" w:eastAsia="Times New Roman" w:hAnsi="Times" w:cs="Times New Roman"/>
          <w:i w:val="0"/>
          <w:iCs w:val="0"/>
          <w:color w:val="auto"/>
          <w:sz w:val="24"/>
          <w:szCs w:val="20"/>
        </w:rPr>
        <w:t>, d) with commercial initiator (5 wt%) radiated for 40 minutes</w:t>
      </w:r>
      <w:r w:rsidR="0002536C" w:rsidRPr="008859CF">
        <w:rPr>
          <w:rFonts w:ascii="Times" w:eastAsia="Times New Roman" w:hAnsi="Times" w:cs="Times New Roman"/>
          <w:i w:val="0"/>
          <w:iCs w:val="0"/>
          <w:color w:val="auto"/>
          <w:sz w:val="24"/>
          <w:szCs w:val="20"/>
        </w:rPr>
        <w:t xml:space="preserve"> (</w:t>
      </w:r>
      <w:r w:rsidR="001439F6" w:rsidRPr="008859CF">
        <w:rPr>
          <w:rFonts w:ascii="Times" w:eastAsia="Times New Roman" w:hAnsi="Times" w:cs="Times New Roman"/>
          <w:i w:val="0"/>
          <w:iCs w:val="0"/>
          <w:color w:val="auto"/>
          <w:sz w:val="24"/>
          <w:szCs w:val="20"/>
        </w:rPr>
        <w:t>fourth from bottom, m</w:t>
      </w:r>
      <w:r w:rsidR="0002536C" w:rsidRPr="008859CF">
        <w:rPr>
          <w:rFonts w:ascii="Times" w:eastAsia="Times New Roman" w:hAnsi="Times" w:cs="Times New Roman"/>
          <w:i w:val="0"/>
          <w:iCs w:val="0"/>
          <w:color w:val="auto"/>
          <w:sz w:val="24"/>
          <w:szCs w:val="20"/>
        </w:rPr>
        <w:t>agenta)</w:t>
      </w:r>
      <w:r w:rsidR="0029738E" w:rsidRPr="008859CF">
        <w:rPr>
          <w:rFonts w:ascii="Times" w:eastAsia="Times New Roman" w:hAnsi="Times" w:cs="Times New Roman"/>
          <w:i w:val="0"/>
          <w:iCs w:val="0"/>
          <w:color w:val="auto"/>
          <w:sz w:val="24"/>
          <w:szCs w:val="20"/>
        </w:rPr>
        <w:t>, e) with P25 TiO</w:t>
      </w:r>
      <w:r w:rsidR="0029738E" w:rsidRPr="008859CF">
        <w:rPr>
          <w:rFonts w:ascii="Times" w:eastAsia="Times New Roman" w:hAnsi="Times" w:cs="Times New Roman"/>
          <w:i w:val="0"/>
          <w:iCs w:val="0"/>
          <w:color w:val="auto"/>
          <w:sz w:val="24"/>
          <w:szCs w:val="20"/>
          <w:vertAlign w:val="subscript"/>
        </w:rPr>
        <w:t>2</w:t>
      </w:r>
      <w:r w:rsidR="0029738E" w:rsidRPr="008859CF">
        <w:rPr>
          <w:rFonts w:ascii="Times" w:eastAsia="Times New Roman" w:hAnsi="Times" w:cs="Times New Roman"/>
          <w:i w:val="0"/>
          <w:iCs w:val="0"/>
          <w:color w:val="auto"/>
          <w:sz w:val="24"/>
          <w:szCs w:val="20"/>
        </w:rPr>
        <w:t xml:space="preserve"> (5 wt%) radiated for 133h</w:t>
      </w:r>
      <w:r w:rsidR="0002536C" w:rsidRPr="008859CF">
        <w:rPr>
          <w:rFonts w:ascii="Times" w:eastAsia="Times New Roman" w:hAnsi="Times" w:cs="Times New Roman"/>
          <w:i w:val="0"/>
          <w:iCs w:val="0"/>
          <w:color w:val="auto"/>
          <w:sz w:val="24"/>
          <w:szCs w:val="20"/>
        </w:rPr>
        <w:t xml:space="preserve"> (</w:t>
      </w:r>
      <w:r w:rsidR="001439F6" w:rsidRPr="008859CF">
        <w:rPr>
          <w:rFonts w:ascii="Times" w:eastAsia="Times New Roman" w:hAnsi="Times" w:cs="Times New Roman"/>
          <w:i w:val="0"/>
          <w:iCs w:val="0"/>
          <w:color w:val="auto"/>
          <w:sz w:val="24"/>
          <w:szCs w:val="20"/>
        </w:rPr>
        <w:t>fifth from the bottom, b</w:t>
      </w:r>
      <w:r w:rsidR="0002536C" w:rsidRPr="008859CF">
        <w:rPr>
          <w:rFonts w:ascii="Times" w:eastAsia="Times New Roman" w:hAnsi="Times" w:cs="Times New Roman"/>
          <w:i w:val="0"/>
          <w:iCs w:val="0"/>
          <w:color w:val="auto"/>
          <w:sz w:val="24"/>
          <w:szCs w:val="20"/>
        </w:rPr>
        <w:t>lack)</w:t>
      </w:r>
      <w:r w:rsidR="0029738E" w:rsidRPr="008859CF">
        <w:rPr>
          <w:rFonts w:ascii="Times" w:eastAsia="Times New Roman" w:hAnsi="Times" w:cs="Times New Roman"/>
          <w:i w:val="0"/>
          <w:iCs w:val="0"/>
          <w:color w:val="auto"/>
          <w:sz w:val="24"/>
          <w:szCs w:val="20"/>
        </w:rPr>
        <w:t>, and f</w:t>
      </w:r>
      <w:r w:rsidR="0002536C" w:rsidRPr="008859CF">
        <w:rPr>
          <w:rFonts w:ascii="Times" w:eastAsia="Times New Roman" w:hAnsi="Times" w:cs="Times New Roman"/>
          <w:i w:val="0"/>
          <w:iCs w:val="0"/>
          <w:color w:val="auto"/>
          <w:sz w:val="24"/>
          <w:szCs w:val="20"/>
        </w:rPr>
        <w:t xml:space="preserve">) </w:t>
      </w:r>
      <w:r w:rsidR="0029738E" w:rsidRPr="008859CF">
        <w:rPr>
          <w:rFonts w:ascii="Times" w:eastAsia="Times New Roman" w:hAnsi="Times" w:cs="Times New Roman"/>
          <w:i w:val="0"/>
          <w:iCs w:val="0"/>
          <w:color w:val="auto"/>
          <w:sz w:val="24"/>
          <w:szCs w:val="20"/>
        </w:rPr>
        <w:t>with ZnO radiated for 350h</w:t>
      </w:r>
      <w:r w:rsidR="0002536C" w:rsidRPr="008859CF">
        <w:rPr>
          <w:rFonts w:ascii="Times" w:eastAsia="Times New Roman" w:hAnsi="Times" w:cs="Times New Roman"/>
          <w:i w:val="0"/>
          <w:iCs w:val="0"/>
          <w:color w:val="auto"/>
          <w:sz w:val="24"/>
          <w:szCs w:val="20"/>
        </w:rPr>
        <w:t xml:space="preserve"> (</w:t>
      </w:r>
      <w:r w:rsidR="001439F6" w:rsidRPr="008859CF">
        <w:rPr>
          <w:rFonts w:ascii="Times" w:eastAsia="Times New Roman" w:hAnsi="Times" w:cs="Times New Roman"/>
          <w:i w:val="0"/>
          <w:iCs w:val="0"/>
          <w:color w:val="auto"/>
          <w:sz w:val="24"/>
          <w:szCs w:val="20"/>
        </w:rPr>
        <w:t>top, p</w:t>
      </w:r>
      <w:r w:rsidR="0002536C" w:rsidRPr="008859CF">
        <w:rPr>
          <w:rFonts w:ascii="Times" w:eastAsia="Times New Roman" w:hAnsi="Times" w:cs="Times New Roman"/>
          <w:i w:val="0"/>
          <w:iCs w:val="0"/>
          <w:color w:val="auto"/>
          <w:sz w:val="24"/>
          <w:szCs w:val="20"/>
        </w:rPr>
        <w:t>urple)</w:t>
      </w:r>
      <w:r w:rsidR="0029738E" w:rsidRPr="008859CF">
        <w:rPr>
          <w:rFonts w:ascii="Times" w:eastAsia="Times New Roman" w:hAnsi="Times" w:cs="Times New Roman"/>
          <w:i w:val="0"/>
          <w:iCs w:val="0"/>
          <w:color w:val="auto"/>
          <w:sz w:val="24"/>
          <w:szCs w:val="20"/>
        </w:rPr>
        <w:t xml:space="preserve">. </w:t>
      </w:r>
    </w:p>
    <w:bookmarkEnd w:id="15"/>
    <w:p w14:paraId="15A522CB" w14:textId="3BD18B50" w:rsidR="00715AB4" w:rsidRPr="008859CF" w:rsidRDefault="00715AB4" w:rsidP="009A4AFE">
      <w:pPr>
        <w:pStyle w:val="Caption"/>
        <w:spacing w:line="480" w:lineRule="auto"/>
        <w:ind w:firstLine="720"/>
        <w:jc w:val="both"/>
        <w:rPr>
          <w:rFonts w:ascii="Times New Roman" w:hAnsi="Times New Roman" w:cs="Times New Roman"/>
          <w:i w:val="0"/>
          <w:color w:val="auto"/>
          <w:sz w:val="24"/>
          <w:szCs w:val="24"/>
        </w:rPr>
      </w:pPr>
      <w:r w:rsidRPr="008859CF">
        <w:rPr>
          <w:rFonts w:ascii="Times New Roman" w:hAnsi="Times New Roman" w:cs="Times New Roman"/>
          <w:i w:val="0"/>
          <w:color w:val="auto"/>
          <w:sz w:val="24"/>
          <w:szCs w:val="24"/>
        </w:rPr>
        <w:t>In Figure 4, we validate our FTIR quantification using chemical titration. The kinetics of epoxy consumption is monitored via the epoxide peak at 910 cm</w:t>
      </w:r>
      <w:r w:rsidRPr="008859CF">
        <w:rPr>
          <w:rFonts w:ascii="Times New Roman" w:hAnsi="Times New Roman" w:cs="Times New Roman"/>
          <w:i w:val="0"/>
          <w:color w:val="auto"/>
          <w:sz w:val="24"/>
          <w:szCs w:val="24"/>
          <w:vertAlign w:val="superscript"/>
        </w:rPr>
        <w:t>-1</w:t>
      </w:r>
      <w:r w:rsidRPr="008859CF">
        <w:rPr>
          <w:rFonts w:ascii="Times New Roman" w:hAnsi="Times New Roman" w:cs="Times New Roman"/>
          <w:i w:val="0"/>
          <w:color w:val="auto"/>
          <w:sz w:val="24"/>
          <w:szCs w:val="24"/>
          <w:vertAlign w:val="subscript"/>
        </w:rPr>
        <w:t xml:space="preserve"> </w:t>
      </w:r>
      <w:r w:rsidRPr="008859CF">
        <w:rPr>
          <w:rFonts w:ascii="Times New Roman" w:hAnsi="Times New Roman" w:cs="Times New Roman"/>
          <w:i w:val="0"/>
          <w:color w:val="auto"/>
          <w:sz w:val="24"/>
          <w:szCs w:val="24"/>
        </w:rPr>
        <w:t>(black squares). Chemical titration (green squares) of the epoxide group by HBr according to ASTM-D1652-97 validates the FTIR measurements and C</w:t>
      </w:r>
      <w:r w:rsidRPr="008859CF">
        <w:rPr>
          <w:rFonts w:ascii="Times New Roman" w:hAnsi="Times New Roman" w:cs="Times New Roman"/>
          <w:i w:val="0"/>
          <w:color w:val="auto"/>
          <w:sz w:val="24"/>
          <w:szCs w:val="24"/>
          <w:vertAlign w:val="superscript"/>
        </w:rPr>
        <w:t>13</w:t>
      </w:r>
      <w:r w:rsidRPr="008859CF">
        <w:rPr>
          <w:rFonts w:ascii="Times New Roman" w:hAnsi="Times New Roman" w:cs="Times New Roman"/>
          <w:i w:val="0"/>
          <w:color w:val="auto"/>
          <w:sz w:val="24"/>
          <w:szCs w:val="24"/>
        </w:rPr>
        <w:t xml:space="preserve"> NMR observations, all indicating the consumption of epoxy over radiation time. </w:t>
      </w:r>
    </w:p>
    <w:p w14:paraId="0288D752" w14:textId="392AB109" w:rsidR="009A4AFE" w:rsidRPr="008859CF" w:rsidRDefault="00847FA4" w:rsidP="00715AB4">
      <w:pPr>
        <w:pStyle w:val="Caption"/>
        <w:jc w:val="both"/>
        <w:rPr>
          <w:rFonts w:ascii="Times New Roman" w:eastAsia="Times New Roman" w:hAnsi="Times New Roman" w:cs="Times New Roman"/>
          <w:b/>
          <w:i w:val="0"/>
          <w:iCs w:val="0"/>
          <w:color w:val="auto"/>
          <w:sz w:val="24"/>
          <w:szCs w:val="24"/>
        </w:rPr>
      </w:pPr>
      <w:r w:rsidRPr="008859CF">
        <w:rPr>
          <w:rFonts w:ascii="Times New Roman" w:eastAsia="Times New Roman" w:hAnsi="Times New Roman" w:cs="Times New Roman"/>
          <w:b/>
          <w:i w:val="0"/>
          <w:iCs w:val="0"/>
          <w:noProof/>
          <w:color w:val="auto"/>
          <w:sz w:val="24"/>
          <w:szCs w:val="24"/>
        </w:rPr>
        <w:drawing>
          <wp:inline distT="0" distB="0" distL="0" distR="0" wp14:anchorId="35D66E5A" wp14:editId="0187C6C6">
            <wp:extent cx="3017520" cy="3017520"/>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rationpl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7520" cy="3017520"/>
                    </a:xfrm>
                    <a:prstGeom prst="rect">
                      <a:avLst/>
                    </a:prstGeom>
                  </pic:spPr>
                </pic:pic>
              </a:graphicData>
            </a:graphic>
          </wp:inline>
        </w:drawing>
      </w:r>
    </w:p>
    <w:p w14:paraId="030A88AB" w14:textId="466CBA90" w:rsidR="00715AB4" w:rsidRPr="008859CF" w:rsidRDefault="00715AB4" w:rsidP="007F14C0">
      <w:pPr>
        <w:pStyle w:val="Caption"/>
        <w:jc w:val="both"/>
        <w:rPr>
          <w:rFonts w:ascii="Times New Roman" w:hAnsi="Times New Roman" w:cs="Times New Roman"/>
          <w:color w:val="auto"/>
          <w:sz w:val="24"/>
          <w:szCs w:val="24"/>
        </w:rPr>
      </w:pPr>
      <w:r w:rsidRPr="008859CF">
        <w:rPr>
          <w:rFonts w:ascii="Times New Roman" w:eastAsia="Times New Roman" w:hAnsi="Times New Roman" w:cs="Times New Roman"/>
          <w:b/>
          <w:i w:val="0"/>
          <w:iCs w:val="0"/>
          <w:color w:val="auto"/>
          <w:sz w:val="24"/>
          <w:szCs w:val="24"/>
        </w:rPr>
        <w:t>Figure 4</w:t>
      </w:r>
      <w:r w:rsidR="00016DB0" w:rsidRPr="008859CF">
        <w:rPr>
          <w:rFonts w:ascii="Times New Roman" w:eastAsia="Times New Roman" w:hAnsi="Times New Roman" w:cs="Times New Roman"/>
          <w:b/>
          <w:i w:val="0"/>
          <w:iCs w:val="0"/>
          <w:color w:val="auto"/>
          <w:sz w:val="24"/>
          <w:szCs w:val="24"/>
        </w:rPr>
        <w:t>.</w:t>
      </w:r>
      <w:r w:rsidRPr="008859CF">
        <w:rPr>
          <w:rFonts w:ascii="Times New Roman" w:hAnsi="Times New Roman" w:cs="Times New Roman"/>
          <w:b/>
          <w:i w:val="0"/>
          <w:color w:val="auto"/>
          <w:sz w:val="24"/>
          <w:szCs w:val="24"/>
        </w:rPr>
        <w:t xml:space="preserve"> </w:t>
      </w:r>
      <w:r w:rsidRPr="008859CF">
        <w:rPr>
          <w:rFonts w:ascii="Times" w:eastAsia="Times New Roman" w:hAnsi="Times" w:cs="Times New Roman"/>
          <w:i w:val="0"/>
          <w:iCs w:val="0"/>
          <w:color w:val="auto"/>
          <w:sz w:val="24"/>
          <w:szCs w:val="20"/>
        </w:rPr>
        <w:t>Titration</w:t>
      </w:r>
      <w:r w:rsidR="0002536C" w:rsidRPr="008859CF">
        <w:rPr>
          <w:rFonts w:ascii="Times" w:eastAsia="Times New Roman" w:hAnsi="Times" w:cs="Times New Roman"/>
          <w:i w:val="0"/>
          <w:iCs w:val="0"/>
          <w:color w:val="auto"/>
          <w:sz w:val="24"/>
          <w:szCs w:val="20"/>
        </w:rPr>
        <w:t xml:space="preserve"> (dotted green line with squares)</w:t>
      </w:r>
      <w:r w:rsidRPr="008859CF">
        <w:rPr>
          <w:rFonts w:ascii="Times" w:eastAsia="Times New Roman" w:hAnsi="Times" w:cs="Times New Roman"/>
          <w:i w:val="0"/>
          <w:iCs w:val="0"/>
          <w:color w:val="auto"/>
          <w:sz w:val="24"/>
          <w:szCs w:val="20"/>
        </w:rPr>
        <w:t xml:space="preserve"> confirmation of FTIR results</w:t>
      </w:r>
      <w:r w:rsidR="0002536C" w:rsidRPr="008859CF">
        <w:rPr>
          <w:rFonts w:ascii="Times" w:eastAsia="Times New Roman" w:hAnsi="Times" w:cs="Times New Roman"/>
          <w:i w:val="0"/>
          <w:iCs w:val="0"/>
          <w:color w:val="auto"/>
          <w:sz w:val="24"/>
          <w:szCs w:val="20"/>
        </w:rPr>
        <w:t xml:space="preserve"> (Solid black line with squares)</w:t>
      </w:r>
      <w:r w:rsidRPr="008859CF">
        <w:rPr>
          <w:rFonts w:ascii="Times" w:eastAsia="Times New Roman" w:hAnsi="Times" w:cs="Times New Roman"/>
          <w:i w:val="0"/>
          <w:iCs w:val="0"/>
          <w:color w:val="auto"/>
          <w:sz w:val="24"/>
          <w:szCs w:val="20"/>
        </w:rPr>
        <w:t>. Systems contain epoxy, isopropanol (5 wt%) and P25 TiO2 (5 wt%). Error bars indicate 90% confidence limits on the mean of 18 measurements for all t &gt;0.</w:t>
      </w:r>
    </w:p>
    <w:p w14:paraId="65AD5BCF" w14:textId="46A7F7B4" w:rsidR="00711849" w:rsidRPr="008859CF" w:rsidRDefault="00715AB4" w:rsidP="00711849">
      <w:pPr>
        <w:pStyle w:val="Caption"/>
        <w:spacing w:line="480" w:lineRule="auto"/>
        <w:ind w:firstLine="720"/>
        <w:jc w:val="both"/>
        <w:rPr>
          <w:noProof/>
          <w:lang w:val="en-CA" w:eastAsia="en-CA"/>
        </w:rPr>
      </w:pPr>
      <w:r w:rsidRPr="008859CF">
        <w:rPr>
          <w:rFonts w:ascii="Times New Roman" w:hAnsi="Times New Roman" w:cs="Times New Roman"/>
          <w:i w:val="0"/>
          <w:color w:val="auto"/>
          <w:sz w:val="24"/>
          <w:szCs w:val="24"/>
        </w:rPr>
        <w:t>We monitor reaction kinetics by following the formation of ketones (Figure 5a), the consumption of epoxide (Figure 5b), and the formation of ethers (Figure 5c) via FTIR peaks at 1717, 1167, and 910 cm</w:t>
      </w:r>
      <w:r w:rsidRPr="008859CF">
        <w:rPr>
          <w:rFonts w:ascii="Times New Roman" w:hAnsi="Times New Roman" w:cs="Times New Roman"/>
          <w:i w:val="0"/>
          <w:color w:val="auto"/>
          <w:sz w:val="24"/>
          <w:szCs w:val="24"/>
          <w:vertAlign w:val="superscript"/>
        </w:rPr>
        <w:t>-1</w:t>
      </w:r>
      <w:r w:rsidRPr="008859CF">
        <w:rPr>
          <w:rFonts w:ascii="Times New Roman" w:hAnsi="Times New Roman" w:cs="Times New Roman"/>
          <w:i w:val="0"/>
          <w:color w:val="auto"/>
          <w:sz w:val="24"/>
          <w:szCs w:val="24"/>
        </w:rPr>
        <w:t xml:space="preserve"> respectively for all systems (Figure 3).</w:t>
      </w:r>
      <w:r w:rsidR="00711849" w:rsidRPr="008859CF">
        <w:rPr>
          <w:noProof/>
          <w:lang w:val="en-CA" w:eastAsia="en-CA"/>
        </w:rPr>
        <w:br w:type="page"/>
      </w:r>
    </w:p>
    <w:p w14:paraId="4AB846A0" w14:textId="77CE0315" w:rsidR="00715AB4" w:rsidRPr="008859CF" w:rsidRDefault="00F13A8E" w:rsidP="00715AB4">
      <w:pPr>
        <w:keepNext/>
        <w:rPr>
          <w:rFonts w:asciiTheme="minorHAnsi" w:hAnsiTheme="minorHAnsi" w:cstheme="minorBidi"/>
          <w:sz w:val="22"/>
          <w:szCs w:val="22"/>
        </w:rPr>
      </w:pPr>
      <w:r w:rsidRPr="008859CF">
        <w:rPr>
          <w:rFonts w:asciiTheme="minorHAnsi" w:hAnsiTheme="minorHAnsi" w:cstheme="minorBidi"/>
          <w:noProof/>
          <w:sz w:val="22"/>
          <w:szCs w:val="22"/>
        </w:rPr>
        <w:drawing>
          <wp:inline distT="0" distB="0" distL="0" distR="0" wp14:anchorId="35593D6E" wp14:editId="7693F19B">
            <wp:extent cx="3017520" cy="5869305"/>
            <wp:effectExtent l="0" t="0" r="0" b="0"/>
            <wp:docPr id="18" name="Picture 1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xidationEpoxyEthercombi.jpg"/>
                    <pic:cNvPicPr/>
                  </pic:nvPicPr>
                  <pic:blipFill rotWithShape="1">
                    <a:blip r:embed="rId15" cstate="print">
                      <a:extLst>
                        <a:ext uri="{28A0092B-C50C-407E-A947-70E740481C1C}">
                          <a14:useLocalDpi xmlns:a14="http://schemas.microsoft.com/office/drawing/2010/main" val="0"/>
                        </a:ext>
                      </a:extLst>
                    </a:blip>
                    <a:srcRect t="4198"/>
                    <a:stretch/>
                  </pic:blipFill>
                  <pic:spPr bwMode="auto">
                    <a:xfrm>
                      <a:off x="0" y="0"/>
                      <a:ext cx="3017520" cy="5869305"/>
                    </a:xfrm>
                    <a:prstGeom prst="rect">
                      <a:avLst/>
                    </a:prstGeom>
                    <a:ln>
                      <a:noFill/>
                    </a:ln>
                    <a:extLst>
                      <a:ext uri="{53640926-AAD7-44D8-BBD7-CCE9431645EC}">
                        <a14:shadowObscured xmlns:a14="http://schemas.microsoft.com/office/drawing/2010/main"/>
                      </a:ext>
                    </a:extLst>
                  </pic:spPr>
                </pic:pic>
              </a:graphicData>
            </a:graphic>
          </wp:inline>
        </w:drawing>
      </w:r>
    </w:p>
    <w:p w14:paraId="1A7A4B8F" w14:textId="65E9F23B" w:rsidR="00715AB4" w:rsidRPr="008859CF" w:rsidRDefault="00715AB4" w:rsidP="00715AB4">
      <w:pPr>
        <w:spacing w:line="450" w:lineRule="atLeast"/>
        <w:rPr>
          <w:rFonts w:ascii="Times New Roman" w:hAnsi="Times New Roman"/>
          <w:szCs w:val="24"/>
          <w:lang w:val="en-CA"/>
        </w:rPr>
      </w:pPr>
      <w:r w:rsidRPr="008859CF">
        <w:rPr>
          <w:rFonts w:ascii="Times New Roman" w:hAnsi="Times New Roman"/>
          <w:b/>
          <w:szCs w:val="24"/>
        </w:rPr>
        <w:t>Figure 5</w:t>
      </w:r>
      <w:r w:rsidR="00016DB0" w:rsidRPr="008859CF">
        <w:rPr>
          <w:rFonts w:ascii="Times New Roman" w:hAnsi="Times New Roman"/>
          <w:b/>
          <w:szCs w:val="24"/>
        </w:rPr>
        <w:t>.</w:t>
      </w:r>
      <w:r w:rsidRPr="008859CF">
        <w:rPr>
          <w:rFonts w:ascii="Times New Roman" w:hAnsi="Times New Roman"/>
          <w:b/>
          <w:szCs w:val="24"/>
        </w:rPr>
        <w:t xml:space="preserve"> </w:t>
      </w:r>
      <w:r w:rsidRPr="008859CF">
        <w:t>Reaction Kinetics: a) ketone formation (FTIR peak at ~1700 cm</w:t>
      </w:r>
      <w:r w:rsidRPr="008859CF">
        <w:rPr>
          <w:vertAlign w:val="superscript"/>
        </w:rPr>
        <w:t>-1</w:t>
      </w:r>
      <w:r w:rsidRPr="008859CF">
        <w:t>), b) epoxy consumption (FTIR peak at ~ 910 cm</w:t>
      </w:r>
      <w:r w:rsidRPr="008859CF">
        <w:rPr>
          <w:vertAlign w:val="superscript"/>
        </w:rPr>
        <w:t>-1</w:t>
      </w:r>
      <w:r w:rsidRPr="008859CF">
        <w:t xml:space="preserve">), and </w:t>
      </w:r>
      <w:r w:rsidR="00607AFD" w:rsidRPr="008859CF">
        <w:t>c</w:t>
      </w:r>
      <w:r w:rsidRPr="008859CF">
        <w:t>) ether formation (FTIR peak at ~1167 cm</w:t>
      </w:r>
      <w:r w:rsidRPr="008859CF">
        <w:rPr>
          <w:vertAlign w:val="superscript"/>
        </w:rPr>
        <w:t>-1</w:t>
      </w:r>
      <w:r w:rsidRPr="008859CF">
        <w:t>). Base composition: epoxy and isopropanol (5 wt%). Systems contain base composition (dashed line with blue circles); base composition with P25</w:t>
      </w:r>
      <w:r w:rsidR="00CD71A7" w:rsidRPr="008859CF">
        <w:t xml:space="preserve"> TiO</w:t>
      </w:r>
      <w:r w:rsidR="00CD71A7" w:rsidRPr="008859CF">
        <w:rPr>
          <w:vertAlign w:val="subscript"/>
        </w:rPr>
        <w:t>2</w:t>
      </w:r>
      <w:r w:rsidRPr="008859CF">
        <w:t xml:space="preserve"> (solid line with black squares) or ZnO (dotted line with purple triangles). All peak areas are normalized relative to the aliphatic peak area (2800-3000 cm</w:t>
      </w:r>
      <w:r w:rsidRPr="008859CF">
        <w:rPr>
          <w:vertAlign w:val="superscript"/>
        </w:rPr>
        <w:t>-1</w:t>
      </w:r>
      <w:r w:rsidRPr="008859CF">
        <w:t>). Error bars indicate 90% confidence limits on the mean of 18 measurements for all t &gt;0.</w:t>
      </w:r>
      <w:r w:rsidR="00D62A5B">
        <w:t xml:space="preserve"> Note that the horizontal axis is the same for all three graphs.</w:t>
      </w:r>
    </w:p>
    <w:p w14:paraId="599C1BC0" w14:textId="5C2D9C75" w:rsidR="006F78A5" w:rsidRPr="008859CF" w:rsidRDefault="00715AB4"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rPr>
        <w:t>The control sample, without initiators, shows no sign of reaction in any of the three indicators. Systems with semiconducting nanoparticles, P25 TiO</w:t>
      </w:r>
      <w:r w:rsidRPr="008859CF">
        <w:rPr>
          <w:rFonts w:ascii="Times New Roman" w:hAnsi="Times New Roman" w:cs="Times New Roman"/>
          <w:i w:val="0"/>
          <w:color w:val="auto"/>
          <w:sz w:val="24"/>
          <w:szCs w:val="24"/>
          <w:vertAlign w:val="subscript"/>
        </w:rPr>
        <w:t>2</w:t>
      </w:r>
      <w:r w:rsidRPr="008859CF">
        <w:rPr>
          <w:rFonts w:ascii="Times New Roman" w:hAnsi="Times New Roman" w:cs="Times New Roman"/>
          <w:i w:val="0"/>
          <w:color w:val="auto"/>
          <w:sz w:val="24"/>
          <w:szCs w:val="24"/>
        </w:rPr>
        <w:t xml:space="preserve"> or ZnO, show significant formation of ketones (Figure 5a), consistent with alcohol oxidation in Scheme </w:t>
      </w:r>
      <w:r w:rsidR="000620E3" w:rsidRPr="008859CF">
        <w:rPr>
          <w:rFonts w:ascii="Times New Roman" w:hAnsi="Times New Roman" w:cs="Times New Roman"/>
          <w:i w:val="0"/>
          <w:color w:val="auto"/>
          <w:sz w:val="24"/>
          <w:szCs w:val="24"/>
        </w:rPr>
        <w:t>1</w:t>
      </w:r>
      <w:r w:rsidRPr="008859CF">
        <w:rPr>
          <w:rFonts w:ascii="Times New Roman" w:hAnsi="Times New Roman" w:cs="Times New Roman"/>
          <w:i w:val="0"/>
          <w:color w:val="auto"/>
          <w:sz w:val="24"/>
          <w:szCs w:val="24"/>
        </w:rPr>
        <w:t xml:space="preserve"> and C</w:t>
      </w:r>
      <w:r w:rsidRPr="008859CF">
        <w:rPr>
          <w:rFonts w:ascii="Times New Roman" w:hAnsi="Times New Roman" w:cs="Times New Roman"/>
          <w:i w:val="0"/>
          <w:color w:val="auto"/>
          <w:sz w:val="24"/>
          <w:szCs w:val="24"/>
          <w:vertAlign w:val="superscript"/>
        </w:rPr>
        <w:t>13</w:t>
      </w:r>
      <w:r w:rsidRPr="008859CF">
        <w:rPr>
          <w:rFonts w:ascii="Times New Roman" w:hAnsi="Times New Roman" w:cs="Times New Roman"/>
          <w:i w:val="0"/>
          <w:color w:val="auto"/>
          <w:sz w:val="24"/>
          <w:szCs w:val="24"/>
        </w:rPr>
        <w:t xml:space="preserve"> NMR </w:t>
      </w:r>
      <w:r w:rsidRPr="008859CF">
        <w:rPr>
          <w:rFonts w:ascii="Times New Roman" w:hAnsi="Times New Roman" w:cs="Times New Roman"/>
          <w:i w:val="0"/>
          <w:color w:val="auto"/>
          <w:sz w:val="24"/>
          <w:szCs w:val="24"/>
          <w:lang w:val="en-CA" w:eastAsia="zh-CN"/>
        </w:rPr>
        <w:t>single pulse experiments (</w:t>
      </w:r>
      <w:r w:rsidR="0037685B" w:rsidRPr="008859CF">
        <w:rPr>
          <w:rFonts w:ascii="Times New Roman" w:hAnsi="Times New Roman" w:cs="Times New Roman"/>
          <w:i w:val="0"/>
          <w:color w:val="auto"/>
          <w:sz w:val="24"/>
          <w:szCs w:val="24"/>
          <w:lang w:val="en-CA" w:eastAsia="zh-CN"/>
        </w:rPr>
        <w:t>s</w:t>
      </w:r>
      <w:r w:rsidRPr="008859CF">
        <w:rPr>
          <w:rFonts w:ascii="Times New Roman" w:hAnsi="Times New Roman" w:cs="Times New Roman"/>
          <w:i w:val="0"/>
          <w:color w:val="auto"/>
          <w:sz w:val="24"/>
          <w:szCs w:val="24"/>
          <w:lang w:val="en-CA" w:eastAsia="zh-CN"/>
        </w:rPr>
        <w:t>upplementary information)</w:t>
      </w:r>
      <w:r w:rsidRPr="008859CF">
        <w:rPr>
          <w:rFonts w:ascii="Times New Roman" w:hAnsi="Times New Roman" w:cs="Times New Roman"/>
          <w:i w:val="0"/>
          <w:color w:val="auto"/>
          <w:sz w:val="24"/>
          <w:szCs w:val="24"/>
        </w:rPr>
        <w:t xml:space="preserve">. Furthermore, we observe epoxy consumption (Figure 5b), and ether formation (Figure 5c), in both cases, consistent with epoxy polymerization in Scheme </w:t>
      </w:r>
      <w:r w:rsidR="000620E3" w:rsidRPr="008859CF">
        <w:rPr>
          <w:rFonts w:ascii="Times New Roman" w:hAnsi="Times New Roman" w:cs="Times New Roman"/>
          <w:i w:val="0"/>
          <w:color w:val="auto"/>
          <w:sz w:val="24"/>
          <w:szCs w:val="24"/>
        </w:rPr>
        <w:t>1</w:t>
      </w:r>
      <w:r w:rsidRPr="008859CF">
        <w:rPr>
          <w:rFonts w:ascii="Times New Roman" w:hAnsi="Times New Roman" w:cs="Times New Roman"/>
          <w:i w:val="0"/>
          <w:color w:val="auto"/>
          <w:sz w:val="24"/>
          <w:szCs w:val="24"/>
        </w:rPr>
        <w:t>, and C</w:t>
      </w:r>
      <w:r w:rsidRPr="008859CF">
        <w:rPr>
          <w:rFonts w:ascii="Times New Roman" w:hAnsi="Times New Roman" w:cs="Times New Roman"/>
          <w:i w:val="0"/>
          <w:color w:val="auto"/>
          <w:sz w:val="24"/>
          <w:szCs w:val="24"/>
          <w:vertAlign w:val="superscript"/>
        </w:rPr>
        <w:t>13</w:t>
      </w:r>
      <w:r w:rsidRPr="008859CF">
        <w:rPr>
          <w:rFonts w:ascii="Times New Roman" w:hAnsi="Times New Roman" w:cs="Times New Roman"/>
          <w:i w:val="0"/>
          <w:color w:val="auto"/>
          <w:sz w:val="24"/>
          <w:szCs w:val="24"/>
        </w:rPr>
        <w:t xml:space="preserve"> NMR observations (Figure 2c). The reaction is much slower when ZnO is used than when TiO</w:t>
      </w:r>
      <w:r w:rsidRPr="008859CF">
        <w:rPr>
          <w:rFonts w:ascii="Times New Roman" w:hAnsi="Times New Roman" w:cs="Times New Roman"/>
          <w:i w:val="0"/>
          <w:color w:val="auto"/>
          <w:sz w:val="24"/>
          <w:szCs w:val="24"/>
          <w:vertAlign w:val="subscript"/>
        </w:rPr>
        <w:t>2</w:t>
      </w:r>
      <w:r w:rsidRPr="008859CF">
        <w:rPr>
          <w:rFonts w:ascii="Times New Roman" w:hAnsi="Times New Roman" w:cs="Times New Roman"/>
          <w:i w:val="0"/>
          <w:color w:val="auto"/>
          <w:sz w:val="24"/>
          <w:szCs w:val="24"/>
        </w:rPr>
        <w:t xml:space="preserve"> is used, consistent with the literature indicating that TiO</w:t>
      </w:r>
      <w:r w:rsidRPr="008859CF">
        <w:rPr>
          <w:rFonts w:ascii="Times New Roman" w:hAnsi="Times New Roman" w:cs="Times New Roman"/>
          <w:i w:val="0"/>
          <w:color w:val="auto"/>
          <w:sz w:val="24"/>
          <w:szCs w:val="24"/>
          <w:vertAlign w:val="subscript"/>
        </w:rPr>
        <w:t>2</w:t>
      </w:r>
      <w:r w:rsidRPr="008859CF">
        <w:rPr>
          <w:rFonts w:ascii="Times New Roman" w:hAnsi="Times New Roman" w:cs="Times New Roman"/>
          <w:i w:val="0"/>
          <w:color w:val="auto"/>
          <w:sz w:val="24"/>
          <w:szCs w:val="24"/>
        </w:rPr>
        <w:t xml:space="preserve"> is a more efficient photo-catalyst than ZnO</w:t>
      </w:r>
      <w:r w:rsidRPr="008859CF">
        <w:rPr>
          <w:rStyle w:val="EndnoteReference"/>
          <w:rFonts w:ascii="Times New Roman" w:hAnsi="Times New Roman" w:cs="Times New Roman"/>
          <w:i w:val="0"/>
          <w:color w:val="auto"/>
          <w:sz w:val="24"/>
          <w:szCs w:val="24"/>
        </w:rPr>
        <w:endnoteReference w:id="26"/>
      </w:r>
      <w:r w:rsidRPr="008859CF">
        <w:rPr>
          <w:rFonts w:ascii="Times New Roman" w:hAnsi="Times New Roman" w:cs="Times New Roman"/>
          <w:i w:val="0"/>
          <w:color w:val="auto"/>
          <w:sz w:val="24"/>
          <w:szCs w:val="24"/>
        </w:rPr>
        <w:t xml:space="preserve">. </w:t>
      </w:r>
      <w:r w:rsidR="0037685B" w:rsidRPr="008859CF">
        <w:rPr>
          <w:rFonts w:ascii="Times New Roman" w:hAnsi="Times New Roman" w:cs="Times New Roman"/>
          <w:i w:val="0"/>
          <w:color w:val="auto"/>
          <w:sz w:val="24"/>
          <w:szCs w:val="24"/>
        </w:rPr>
        <w:t>While P25 TiO</w:t>
      </w:r>
      <w:r w:rsidR="0037685B" w:rsidRPr="008859CF">
        <w:rPr>
          <w:rFonts w:ascii="Times New Roman" w:hAnsi="Times New Roman" w:cs="Times New Roman"/>
          <w:i w:val="0"/>
          <w:color w:val="auto"/>
          <w:sz w:val="24"/>
          <w:szCs w:val="24"/>
          <w:vertAlign w:val="subscript"/>
        </w:rPr>
        <w:t>2</w:t>
      </w:r>
      <w:r w:rsidR="0037685B" w:rsidRPr="008859CF">
        <w:rPr>
          <w:rFonts w:ascii="Times New Roman" w:hAnsi="Times New Roman" w:cs="Times New Roman"/>
          <w:i w:val="0"/>
          <w:color w:val="auto"/>
          <w:sz w:val="24"/>
          <w:szCs w:val="24"/>
        </w:rPr>
        <w:t xml:space="preserve"> is used here because it is known to be the superior catalyst, we also use ZnO nanoparticles to generalize our conclusions to metal oxide semiconducting nanoparticles. </w:t>
      </w:r>
      <w:r w:rsidRPr="008859CF">
        <w:rPr>
          <w:rFonts w:ascii="Times New Roman" w:hAnsi="Times New Roman" w:cs="Times New Roman"/>
          <w:i w:val="0"/>
          <w:color w:val="auto"/>
          <w:sz w:val="24"/>
          <w:szCs w:val="24"/>
        </w:rPr>
        <w:t>An apparent induction period in epoxide consumption is observed</w:t>
      </w:r>
      <w:r w:rsidRPr="008859CF">
        <w:rPr>
          <w:rFonts w:ascii="Times New Roman" w:hAnsi="Times New Roman" w:cs="Times New Roman"/>
          <w:i w:val="0"/>
          <w:color w:val="auto"/>
          <w:sz w:val="24"/>
          <w:szCs w:val="24"/>
          <w:lang w:val="en-CA" w:eastAsia="zh-CN"/>
        </w:rPr>
        <w:t xml:space="preserve"> in samples initiated by P25</w:t>
      </w:r>
      <w:r w:rsidR="00DE739C" w:rsidRPr="008859CF">
        <w:rPr>
          <w:rFonts w:ascii="Times New Roman" w:hAnsi="Times New Roman" w:cs="Times New Roman"/>
          <w:i w:val="0"/>
          <w:color w:val="auto"/>
          <w:sz w:val="24"/>
          <w:szCs w:val="24"/>
          <w:lang w:val="en-CA" w:eastAsia="zh-CN"/>
        </w:rPr>
        <w:t xml:space="preserve"> TiO</w:t>
      </w:r>
      <w:r w:rsidR="00DE739C"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(Figure 5b). This induction period has been observed and attributed to the formation of a secondary oxonium ion by Criv</w:t>
      </w:r>
      <w:r w:rsidR="00C445D7" w:rsidRPr="008859CF">
        <w:rPr>
          <w:rFonts w:ascii="Times New Roman" w:hAnsi="Times New Roman" w:cs="Times New Roman"/>
          <w:i w:val="0"/>
          <w:color w:val="auto"/>
          <w:sz w:val="24"/>
          <w:szCs w:val="24"/>
          <w:lang w:val="en-CA" w:eastAsia="zh-CN"/>
        </w:rPr>
        <w:t>e</w:t>
      </w:r>
      <w:r w:rsidRPr="008859CF">
        <w:rPr>
          <w:rFonts w:ascii="Times New Roman" w:hAnsi="Times New Roman" w:cs="Times New Roman"/>
          <w:i w:val="0"/>
          <w:color w:val="auto"/>
          <w:sz w:val="24"/>
          <w:szCs w:val="24"/>
          <w:lang w:val="en-CA" w:eastAsia="zh-CN"/>
        </w:rPr>
        <w:t>llo.</w:t>
      </w:r>
      <w:r w:rsidRPr="008859CF">
        <w:rPr>
          <w:rStyle w:val="EndnoteReference"/>
          <w:rFonts w:ascii="Times New Roman" w:hAnsi="Times New Roman" w:cs="Times New Roman"/>
          <w:i w:val="0"/>
          <w:color w:val="auto"/>
          <w:sz w:val="24"/>
          <w:szCs w:val="24"/>
          <w:lang w:val="en-CA" w:eastAsia="zh-CN"/>
        </w:rPr>
        <w:endnoteReference w:id="27"/>
      </w:r>
      <w:r w:rsidR="006F78A5" w:rsidRPr="008859CF">
        <w:rPr>
          <w:rFonts w:ascii="Times New Roman" w:hAnsi="Times New Roman" w:cs="Times New Roman"/>
          <w:i w:val="0"/>
          <w:color w:val="auto"/>
          <w:sz w:val="24"/>
          <w:szCs w:val="24"/>
          <w:lang w:val="en-CA" w:eastAsia="zh-CN"/>
        </w:rPr>
        <w:t xml:space="preserve"> </w:t>
      </w:r>
    </w:p>
    <w:p w14:paraId="60B161D9" w14:textId="229110BD" w:rsidR="00715AB4" w:rsidRPr="008859CF" w:rsidRDefault="006F78A5"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Finally, another control experiment is conducted using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coated with 2-EHA using a procedure similar to what is reported in the literature</w:t>
      </w:r>
      <w:r w:rsidRPr="008859CF">
        <w:rPr>
          <w:rStyle w:val="EndnoteReference"/>
          <w:rFonts w:ascii="Times New Roman" w:hAnsi="Times New Roman" w:cs="Times New Roman"/>
          <w:i w:val="0"/>
          <w:color w:val="auto"/>
          <w:sz w:val="24"/>
          <w:szCs w:val="24"/>
          <w:lang w:val="en-CA" w:eastAsia="zh-CN"/>
        </w:rPr>
        <w:endnoteReference w:id="28"/>
      </w:r>
      <w:r w:rsidRPr="008859CF">
        <w:rPr>
          <w:rFonts w:ascii="Times New Roman" w:hAnsi="Times New Roman" w:cs="Times New Roman"/>
          <w:i w:val="0"/>
          <w:color w:val="auto"/>
          <w:sz w:val="24"/>
          <w:szCs w:val="24"/>
          <w:lang w:val="en-CA" w:eastAsia="zh-CN"/>
        </w:rPr>
        <w:t xml:space="preserve"> (</w:t>
      </w:r>
      <w:r w:rsidR="007B1BF7" w:rsidRPr="008859CF">
        <w:rPr>
          <w:rFonts w:ascii="Times New Roman" w:hAnsi="Times New Roman" w:cs="Times New Roman"/>
          <w:i w:val="0"/>
          <w:color w:val="auto"/>
          <w:sz w:val="24"/>
          <w:szCs w:val="24"/>
          <w:lang w:val="en-CA" w:eastAsia="zh-CN"/>
        </w:rPr>
        <w:t>Figure S2</w:t>
      </w:r>
      <w:r w:rsidRPr="008859CF">
        <w:rPr>
          <w:rFonts w:ascii="Times New Roman" w:hAnsi="Times New Roman" w:cs="Times New Roman"/>
          <w:i w:val="0"/>
          <w:color w:val="auto"/>
          <w:sz w:val="24"/>
          <w:szCs w:val="24"/>
          <w:lang w:val="en-CA" w:eastAsia="zh-CN"/>
        </w:rPr>
        <w:t>). Coated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are inferior initiators to uncoated P25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w:t>
      </w:r>
      <w:r w:rsidR="0037685B" w:rsidRPr="008859CF">
        <w:rPr>
          <w:rFonts w:ascii="Times New Roman" w:hAnsi="Times New Roman" w:cs="Times New Roman"/>
          <w:i w:val="0"/>
          <w:color w:val="auto"/>
          <w:sz w:val="24"/>
          <w:szCs w:val="24"/>
          <w:lang w:val="en-CA" w:eastAsia="zh-CN"/>
        </w:rPr>
        <w:t xml:space="preserve"> This detrimental effect of nanoparticle coating </w:t>
      </w:r>
      <w:r w:rsidR="00A3065B" w:rsidRPr="008859CF">
        <w:rPr>
          <w:rFonts w:ascii="Times New Roman" w:hAnsi="Times New Roman" w:cs="Times New Roman"/>
          <w:i w:val="0"/>
          <w:color w:val="auto"/>
          <w:sz w:val="24"/>
          <w:szCs w:val="24"/>
          <w:lang w:val="en-CA" w:eastAsia="zh-CN"/>
        </w:rPr>
        <w:t>indicate</w:t>
      </w:r>
      <w:r w:rsidR="0037685B" w:rsidRPr="008859CF">
        <w:rPr>
          <w:rFonts w:ascii="Times New Roman" w:hAnsi="Times New Roman" w:cs="Times New Roman"/>
          <w:i w:val="0"/>
          <w:color w:val="auto"/>
          <w:sz w:val="24"/>
          <w:szCs w:val="24"/>
          <w:lang w:val="en-CA" w:eastAsia="zh-CN"/>
        </w:rPr>
        <w:t>s that our observations are of a surface reaction.</w:t>
      </w:r>
    </w:p>
    <w:p w14:paraId="1003A4D1" w14:textId="23D4AA9D" w:rsidR="00715AB4" w:rsidRPr="008859CF" w:rsidRDefault="00715AB4" w:rsidP="00715AB4">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To speed up the reaction kinetics, we conducted a preliminary investigation of the effects of various system composition parameters including type and concentration of alcohol and TiO</w:t>
      </w:r>
      <w:r w:rsidRPr="008859CF">
        <w:rPr>
          <w:rFonts w:ascii="Times New Roman" w:hAnsi="Times New Roman" w:cs="Times New Roman"/>
          <w:i w:val="0"/>
          <w:color w:val="auto"/>
          <w:sz w:val="24"/>
          <w:szCs w:val="24"/>
          <w:vertAlign w:val="subscript"/>
          <w:lang w:val="en-CA" w:eastAsia="zh-CN"/>
        </w:rPr>
        <w:t>2</w:t>
      </w:r>
      <w:r w:rsidRPr="008859CF">
        <w:rPr>
          <w:rFonts w:ascii="Times New Roman" w:hAnsi="Times New Roman" w:cs="Times New Roman"/>
          <w:i w:val="0"/>
          <w:color w:val="auto"/>
          <w:sz w:val="24"/>
          <w:szCs w:val="24"/>
          <w:lang w:val="en-CA" w:eastAsia="zh-CN"/>
        </w:rPr>
        <w:t xml:space="preserve">, and the concentration of electron scavenger. Figure 6 compares the reaction kinetics of the improved composition as compared to that of the original. The improved composition consumes 70% of the epoxy after 33 hours, which is 5 times faster than the 150 hours it took for the original composition. We note that in a process such as stereolithography the power intensity used would be several orders of magnitude higher than what is used in this study. This of course would lead to a faster reaction. Nonetheless, there remains a great deal of improvement to the reaction rate </w:t>
      </w:r>
      <w:r w:rsidR="00191453" w:rsidRPr="008859CF">
        <w:rPr>
          <w:rFonts w:ascii="Times New Roman" w:hAnsi="Times New Roman" w:cs="Times New Roman"/>
          <w:i w:val="0"/>
          <w:color w:val="auto"/>
          <w:sz w:val="24"/>
          <w:szCs w:val="24"/>
          <w:lang w:val="en-CA" w:eastAsia="zh-CN"/>
        </w:rPr>
        <w:t xml:space="preserve">needed </w:t>
      </w:r>
      <w:r w:rsidRPr="008859CF">
        <w:rPr>
          <w:rFonts w:ascii="Times New Roman" w:hAnsi="Times New Roman" w:cs="Times New Roman"/>
          <w:i w:val="0"/>
          <w:color w:val="auto"/>
          <w:sz w:val="24"/>
          <w:szCs w:val="24"/>
          <w:lang w:val="en-CA" w:eastAsia="zh-CN"/>
        </w:rPr>
        <w:t xml:space="preserve">before it is implemented in a practical process. </w:t>
      </w:r>
      <w:r w:rsidR="00191453" w:rsidRPr="008859CF">
        <w:rPr>
          <w:rFonts w:ascii="Times New Roman" w:hAnsi="Times New Roman" w:cs="Times New Roman"/>
          <w:i w:val="0"/>
          <w:color w:val="auto"/>
          <w:sz w:val="24"/>
          <w:szCs w:val="24"/>
          <w:lang w:val="en-CA" w:eastAsia="zh-CN"/>
        </w:rPr>
        <w:t>Parameters such as the semiconducting nanoparticle band gap energy and light wavelength should be explored to improve reaction kinetics</w:t>
      </w:r>
      <w:r w:rsidR="004E3957" w:rsidRPr="008859CF">
        <w:rPr>
          <w:rFonts w:ascii="Times New Roman" w:hAnsi="Times New Roman" w:cs="Times New Roman"/>
          <w:i w:val="0"/>
          <w:color w:val="auto"/>
          <w:sz w:val="24"/>
          <w:szCs w:val="24"/>
          <w:lang w:val="en-CA" w:eastAsia="zh-CN"/>
        </w:rPr>
        <w:t xml:space="preserve"> because it is already well established that a good match between semiconducting nanoparticle band gap energy and light wavelength is critical in catalytic applications</w:t>
      </w:r>
      <w:r w:rsidR="004E3957" w:rsidRPr="008859CF">
        <w:rPr>
          <w:rStyle w:val="EndnoteReference"/>
          <w:rFonts w:ascii="Times New Roman" w:hAnsi="Times New Roman" w:cs="Times New Roman"/>
          <w:i w:val="0"/>
          <w:color w:val="auto"/>
          <w:sz w:val="24"/>
          <w:szCs w:val="24"/>
          <w:lang w:val="en-CA" w:eastAsia="zh-CN"/>
        </w:rPr>
        <w:endnoteReference w:id="29"/>
      </w:r>
      <w:r w:rsidR="00191453" w:rsidRPr="008859CF">
        <w:rPr>
          <w:rFonts w:ascii="Times New Roman" w:hAnsi="Times New Roman" w:cs="Times New Roman"/>
          <w:i w:val="0"/>
          <w:color w:val="auto"/>
          <w:sz w:val="24"/>
          <w:szCs w:val="24"/>
          <w:lang w:val="en-CA" w:eastAsia="zh-CN"/>
        </w:rPr>
        <w:t>.</w:t>
      </w:r>
      <w:r w:rsidR="0022236D" w:rsidRPr="008859CF">
        <w:rPr>
          <w:rFonts w:ascii="Times New Roman" w:hAnsi="Times New Roman" w:cs="Times New Roman"/>
          <w:i w:val="0"/>
          <w:color w:val="auto"/>
          <w:sz w:val="24"/>
          <w:szCs w:val="24"/>
          <w:lang w:val="en-CA" w:eastAsia="zh-CN"/>
        </w:rPr>
        <w:t xml:space="preserve"> </w:t>
      </w:r>
      <w:r w:rsidR="00922DF2" w:rsidRPr="008859CF">
        <w:rPr>
          <w:rFonts w:ascii="Times New Roman" w:hAnsi="Times New Roman" w:cs="Times New Roman"/>
          <w:i w:val="0"/>
          <w:color w:val="auto"/>
          <w:sz w:val="24"/>
          <w:szCs w:val="24"/>
          <w:lang w:val="en-CA" w:eastAsia="zh-CN"/>
        </w:rPr>
        <w:t xml:space="preserve">We note that </w:t>
      </w:r>
      <w:r w:rsidR="00A50B52" w:rsidRPr="008859CF">
        <w:rPr>
          <w:rFonts w:ascii="Times New Roman" w:hAnsi="Times New Roman" w:cs="Times New Roman"/>
          <w:i w:val="0"/>
          <w:color w:val="auto"/>
          <w:sz w:val="24"/>
          <w:szCs w:val="24"/>
          <w:lang w:val="en-CA" w:eastAsia="zh-CN"/>
        </w:rPr>
        <w:t>t</w:t>
      </w:r>
      <w:r w:rsidR="00922DF2" w:rsidRPr="008859CF">
        <w:rPr>
          <w:rFonts w:ascii="Times New Roman" w:hAnsi="Times New Roman" w:cs="Times New Roman"/>
          <w:i w:val="0"/>
          <w:color w:val="auto"/>
          <w:sz w:val="24"/>
          <w:szCs w:val="24"/>
          <w:lang w:val="en-CA" w:eastAsia="zh-CN"/>
        </w:rPr>
        <w:t>itania has been found to increase the glass transition temperature and modulus of epoxy.</w:t>
      </w:r>
      <w:r w:rsidR="00922DF2" w:rsidRPr="008859CF">
        <w:rPr>
          <w:rStyle w:val="EndnoteReference"/>
          <w:rFonts w:ascii="Times New Roman" w:hAnsi="Times New Roman" w:cs="Times New Roman"/>
          <w:i w:val="0"/>
          <w:color w:val="auto"/>
          <w:sz w:val="24"/>
          <w:szCs w:val="24"/>
          <w:lang w:val="en-CA" w:eastAsia="zh-CN"/>
        </w:rPr>
        <w:endnoteReference w:id="30"/>
      </w:r>
      <w:r w:rsidR="00F725BB" w:rsidRPr="008859CF">
        <w:rPr>
          <w:rFonts w:ascii="Times New Roman" w:hAnsi="Times New Roman" w:cs="Times New Roman"/>
          <w:i w:val="0"/>
          <w:color w:val="auto"/>
          <w:sz w:val="24"/>
          <w:szCs w:val="24"/>
          <w:lang w:val="en-CA" w:eastAsia="zh-CN"/>
        </w:rPr>
        <w:t xml:space="preserve"> </w:t>
      </w:r>
      <w:bookmarkStart w:id="16" w:name="_Hlk27639192"/>
      <w:r w:rsidR="00F725BB" w:rsidRPr="008859CF">
        <w:rPr>
          <w:rFonts w:ascii="Times New Roman" w:hAnsi="Times New Roman" w:cs="Times New Roman"/>
          <w:i w:val="0"/>
          <w:color w:val="auto"/>
          <w:sz w:val="24"/>
          <w:szCs w:val="24"/>
          <w:lang w:val="en-CA" w:eastAsia="zh-CN"/>
        </w:rPr>
        <w:t>It has also been found that the modulus and yield strength of titania-epoxy composites are highest at 5 titania wt% and decrease at higher loadings due to the creation of microcracks.</w:t>
      </w:r>
      <w:r w:rsidR="00F725BB" w:rsidRPr="008859CF">
        <w:rPr>
          <w:rStyle w:val="EndnoteReference"/>
          <w:rFonts w:ascii="Times New Roman" w:hAnsi="Times New Roman" w:cs="Times New Roman"/>
          <w:i w:val="0"/>
          <w:color w:val="auto"/>
          <w:sz w:val="24"/>
          <w:szCs w:val="24"/>
          <w:lang w:val="en-CA" w:eastAsia="zh-CN"/>
        </w:rPr>
        <w:endnoteReference w:id="31"/>
      </w:r>
      <w:r w:rsidR="00F725BB" w:rsidRPr="008859CF">
        <w:rPr>
          <w:rFonts w:ascii="Times New Roman" w:hAnsi="Times New Roman" w:cs="Times New Roman"/>
          <w:i w:val="0"/>
          <w:color w:val="auto"/>
          <w:sz w:val="24"/>
          <w:szCs w:val="24"/>
          <w:lang w:val="en-CA" w:eastAsia="zh-CN"/>
        </w:rPr>
        <w:t xml:space="preserve"> </w:t>
      </w:r>
    </w:p>
    <w:bookmarkEnd w:id="16"/>
    <w:p w14:paraId="76D69760" w14:textId="756D291F" w:rsidR="00715AB4" w:rsidRPr="008859CF" w:rsidRDefault="00F0401E" w:rsidP="00715AB4">
      <w:pPr>
        <w:pStyle w:val="Caption"/>
        <w:keepNext/>
        <w:spacing w:line="480" w:lineRule="auto"/>
      </w:pPr>
      <w:r w:rsidRPr="008859CF">
        <w:rPr>
          <w:noProof/>
        </w:rPr>
        <w:drawing>
          <wp:inline distT="0" distB="0" distL="0" distR="0" wp14:anchorId="77CF74CF" wp14:editId="49736A0B">
            <wp:extent cx="3017520" cy="2834640"/>
            <wp:effectExtent l="0" t="0" r="0" b="381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provedVsOrigin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7520" cy="2834640"/>
                    </a:xfrm>
                    <a:prstGeom prst="rect">
                      <a:avLst/>
                    </a:prstGeom>
                  </pic:spPr>
                </pic:pic>
              </a:graphicData>
            </a:graphic>
          </wp:inline>
        </w:drawing>
      </w:r>
    </w:p>
    <w:p w14:paraId="3AC53893" w14:textId="5050EB81" w:rsidR="00711849" w:rsidRPr="008859CF" w:rsidRDefault="00715AB4" w:rsidP="00922DF2">
      <w:pPr>
        <w:pStyle w:val="Caption"/>
        <w:jc w:val="both"/>
        <w:rPr>
          <w:rFonts w:ascii="Times New Roman" w:hAnsi="Times New Roman" w:cs="Times New Roman"/>
          <w:i w:val="0"/>
          <w:color w:val="auto"/>
          <w:sz w:val="24"/>
          <w:szCs w:val="24"/>
        </w:rPr>
      </w:pPr>
      <w:r w:rsidRPr="008859CF">
        <w:rPr>
          <w:rFonts w:ascii="Times New Roman" w:eastAsia="Times New Roman" w:hAnsi="Times New Roman" w:cs="Times New Roman"/>
          <w:b/>
          <w:i w:val="0"/>
          <w:iCs w:val="0"/>
          <w:color w:val="auto"/>
          <w:sz w:val="24"/>
          <w:szCs w:val="24"/>
        </w:rPr>
        <w:t>Figure 6</w:t>
      </w:r>
      <w:r w:rsidR="00016DB0" w:rsidRPr="008859CF">
        <w:rPr>
          <w:rFonts w:ascii="Times New Roman" w:eastAsia="Times New Roman" w:hAnsi="Times New Roman" w:cs="Times New Roman"/>
          <w:b/>
          <w:i w:val="0"/>
          <w:iCs w:val="0"/>
          <w:color w:val="auto"/>
          <w:sz w:val="24"/>
          <w:szCs w:val="24"/>
        </w:rPr>
        <w:t>.</w:t>
      </w:r>
      <w:r w:rsidRPr="008859CF">
        <w:rPr>
          <w:rFonts w:ascii="Times New Roman" w:hAnsi="Times New Roman" w:cs="Times New Roman"/>
          <w:b/>
          <w:i w:val="0"/>
          <w:color w:val="auto"/>
          <w:sz w:val="24"/>
          <w:szCs w:val="24"/>
        </w:rPr>
        <w:t xml:space="preserve"> </w:t>
      </w:r>
      <w:r w:rsidRPr="008859CF">
        <w:rPr>
          <w:rFonts w:ascii="Times" w:eastAsia="Times New Roman" w:hAnsi="Times" w:cs="Times New Roman"/>
          <w:i w:val="0"/>
          <w:iCs w:val="0"/>
          <w:color w:val="auto"/>
          <w:sz w:val="24"/>
          <w:szCs w:val="20"/>
        </w:rPr>
        <w:t>Composition improvement. The original system (solid black line) contains epoxy, isopropanol (5 wt%), and P25</w:t>
      </w:r>
      <w:r w:rsidR="00E61517" w:rsidRPr="008859CF">
        <w:rPr>
          <w:rFonts w:ascii="Times" w:eastAsia="Times New Roman" w:hAnsi="Times" w:cs="Times New Roman"/>
          <w:i w:val="0"/>
          <w:iCs w:val="0"/>
          <w:color w:val="auto"/>
          <w:sz w:val="24"/>
          <w:szCs w:val="20"/>
          <w:vertAlign w:val="subscript"/>
        </w:rPr>
        <w:t>2</w:t>
      </w:r>
      <w:r w:rsidR="00E61517" w:rsidRPr="008859CF">
        <w:rPr>
          <w:rFonts w:ascii="Times" w:eastAsia="Times New Roman" w:hAnsi="Times" w:cs="Times New Roman"/>
          <w:i w:val="0"/>
          <w:iCs w:val="0"/>
          <w:color w:val="auto"/>
          <w:sz w:val="24"/>
          <w:szCs w:val="20"/>
        </w:rPr>
        <w:t xml:space="preserve"> </w:t>
      </w:r>
      <w:r w:rsidRPr="008859CF">
        <w:rPr>
          <w:rFonts w:ascii="Times" w:eastAsia="Times New Roman" w:hAnsi="Times" w:cs="Times New Roman"/>
          <w:i w:val="0"/>
          <w:iCs w:val="0"/>
          <w:color w:val="auto"/>
          <w:sz w:val="24"/>
          <w:szCs w:val="20"/>
        </w:rPr>
        <w:t>(5 wt%). The improved system (dotted orange line) contains epoxy, 1-phenethyl alcohol (10 wt%), MV (0.5 wt%), and pure anatase TiO</w:t>
      </w:r>
      <w:r w:rsidRPr="008859CF">
        <w:rPr>
          <w:rFonts w:ascii="Times" w:eastAsia="Times New Roman" w:hAnsi="Times" w:cs="Times New Roman"/>
          <w:i w:val="0"/>
          <w:iCs w:val="0"/>
          <w:color w:val="auto"/>
          <w:sz w:val="24"/>
          <w:szCs w:val="20"/>
          <w:vertAlign w:val="subscript"/>
        </w:rPr>
        <w:t>2</w:t>
      </w:r>
      <w:r w:rsidRPr="008859CF">
        <w:rPr>
          <w:rFonts w:ascii="Times" w:eastAsia="Times New Roman" w:hAnsi="Times" w:cs="Times New Roman"/>
          <w:i w:val="0"/>
          <w:iCs w:val="0"/>
          <w:color w:val="auto"/>
          <w:sz w:val="24"/>
          <w:szCs w:val="20"/>
        </w:rPr>
        <w:t xml:space="preserve"> (25 wt%). Error bars indicate 90% confidence limits on the mean of 18 measurements for all t &gt;0.</w:t>
      </w:r>
    </w:p>
    <w:p w14:paraId="68FFDEC5" w14:textId="016FD82F" w:rsidR="00715AB4" w:rsidRPr="008859CF" w:rsidRDefault="00770A40" w:rsidP="00715AB4">
      <w:pPr>
        <w:pStyle w:val="Caption"/>
        <w:spacing w:line="480" w:lineRule="auto"/>
        <w:jc w:val="both"/>
        <w:rPr>
          <w:rFonts w:ascii="Times New Roman" w:hAnsi="Times New Roman" w:cs="Times New Roman"/>
          <w:b/>
          <w:i w:val="0"/>
          <w:color w:val="auto"/>
          <w:sz w:val="24"/>
          <w:szCs w:val="24"/>
          <w:lang w:val="en-CA" w:eastAsia="zh-CN"/>
        </w:rPr>
      </w:pPr>
      <w:r w:rsidRPr="008859CF">
        <w:rPr>
          <w:rFonts w:ascii="Times New Roman" w:hAnsi="Times New Roman" w:cs="Times New Roman"/>
          <w:b/>
          <w:i w:val="0"/>
          <w:color w:val="auto"/>
          <w:sz w:val="24"/>
          <w:szCs w:val="24"/>
          <w:lang w:val="en-CA" w:eastAsia="zh-CN"/>
        </w:rPr>
        <w:t xml:space="preserve">3.3 </w:t>
      </w:r>
      <w:r w:rsidR="00715AB4" w:rsidRPr="008859CF">
        <w:rPr>
          <w:rFonts w:ascii="Times New Roman" w:hAnsi="Times New Roman" w:cs="Times New Roman"/>
          <w:b/>
          <w:i w:val="0"/>
          <w:color w:val="auto"/>
          <w:sz w:val="24"/>
          <w:szCs w:val="24"/>
          <w:lang w:val="en-CA" w:eastAsia="zh-CN"/>
        </w:rPr>
        <w:t>Film Characterization</w:t>
      </w:r>
    </w:p>
    <w:p w14:paraId="70985517" w14:textId="46F2BD0F" w:rsidR="002A3CC3" w:rsidRPr="008859CF" w:rsidRDefault="00922DF2" w:rsidP="00922DF2">
      <w:pPr>
        <w:pStyle w:val="Caption"/>
        <w:spacing w:line="480" w:lineRule="auto"/>
        <w:ind w:firstLine="720"/>
        <w:jc w:val="both"/>
        <w:rPr>
          <w:rFonts w:ascii="Times New Roman" w:hAnsi="Times New Roman" w:cs="Times New Roman"/>
          <w:i w:val="0"/>
          <w:color w:val="auto"/>
          <w:sz w:val="24"/>
          <w:szCs w:val="24"/>
          <w:lang w:val="en-CA" w:eastAsia="zh-CN"/>
        </w:rPr>
      </w:pPr>
      <w:r w:rsidRPr="008859CF">
        <w:rPr>
          <w:rFonts w:ascii="Times New Roman" w:hAnsi="Times New Roman" w:cs="Times New Roman"/>
          <w:i w:val="0"/>
          <w:color w:val="auto"/>
          <w:sz w:val="24"/>
          <w:szCs w:val="24"/>
          <w:lang w:val="en-CA" w:eastAsia="zh-CN"/>
        </w:rPr>
        <w:t>W</w:t>
      </w:r>
      <w:r w:rsidR="00715AB4" w:rsidRPr="008859CF">
        <w:rPr>
          <w:rFonts w:ascii="Times New Roman" w:hAnsi="Times New Roman" w:cs="Times New Roman"/>
          <w:i w:val="0"/>
          <w:color w:val="auto"/>
          <w:sz w:val="24"/>
          <w:szCs w:val="24"/>
          <w:lang w:val="en-CA" w:eastAsia="zh-CN"/>
        </w:rPr>
        <w:t>e evaluate the physical properties of the films</w:t>
      </w:r>
      <w:r w:rsidRPr="008859CF">
        <w:rPr>
          <w:rFonts w:ascii="Times New Roman" w:hAnsi="Times New Roman" w:cs="Times New Roman"/>
          <w:i w:val="0"/>
          <w:color w:val="auto"/>
          <w:sz w:val="24"/>
          <w:szCs w:val="24"/>
          <w:lang w:val="en-CA" w:eastAsia="zh-CN"/>
        </w:rPr>
        <w:t xml:space="preserve"> to confirm that the film is polymerized</w:t>
      </w:r>
      <w:r w:rsidR="00715AB4" w:rsidRPr="008859CF">
        <w:rPr>
          <w:rFonts w:ascii="Times New Roman" w:hAnsi="Times New Roman" w:cs="Times New Roman"/>
          <w:i w:val="0"/>
          <w:color w:val="auto"/>
          <w:sz w:val="24"/>
          <w:szCs w:val="24"/>
          <w:lang w:val="en-CA" w:eastAsia="zh-CN"/>
        </w:rPr>
        <w:t>. We conducted a swelling experiment where we left a film (thin film of the improved system from Figure 6, 483h of radiation) immersed in a beaker of acetone for 24 hours. The film showed no visible changes in its appearance and no weight loss</w:t>
      </w:r>
      <w:r w:rsidR="001D7A9C" w:rsidRPr="008859CF">
        <w:rPr>
          <w:rFonts w:ascii="Times New Roman" w:hAnsi="Times New Roman" w:cs="Times New Roman"/>
          <w:i w:val="0"/>
          <w:color w:val="auto"/>
          <w:sz w:val="24"/>
          <w:szCs w:val="24"/>
          <w:lang w:val="en-CA" w:eastAsia="zh-CN"/>
        </w:rPr>
        <w:t>. On the other hand, an unpolymerized film of the same composition completely dissolved in acetone after 5 minutes. These swelling experiments</w:t>
      </w:r>
      <w:r w:rsidR="00715AB4" w:rsidRPr="008859CF">
        <w:rPr>
          <w:rFonts w:ascii="Times New Roman" w:hAnsi="Times New Roman" w:cs="Times New Roman"/>
          <w:i w:val="0"/>
          <w:color w:val="auto"/>
          <w:sz w:val="24"/>
          <w:szCs w:val="24"/>
          <w:lang w:val="en-CA" w:eastAsia="zh-CN"/>
        </w:rPr>
        <w:t xml:space="preserve"> indicat</w:t>
      </w:r>
      <w:r w:rsidR="001D7A9C" w:rsidRPr="008859CF">
        <w:rPr>
          <w:rFonts w:ascii="Times New Roman" w:hAnsi="Times New Roman" w:cs="Times New Roman"/>
          <w:i w:val="0"/>
          <w:color w:val="auto"/>
          <w:sz w:val="24"/>
          <w:szCs w:val="24"/>
          <w:lang w:val="en-CA" w:eastAsia="zh-CN"/>
        </w:rPr>
        <w:t>e</w:t>
      </w:r>
      <w:r w:rsidR="00715AB4" w:rsidRPr="008859CF">
        <w:rPr>
          <w:rFonts w:ascii="Times New Roman" w:hAnsi="Times New Roman" w:cs="Times New Roman"/>
          <w:i w:val="0"/>
          <w:color w:val="auto"/>
          <w:sz w:val="24"/>
          <w:szCs w:val="24"/>
          <w:lang w:val="en-CA" w:eastAsia="zh-CN"/>
        </w:rPr>
        <w:t xml:space="preserve"> that the </w:t>
      </w:r>
      <w:r w:rsidR="001D7A9C" w:rsidRPr="008859CF">
        <w:rPr>
          <w:rFonts w:ascii="Times New Roman" w:hAnsi="Times New Roman" w:cs="Times New Roman"/>
          <w:i w:val="0"/>
          <w:color w:val="auto"/>
          <w:sz w:val="24"/>
          <w:szCs w:val="24"/>
          <w:lang w:val="en-CA" w:eastAsia="zh-CN"/>
        </w:rPr>
        <w:t>polymerized epoxy film</w:t>
      </w:r>
      <w:r w:rsidR="00715AB4" w:rsidRPr="008859CF">
        <w:rPr>
          <w:rFonts w:ascii="Times New Roman" w:hAnsi="Times New Roman" w:cs="Times New Roman"/>
          <w:i w:val="0"/>
          <w:color w:val="auto"/>
          <w:sz w:val="24"/>
          <w:szCs w:val="24"/>
          <w:lang w:val="en-CA" w:eastAsia="zh-CN"/>
        </w:rPr>
        <w:t xml:space="preserve"> </w:t>
      </w:r>
      <w:r w:rsidR="001D7A9C" w:rsidRPr="008859CF">
        <w:rPr>
          <w:rFonts w:ascii="Times New Roman" w:hAnsi="Times New Roman" w:cs="Times New Roman"/>
          <w:i w:val="0"/>
          <w:color w:val="auto"/>
          <w:sz w:val="24"/>
          <w:szCs w:val="24"/>
          <w:lang w:val="en-CA" w:eastAsia="zh-CN"/>
        </w:rPr>
        <w:t>is cross-linked</w:t>
      </w:r>
      <w:r w:rsidR="00715AB4" w:rsidRPr="008859CF">
        <w:rPr>
          <w:rFonts w:ascii="Times New Roman" w:hAnsi="Times New Roman" w:cs="Times New Roman"/>
          <w:i w:val="0"/>
          <w:color w:val="auto"/>
          <w:sz w:val="24"/>
          <w:szCs w:val="24"/>
          <w:lang w:val="en-CA" w:eastAsia="zh-CN"/>
        </w:rPr>
        <w:t xml:space="preserve">. </w:t>
      </w:r>
    </w:p>
    <w:p w14:paraId="69749458" w14:textId="4E3F61D0" w:rsidR="000B2A9A" w:rsidRPr="008859CF" w:rsidRDefault="000B2A9A" w:rsidP="000B2A9A">
      <w:pPr>
        <w:pStyle w:val="FAAuthorInfoSubtitle"/>
      </w:pPr>
      <w:r w:rsidRPr="008859CF">
        <w:t>4. Conclusions</w:t>
      </w:r>
    </w:p>
    <w:p w14:paraId="386BDB4C" w14:textId="63EC750B" w:rsidR="000B2A9A" w:rsidRPr="008859CF" w:rsidRDefault="000B2A9A" w:rsidP="000B2A9A">
      <w:pPr>
        <w:spacing w:before="120" w:after="120" w:line="480" w:lineRule="auto"/>
        <w:ind w:firstLine="720"/>
        <w:rPr>
          <w:rFonts w:ascii="Times New Roman" w:hAnsi="Times New Roman"/>
          <w:szCs w:val="24"/>
        </w:rPr>
      </w:pPr>
      <w:r w:rsidRPr="008859CF">
        <w:rPr>
          <w:rFonts w:ascii="Times New Roman" w:hAnsi="Times New Roman"/>
          <w:szCs w:val="24"/>
        </w:rPr>
        <w:t xml:space="preserve">We demonstrate that semiconducting nanoparticles can initiate epoxy photo-polymerization. Considering the myriad of semiconducting heterogeneous photo-catalysts, this work opens a new class of epoxy photo-initiators. </w:t>
      </w:r>
    </w:p>
    <w:p w14:paraId="1CC8B898" w14:textId="77777777" w:rsidR="000B2A9A" w:rsidRPr="008859CF" w:rsidRDefault="000B2A9A" w:rsidP="000B2A9A">
      <w:pPr>
        <w:spacing w:before="120" w:after="120" w:line="480" w:lineRule="auto"/>
        <w:ind w:firstLine="720"/>
        <w:rPr>
          <w:rFonts w:ascii="Times New Roman" w:hAnsi="Times New Roman"/>
          <w:szCs w:val="24"/>
        </w:rPr>
      </w:pPr>
      <w:r w:rsidRPr="008859CF">
        <w:rPr>
          <w:rFonts w:ascii="Times New Roman" w:hAnsi="Times New Roman"/>
          <w:szCs w:val="24"/>
        </w:rPr>
        <w:t>Another immediate implication of our findings is that epoxy/TiO</w:t>
      </w:r>
      <w:r w:rsidRPr="008859CF">
        <w:rPr>
          <w:rFonts w:ascii="Times New Roman" w:hAnsi="Times New Roman"/>
          <w:szCs w:val="24"/>
          <w:vertAlign w:val="subscript"/>
        </w:rPr>
        <w:t>2</w:t>
      </w:r>
      <w:r w:rsidRPr="008859CF">
        <w:rPr>
          <w:rFonts w:ascii="Times New Roman" w:hAnsi="Times New Roman"/>
          <w:szCs w:val="24"/>
        </w:rPr>
        <w:t xml:space="preserve"> nanocomposites are likely to suffer from photo-instability because the band gap energy of TiO</w:t>
      </w:r>
      <w:r w:rsidRPr="008859CF">
        <w:rPr>
          <w:rFonts w:ascii="Times New Roman" w:hAnsi="Times New Roman"/>
          <w:szCs w:val="24"/>
          <w:vertAlign w:val="subscript"/>
        </w:rPr>
        <w:t>2</w:t>
      </w:r>
      <w:r w:rsidRPr="008859CF">
        <w:rPr>
          <w:rFonts w:ascii="Times New Roman" w:hAnsi="Times New Roman"/>
          <w:szCs w:val="24"/>
        </w:rPr>
        <w:t xml:space="preserve"> is within the solar spectrum, and thus it will initiate the reactions reported here whenever exposed to sunlight. Such instability of epoxy/TiO</w:t>
      </w:r>
      <w:r w:rsidRPr="008859CF">
        <w:rPr>
          <w:rFonts w:ascii="Times New Roman" w:hAnsi="Times New Roman"/>
          <w:szCs w:val="24"/>
          <w:vertAlign w:val="subscript"/>
        </w:rPr>
        <w:t>2</w:t>
      </w:r>
      <w:r w:rsidRPr="008859CF">
        <w:rPr>
          <w:rFonts w:ascii="Times New Roman" w:hAnsi="Times New Roman"/>
          <w:szCs w:val="24"/>
        </w:rPr>
        <w:t xml:space="preserve"> nanocomposites has been reported</w:t>
      </w:r>
      <w:r w:rsidRPr="008859CF">
        <w:rPr>
          <w:rStyle w:val="EndnoteReference"/>
          <w:rFonts w:ascii="Times New Roman" w:hAnsi="Times New Roman"/>
          <w:szCs w:val="24"/>
        </w:rPr>
        <w:endnoteReference w:id="32"/>
      </w:r>
      <w:r w:rsidRPr="008859CF">
        <w:rPr>
          <w:rFonts w:ascii="Times New Roman" w:hAnsi="Times New Roman"/>
          <w:szCs w:val="24"/>
          <w:vertAlign w:val="superscript"/>
        </w:rPr>
        <w:t>,</w:t>
      </w:r>
      <w:r w:rsidRPr="008859CF">
        <w:rPr>
          <w:rStyle w:val="EndnoteReference"/>
          <w:rFonts w:ascii="Times New Roman" w:hAnsi="Times New Roman"/>
          <w:szCs w:val="24"/>
        </w:rPr>
        <w:endnoteReference w:id="33"/>
      </w:r>
      <w:r w:rsidRPr="008859CF">
        <w:rPr>
          <w:rFonts w:ascii="Times New Roman" w:hAnsi="Times New Roman"/>
          <w:szCs w:val="24"/>
          <w:vertAlign w:val="superscript"/>
        </w:rPr>
        <w:t>,</w:t>
      </w:r>
      <w:r w:rsidRPr="008859CF">
        <w:rPr>
          <w:rStyle w:val="EndnoteReference"/>
          <w:rFonts w:ascii="Times New Roman" w:hAnsi="Times New Roman"/>
          <w:szCs w:val="24"/>
        </w:rPr>
        <w:endnoteReference w:id="34"/>
      </w:r>
      <w:r w:rsidRPr="008859CF">
        <w:rPr>
          <w:rFonts w:ascii="Times New Roman" w:hAnsi="Times New Roman"/>
          <w:szCs w:val="24"/>
        </w:rPr>
        <w:t xml:space="preserve"> but not previously related to the occurrence of the reactions reported here.</w:t>
      </w:r>
    </w:p>
    <w:p w14:paraId="73C1E6D4" w14:textId="77777777" w:rsidR="000B2A9A" w:rsidRPr="008859CF" w:rsidRDefault="000B2A9A" w:rsidP="000B2A9A">
      <w:pPr>
        <w:rPr>
          <w:lang w:val="en-CA" w:eastAsia="zh-CN"/>
        </w:rPr>
      </w:pPr>
    </w:p>
    <w:p w14:paraId="75B489D5" w14:textId="77777777" w:rsidR="00DD6DBB" w:rsidRPr="008859CF" w:rsidRDefault="00C10EE0" w:rsidP="000B5610">
      <w:pPr>
        <w:pStyle w:val="TESupportingInformation"/>
        <w:spacing w:after="240"/>
        <w:ind w:firstLine="0"/>
        <w:jc w:val="left"/>
        <w:rPr>
          <w:b/>
        </w:rPr>
      </w:pPr>
      <w:r w:rsidRPr="008859CF">
        <w:rPr>
          <w:b/>
        </w:rPr>
        <w:t>ASSOCIATED CONTENT</w:t>
      </w:r>
    </w:p>
    <w:p w14:paraId="25DC7498" w14:textId="0BF4CA2B" w:rsidR="006F78A5" w:rsidRPr="008859CF" w:rsidRDefault="00C10EE0" w:rsidP="006F78A5">
      <w:pPr>
        <w:pStyle w:val="TESupportingInformation"/>
        <w:spacing w:after="0"/>
        <w:ind w:firstLine="0"/>
        <w:jc w:val="left"/>
      </w:pPr>
      <w:r w:rsidRPr="008859CF">
        <w:rPr>
          <w:b/>
        </w:rPr>
        <w:t>Supporting Information</w:t>
      </w:r>
      <w:r w:rsidR="000B2A9A" w:rsidRPr="008859CF">
        <w:t xml:space="preserve">. </w:t>
      </w:r>
      <w:r w:rsidR="0031373B" w:rsidRPr="008859CF">
        <w:t>The following files are available free of charge.</w:t>
      </w:r>
      <w:r w:rsidR="0031373B" w:rsidRPr="008859CF">
        <w:br/>
      </w:r>
      <w:r w:rsidR="007B1BF7" w:rsidRPr="008859CF">
        <w:t xml:space="preserve">Figure S1. </w:t>
      </w:r>
      <w:r w:rsidR="000B2A9A" w:rsidRPr="008859CF">
        <w:t>Single pulse C</w:t>
      </w:r>
      <w:r w:rsidR="000B2A9A" w:rsidRPr="008859CF">
        <w:rPr>
          <w:vertAlign w:val="superscript"/>
        </w:rPr>
        <w:t>13</w:t>
      </w:r>
      <w:r w:rsidR="000B2A9A" w:rsidRPr="008859CF">
        <w:t xml:space="preserve"> NMR experiments </w:t>
      </w:r>
      <w:r w:rsidR="00B44641" w:rsidRPr="008859CF">
        <w:t>(PDF)</w:t>
      </w:r>
    </w:p>
    <w:p w14:paraId="62DD899B" w14:textId="4BD9A99E" w:rsidR="006F78A5" w:rsidRPr="008859CF" w:rsidRDefault="007B1BF7" w:rsidP="006F78A5">
      <w:pPr>
        <w:spacing w:after="0"/>
      </w:pPr>
      <w:r w:rsidRPr="008859CF">
        <w:t xml:space="preserve">Figure S2. </w:t>
      </w:r>
      <w:r w:rsidR="006F78A5" w:rsidRPr="008859CF">
        <w:t>Effect of particle coating (PDF)</w:t>
      </w:r>
    </w:p>
    <w:p w14:paraId="4C23DA67" w14:textId="77777777" w:rsidR="006F78A5" w:rsidRPr="008859CF" w:rsidRDefault="006F78A5" w:rsidP="006F78A5">
      <w:pPr>
        <w:spacing w:after="0"/>
      </w:pPr>
    </w:p>
    <w:p w14:paraId="0F665F73" w14:textId="77777777" w:rsidR="00DD6DBB" w:rsidRPr="008859CF" w:rsidRDefault="00DD6DBB" w:rsidP="00DD6DBB">
      <w:pPr>
        <w:pStyle w:val="FACorrespondingAuthorFootnote"/>
        <w:spacing w:after="0"/>
        <w:jc w:val="left"/>
        <w:rPr>
          <w:b/>
        </w:rPr>
      </w:pPr>
      <w:r w:rsidRPr="008859CF">
        <w:rPr>
          <w:b/>
        </w:rPr>
        <w:t>AUTHOR INFORMATION</w:t>
      </w:r>
    </w:p>
    <w:p w14:paraId="656876D2" w14:textId="77777777" w:rsidR="00DD6DBB" w:rsidRPr="008859CF" w:rsidRDefault="00DD6DBB" w:rsidP="004E7185">
      <w:pPr>
        <w:pStyle w:val="FAAuthorInfoSubtitle"/>
      </w:pPr>
      <w:bookmarkStart w:id="18" w:name="_Hlk31295085"/>
      <w:r w:rsidRPr="008859CF">
        <w:t>Corresponding Author</w:t>
      </w:r>
    </w:p>
    <w:p w14:paraId="6B3C5B63" w14:textId="6A0E9571" w:rsidR="00C10EE0" w:rsidRPr="008859CF" w:rsidRDefault="000B2A9A" w:rsidP="000B2A9A">
      <w:pPr>
        <w:pStyle w:val="FAAuthorInfoSubtitle"/>
      </w:pPr>
      <w:r w:rsidRPr="008859CF">
        <w:rPr>
          <w:b w:val="0"/>
        </w:rPr>
        <w:t>Email: Paula.Wood-Adams@concordia.ca (P.M.W)</w:t>
      </w:r>
    </w:p>
    <w:bookmarkEnd w:id="18"/>
    <w:p w14:paraId="058ACE05" w14:textId="77777777" w:rsidR="00C10EE0" w:rsidRPr="008859CF" w:rsidRDefault="00C10EE0" w:rsidP="00DD6DBB">
      <w:pPr>
        <w:pStyle w:val="FAAuthorInfoSubtitle"/>
      </w:pPr>
      <w:r w:rsidRPr="008859CF">
        <w:t>Author Contributions</w:t>
      </w:r>
    </w:p>
    <w:p w14:paraId="390E3C68" w14:textId="0C303403" w:rsidR="00C10EE0" w:rsidRPr="008859CF" w:rsidRDefault="00C10EE0" w:rsidP="00DD6DBB">
      <w:pPr>
        <w:pStyle w:val="StyleFACorrespondingAuthorFootnote7pt"/>
        <w:spacing w:after="240" w:line="480" w:lineRule="auto"/>
        <w:rPr>
          <w:rFonts w:ascii="Times" w:hAnsi="Times"/>
          <w:kern w:val="0"/>
          <w:sz w:val="24"/>
        </w:rPr>
      </w:pPr>
      <w:r w:rsidRPr="008859CF">
        <w:rPr>
          <w:rFonts w:ascii="Times" w:hAnsi="Times"/>
          <w:kern w:val="0"/>
          <w:sz w:val="24"/>
        </w:rPr>
        <w:t>The manuscript was written throug</w:t>
      </w:r>
      <w:r w:rsidR="00DD6DBB" w:rsidRPr="008859CF">
        <w:rPr>
          <w:rFonts w:ascii="Times" w:hAnsi="Times"/>
          <w:kern w:val="0"/>
          <w:sz w:val="24"/>
        </w:rPr>
        <w:t xml:space="preserve">h contributions of all authors. </w:t>
      </w:r>
      <w:r w:rsidRPr="008859CF">
        <w:rPr>
          <w:rFonts w:ascii="Times" w:hAnsi="Times"/>
          <w:kern w:val="0"/>
          <w:sz w:val="24"/>
        </w:rPr>
        <w:t>All authors have given approval to the final version of the manuscript.</w:t>
      </w:r>
      <w:r w:rsidR="00DD6DBB" w:rsidRPr="008859CF">
        <w:rPr>
          <w:rFonts w:ascii="Times" w:hAnsi="Times"/>
          <w:kern w:val="0"/>
          <w:sz w:val="24"/>
        </w:rPr>
        <w:t xml:space="preserve"> </w:t>
      </w:r>
    </w:p>
    <w:p w14:paraId="72302A29" w14:textId="77777777" w:rsidR="00C10EE0" w:rsidRPr="008859CF" w:rsidRDefault="00C10EE0" w:rsidP="00DD6DBB">
      <w:pPr>
        <w:pStyle w:val="FAAuthorInfoSubtitle"/>
      </w:pPr>
      <w:r w:rsidRPr="008859CF">
        <w:t>Funding Sources</w:t>
      </w:r>
    </w:p>
    <w:p w14:paraId="3CCE5291" w14:textId="3494CA1D" w:rsidR="00DD6DBB" w:rsidRPr="008859CF" w:rsidRDefault="00CF59BB" w:rsidP="00DD6DBB">
      <w:pPr>
        <w:pStyle w:val="StyleFACorrespondingAuthorFootnote7pt"/>
        <w:spacing w:after="240" w:line="480" w:lineRule="auto"/>
        <w:rPr>
          <w:rFonts w:ascii="Times" w:hAnsi="Times"/>
          <w:kern w:val="0"/>
          <w:sz w:val="24"/>
        </w:rPr>
      </w:pPr>
      <w:r w:rsidRPr="008859CF">
        <w:rPr>
          <w:rFonts w:ascii="Times" w:hAnsi="Times"/>
          <w:kern w:val="0"/>
          <w:sz w:val="24"/>
        </w:rPr>
        <w:t xml:space="preserve">We gratefully acknowledge NSERC and Concordia University for funding. </w:t>
      </w:r>
    </w:p>
    <w:p w14:paraId="52F4596C" w14:textId="77777777" w:rsidR="00DD6DBB" w:rsidRPr="008859CF" w:rsidRDefault="00DD6DBB" w:rsidP="000B5610">
      <w:pPr>
        <w:pStyle w:val="TDAcknowledgments"/>
        <w:spacing w:before="0" w:after="0"/>
        <w:ind w:firstLine="0"/>
        <w:jc w:val="left"/>
        <w:rPr>
          <w:b/>
        </w:rPr>
      </w:pPr>
      <w:r w:rsidRPr="008859CF">
        <w:rPr>
          <w:b/>
        </w:rPr>
        <w:t>ACKNOWLEDGMENT</w:t>
      </w:r>
    </w:p>
    <w:p w14:paraId="6825DC34" w14:textId="6A043BBB" w:rsidR="000B2A9A" w:rsidRPr="008859CF" w:rsidRDefault="00CF59BB" w:rsidP="000B5610">
      <w:pPr>
        <w:pStyle w:val="TFReferencesSection"/>
        <w:spacing w:after="0"/>
        <w:ind w:firstLine="0"/>
      </w:pPr>
      <w:r w:rsidRPr="008859CF">
        <w:t xml:space="preserve">We </w:t>
      </w:r>
      <w:r w:rsidR="000B2A9A" w:rsidRPr="008859CF">
        <w:t xml:space="preserve">thank Professor Sotiris E. Pratsinis and Dr. Karsten Wegner for their hospitality in the Particle Technology Laboratory (ETHZ), invaluable insights and help with FSP. We also thank Dr. Frank Krumeich (ETHZ) for the SEM </w:t>
      </w:r>
      <w:r w:rsidRPr="008859CF">
        <w:t>images</w:t>
      </w:r>
      <w:r w:rsidR="000B2A9A" w:rsidRPr="008859CF">
        <w:t xml:space="preserve">. </w:t>
      </w:r>
    </w:p>
    <w:p w14:paraId="3A7D1BAF" w14:textId="294F741A" w:rsidR="00DD6DBB" w:rsidRPr="000B2A9A" w:rsidRDefault="00DD6DBB" w:rsidP="000B5610">
      <w:pPr>
        <w:pStyle w:val="TFReferencesSection"/>
        <w:spacing w:after="0"/>
        <w:ind w:firstLine="0"/>
        <w:rPr>
          <w:b/>
        </w:rPr>
      </w:pPr>
      <w:r w:rsidRPr="008859CF">
        <w:rPr>
          <w:b/>
        </w:rPr>
        <w:t>REFERENCES</w:t>
      </w:r>
    </w:p>
    <w:sectPr w:rsidR="00DD6DBB" w:rsidRPr="000B2A9A" w:rsidSect="000B5610">
      <w:footerReference w:type="even" r:id="rId17"/>
      <w:footerReference w:type="default" r:id="rId18"/>
      <w:endnotePr>
        <w:numFmt w:val="decimal"/>
      </w:endnotePr>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9D69" w14:textId="77777777" w:rsidR="00E605BF" w:rsidRDefault="00E605BF">
      <w:r>
        <w:separator/>
      </w:r>
    </w:p>
  </w:endnote>
  <w:endnote w:type="continuationSeparator" w:id="0">
    <w:p w14:paraId="4D205EB6" w14:textId="77777777" w:rsidR="00E605BF" w:rsidRDefault="00E605BF">
      <w:r>
        <w:continuationSeparator/>
      </w:r>
    </w:p>
  </w:endnote>
  <w:endnote w:id="1">
    <w:p w14:paraId="0E331FF1" w14:textId="2B39F7BF" w:rsidR="0022236D" w:rsidRDefault="0022236D" w:rsidP="00875C47">
      <w:pPr>
        <w:spacing w:after="0"/>
        <w:rPr>
          <w:rFonts w:ascii="Times New Roman" w:hAnsi="Times New Roman"/>
          <w:szCs w:val="24"/>
        </w:rPr>
      </w:pPr>
      <w:r w:rsidRPr="001B02FC">
        <w:rPr>
          <w:rStyle w:val="EndnoteReference"/>
        </w:rPr>
        <w:endnoteRef/>
      </w:r>
      <w:r w:rsidRPr="001B02FC">
        <w:t xml:space="preserve"> </w:t>
      </w:r>
      <w:r w:rsidRPr="001B02FC">
        <w:rPr>
          <w:rFonts w:ascii="Times New Roman" w:hAnsi="Times New Roman"/>
          <w:szCs w:val="24"/>
        </w:rPr>
        <w:t>Leubner</w:t>
      </w:r>
      <w:r w:rsidR="001B02FC" w:rsidRPr="001B02FC">
        <w:rPr>
          <w:rFonts w:ascii="Times New Roman" w:hAnsi="Times New Roman"/>
          <w:szCs w:val="24"/>
        </w:rPr>
        <w:t>,</w:t>
      </w:r>
      <w:r w:rsidRPr="001B02FC">
        <w:rPr>
          <w:rFonts w:ascii="Times New Roman" w:hAnsi="Times New Roman"/>
          <w:szCs w:val="24"/>
        </w:rPr>
        <w:t xml:space="preserve"> W</w:t>
      </w:r>
      <w:r w:rsidR="001B02FC" w:rsidRPr="001B02FC">
        <w:rPr>
          <w:rFonts w:ascii="Times New Roman" w:hAnsi="Times New Roman"/>
          <w:szCs w:val="24"/>
        </w:rPr>
        <w:t>.;</w:t>
      </w:r>
      <w:r w:rsidRPr="001B02FC">
        <w:rPr>
          <w:rFonts w:ascii="Times New Roman" w:hAnsi="Times New Roman"/>
          <w:szCs w:val="24"/>
        </w:rPr>
        <w:t xml:space="preserve"> Albert</w:t>
      </w:r>
      <w:r w:rsidR="001B02FC" w:rsidRPr="001B02FC">
        <w:rPr>
          <w:rFonts w:ascii="Times New Roman" w:hAnsi="Times New Roman"/>
          <w:szCs w:val="24"/>
        </w:rPr>
        <w:t>,</w:t>
      </w:r>
      <w:r w:rsidRPr="001B02FC">
        <w:rPr>
          <w:rFonts w:ascii="Times New Roman" w:hAnsi="Times New Roman"/>
          <w:szCs w:val="24"/>
        </w:rPr>
        <w:t xml:space="preserve"> S</w:t>
      </w:r>
      <w:r w:rsidR="001B02FC" w:rsidRPr="001B02FC">
        <w:rPr>
          <w:rFonts w:ascii="Times New Roman" w:hAnsi="Times New Roman"/>
          <w:szCs w:val="24"/>
        </w:rPr>
        <w:t>.;</w:t>
      </w:r>
      <w:r w:rsidRPr="001B02FC">
        <w:rPr>
          <w:rFonts w:ascii="Times New Roman" w:hAnsi="Times New Roman"/>
          <w:szCs w:val="24"/>
        </w:rPr>
        <w:t xml:space="preserve"> Unruh</w:t>
      </w:r>
      <w:r w:rsidR="001B02FC" w:rsidRPr="001B02FC">
        <w:rPr>
          <w:rFonts w:ascii="Times New Roman" w:hAnsi="Times New Roman"/>
          <w:szCs w:val="24"/>
        </w:rPr>
        <w:t>,</w:t>
      </w:r>
      <w:r w:rsidRPr="001B02FC">
        <w:rPr>
          <w:rFonts w:ascii="Times New Roman" w:hAnsi="Times New Roman"/>
          <w:szCs w:val="24"/>
        </w:rPr>
        <w:t xml:space="preserve"> C. Light-</w:t>
      </w:r>
      <w:r w:rsidR="001B02FC">
        <w:rPr>
          <w:rFonts w:ascii="Times New Roman" w:hAnsi="Times New Roman"/>
          <w:szCs w:val="24"/>
        </w:rPr>
        <w:t>S</w:t>
      </w:r>
      <w:r w:rsidRPr="001B02FC">
        <w:rPr>
          <w:rFonts w:ascii="Times New Roman" w:hAnsi="Times New Roman"/>
          <w:szCs w:val="24"/>
        </w:rPr>
        <w:t xml:space="preserve">ensitive </w:t>
      </w:r>
      <w:r w:rsidR="001B02FC">
        <w:rPr>
          <w:rFonts w:ascii="Times New Roman" w:hAnsi="Times New Roman"/>
          <w:szCs w:val="24"/>
        </w:rPr>
        <w:t>P</w:t>
      </w:r>
      <w:r w:rsidRPr="001B02FC">
        <w:rPr>
          <w:rFonts w:ascii="Times New Roman" w:hAnsi="Times New Roman"/>
          <w:szCs w:val="24"/>
        </w:rPr>
        <w:t xml:space="preserve">olymers for </w:t>
      </w:r>
      <w:r w:rsidR="001B02FC">
        <w:rPr>
          <w:rFonts w:ascii="Times New Roman" w:hAnsi="Times New Roman"/>
          <w:szCs w:val="24"/>
        </w:rPr>
        <w:t>M</w:t>
      </w:r>
      <w:r w:rsidRPr="001B02FC">
        <w:rPr>
          <w:rFonts w:ascii="Times New Roman" w:hAnsi="Times New Roman"/>
          <w:szCs w:val="24"/>
        </w:rPr>
        <w:t xml:space="preserve">aking Printing </w:t>
      </w:r>
      <w:r w:rsidR="001B02FC">
        <w:rPr>
          <w:rFonts w:ascii="Times New Roman" w:hAnsi="Times New Roman"/>
          <w:szCs w:val="24"/>
        </w:rPr>
        <w:t>P</w:t>
      </w:r>
      <w:r w:rsidRPr="001B02FC">
        <w:rPr>
          <w:rFonts w:ascii="Times New Roman" w:hAnsi="Times New Roman"/>
          <w:szCs w:val="24"/>
        </w:rPr>
        <w:t>lates. Eastman Kodac Co, assignee. Patent US2861058. Nov</w:t>
      </w:r>
      <w:r w:rsidR="001B02FC" w:rsidRPr="001B02FC">
        <w:rPr>
          <w:rFonts w:ascii="Times New Roman" w:hAnsi="Times New Roman"/>
          <w:szCs w:val="24"/>
        </w:rPr>
        <w:t>ember 18,</w:t>
      </w:r>
      <w:r w:rsidRPr="001B02FC">
        <w:rPr>
          <w:rFonts w:ascii="Times New Roman" w:hAnsi="Times New Roman"/>
          <w:szCs w:val="24"/>
        </w:rPr>
        <w:t xml:space="preserve"> 1958.</w:t>
      </w:r>
    </w:p>
  </w:endnote>
  <w:endnote w:id="2">
    <w:p w14:paraId="5A5D21D0" w14:textId="19D1DBF9" w:rsidR="0022236D" w:rsidRPr="001B02FC" w:rsidRDefault="0022236D" w:rsidP="00875C47">
      <w:pPr>
        <w:pStyle w:val="EndnoteText"/>
      </w:pPr>
      <w:r w:rsidRPr="001B02FC">
        <w:rPr>
          <w:rStyle w:val="EndnoteReference"/>
        </w:rPr>
        <w:endnoteRef/>
      </w:r>
      <w:r w:rsidRPr="001B02FC">
        <w:t xml:space="preserve"> </w:t>
      </w:r>
      <w:r w:rsidRPr="001B02FC">
        <w:rPr>
          <w:rFonts w:ascii="Times New Roman" w:hAnsi="Times New Roman" w:cs="Times New Roman"/>
          <w:sz w:val="24"/>
          <w:szCs w:val="24"/>
        </w:rPr>
        <w:t>Peiffer</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R. Applications of </w:t>
      </w:r>
      <w:r w:rsidR="001B02FC" w:rsidRPr="001B02FC">
        <w:rPr>
          <w:rFonts w:ascii="Times New Roman" w:hAnsi="Times New Roman" w:cs="Times New Roman"/>
          <w:sz w:val="24"/>
          <w:szCs w:val="24"/>
        </w:rPr>
        <w:t>P</w:t>
      </w:r>
      <w:r w:rsidRPr="001B02FC">
        <w:rPr>
          <w:rFonts w:ascii="Times New Roman" w:hAnsi="Times New Roman" w:cs="Times New Roman"/>
          <w:sz w:val="24"/>
          <w:szCs w:val="24"/>
        </w:rPr>
        <w:t xml:space="preserve">hotopolymer </w:t>
      </w:r>
      <w:r w:rsidR="001B02FC" w:rsidRPr="001B02FC">
        <w:rPr>
          <w:rFonts w:ascii="Times New Roman" w:hAnsi="Times New Roman" w:cs="Times New Roman"/>
          <w:sz w:val="24"/>
          <w:szCs w:val="24"/>
        </w:rPr>
        <w:t>T</w:t>
      </w:r>
      <w:r w:rsidRPr="001B02FC">
        <w:rPr>
          <w:rFonts w:ascii="Times New Roman" w:hAnsi="Times New Roman" w:cs="Times New Roman"/>
          <w:sz w:val="24"/>
          <w:szCs w:val="24"/>
        </w:rPr>
        <w:t xml:space="preserve">echnology </w:t>
      </w:r>
      <w:r w:rsidR="001B02FC" w:rsidRPr="001B02FC">
        <w:rPr>
          <w:rFonts w:ascii="Times New Roman" w:hAnsi="Times New Roman" w:cs="Times New Roman"/>
          <w:sz w:val="24"/>
          <w:szCs w:val="24"/>
        </w:rPr>
        <w:t>i</w:t>
      </w:r>
      <w:r w:rsidRPr="001B02FC">
        <w:rPr>
          <w:rFonts w:ascii="Times New Roman" w:hAnsi="Times New Roman" w:cs="Times New Roman"/>
          <w:sz w:val="24"/>
          <w:szCs w:val="24"/>
        </w:rPr>
        <w:t xml:space="preserve">n </w:t>
      </w:r>
      <w:r w:rsidRPr="001B02FC">
        <w:rPr>
          <w:rFonts w:ascii="Times New Roman" w:hAnsi="Times New Roman" w:cs="Times New Roman"/>
          <w:i/>
          <w:iCs/>
          <w:sz w:val="24"/>
          <w:szCs w:val="24"/>
        </w:rPr>
        <w:t>Photopolymerization Fundamentals and Applications</w:t>
      </w:r>
      <w:r w:rsidR="001B02FC" w:rsidRPr="001B02FC">
        <w:rPr>
          <w:rFonts w:ascii="Times New Roman" w:hAnsi="Times New Roman" w:cs="Times New Roman"/>
          <w:i/>
          <w:iCs/>
          <w:sz w:val="24"/>
          <w:szCs w:val="24"/>
        </w:rPr>
        <w:t>,</w:t>
      </w:r>
      <w:r w:rsidRPr="001B02FC">
        <w:rPr>
          <w:rFonts w:ascii="Times New Roman" w:hAnsi="Times New Roman" w:cs="Times New Roman"/>
          <w:sz w:val="24"/>
          <w:szCs w:val="24"/>
        </w:rPr>
        <w:t xml:space="preserve"> American Chemical Society</w:t>
      </w:r>
      <w:r w:rsidR="001B02FC" w:rsidRPr="001B02FC">
        <w:rPr>
          <w:rFonts w:ascii="Times New Roman" w:hAnsi="Times New Roman" w:cs="Times New Roman"/>
          <w:sz w:val="24"/>
          <w:szCs w:val="24"/>
        </w:rPr>
        <w:t>: Washington, DC,</w:t>
      </w:r>
      <w:r w:rsidRPr="001B02FC">
        <w:rPr>
          <w:rFonts w:ascii="Times New Roman" w:hAnsi="Times New Roman" w:cs="Times New Roman"/>
          <w:sz w:val="24"/>
          <w:szCs w:val="24"/>
        </w:rPr>
        <w:t xml:space="preserve"> 1997:1-14.</w:t>
      </w:r>
    </w:p>
  </w:endnote>
  <w:endnote w:id="3">
    <w:p w14:paraId="41E70A6B" w14:textId="5C3ACE6C" w:rsidR="0022236D" w:rsidRDefault="0022236D" w:rsidP="00875C47">
      <w:pPr>
        <w:spacing w:after="0"/>
        <w:rPr>
          <w:rFonts w:ascii="Times New Roman" w:hAnsi="Times New Roman"/>
          <w:szCs w:val="24"/>
        </w:rPr>
      </w:pPr>
      <w:r w:rsidRPr="001B02FC">
        <w:rPr>
          <w:rStyle w:val="EndnoteReference"/>
        </w:rPr>
        <w:endnoteRef/>
      </w:r>
      <w:r w:rsidRPr="001B02FC">
        <w:t xml:space="preserve"> </w:t>
      </w:r>
      <w:r w:rsidRPr="001B02FC">
        <w:rPr>
          <w:rFonts w:ascii="Times New Roman" w:hAnsi="Times New Roman"/>
          <w:szCs w:val="24"/>
        </w:rPr>
        <w:t>Barraud</w:t>
      </w:r>
      <w:r w:rsidR="001B02FC" w:rsidRPr="001B02FC">
        <w:rPr>
          <w:rFonts w:ascii="Times New Roman" w:hAnsi="Times New Roman"/>
          <w:szCs w:val="24"/>
        </w:rPr>
        <w:t>,</w:t>
      </w:r>
      <w:r w:rsidRPr="001B02FC">
        <w:rPr>
          <w:rFonts w:ascii="Times New Roman" w:hAnsi="Times New Roman"/>
          <w:szCs w:val="24"/>
        </w:rPr>
        <w:t xml:space="preserve"> J</w:t>
      </w:r>
      <w:r w:rsidR="001B02FC" w:rsidRPr="001B02FC">
        <w:rPr>
          <w:rFonts w:ascii="Times New Roman" w:hAnsi="Times New Roman"/>
          <w:szCs w:val="24"/>
        </w:rPr>
        <w:t>.;</w:t>
      </w:r>
      <w:r w:rsidRPr="001B02FC">
        <w:rPr>
          <w:rFonts w:ascii="Times New Roman" w:hAnsi="Times New Roman"/>
          <w:szCs w:val="24"/>
        </w:rPr>
        <w:t xml:space="preserve"> Gervat</w:t>
      </w:r>
      <w:r w:rsidR="001B02FC" w:rsidRPr="001B02FC">
        <w:rPr>
          <w:rFonts w:ascii="Times New Roman" w:hAnsi="Times New Roman"/>
          <w:szCs w:val="24"/>
        </w:rPr>
        <w:t>,</w:t>
      </w:r>
      <w:r w:rsidRPr="001B02FC">
        <w:rPr>
          <w:rFonts w:ascii="Times New Roman" w:hAnsi="Times New Roman"/>
          <w:szCs w:val="24"/>
        </w:rPr>
        <w:t xml:space="preserve"> S</w:t>
      </w:r>
      <w:r w:rsidR="001B02FC" w:rsidRPr="001B02FC">
        <w:rPr>
          <w:rFonts w:ascii="Times New Roman" w:hAnsi="Times New Roman"/>
          <w:szCs w:val="24"/>
        </w:rPr>
        <w:t>.;</w:t>
      </w:r>
      <w:r w:rsidRPr="001B02FC">
        <w:rPr>
          <w:rFonts w:ascii="Times New Roman" w:hAnsi="Times New Roman"/>
          <w:szCs w:val="24"/>
        </w:rPr>
        <w:t xml:space="preserve"> Ratovelmanana</w:t>
      </w:r>
      <w:r w:rsidR="001B02FC" w:rsidRPr="001B02FC">
        <w:rPr>
          <w:rFonts w:ascii="Times New Roman" w:hAnsi="Times New Roman"/>
          <w:szCs w:val="24"/>
        </w:rPr>
        <w:t>,</w:t>
      </w:r>
      <w:r w:rsidRPr="001B02FC">
        <w:rPr>
          <w:rFonts w:ascii="Times New Roman" w:hAnsi="Times New Roman"/>
          <w:szCs w:val="24"/>
        </w:rPr>
        <w:t xml:space="preserve"> V</w:t>
      </w:r>
      <w:r w:rsidR="001B02FC" w:rsidRPr="001B02FC">
        <w:rPr>
          <w:rFonts w:ascii="Times New Roman" w:hAnsi="Times New Roman"/>
          <w:szCs w:val="24"/>
        </w:rPr>
        <w:t>.;</w:t>
      </w:r>
      <w:r w:rsidRPr="001B02FC">
        <w:rPr>
          <w:rFonts w:ascii="Times New Roman" w:hAnsi="Times New Roman"/>
          <w:szCs w:val="24"/>
        </w:rPr>
        <w:t xml:space="preserve"> Boutevin</w:t>
      </w:r>
      <w:r w:rsidR="001B02FC" w:rsidRPr="001B02FC">
        <w:rPr>
          <w:rFonts w:ascii="Times New Roman" w:hAnsi="Times New Roman"/>
          <w:szCs w:val="24"/>
        </w:rPr>
        <w:t>,</w:t>
      </w:r>
      <w:r w:rsidRPr="001B02FC">
        <w:rPr>
          <w:rFonts w:ascii="Times New Roman" w:hAnsi="Times New Roman"/>
          <w:szCs w:val="24"/>
        </w:rPr>
        <w:t xml:space="preserve"> B</w:t>
      </w:r>
      <w:r w:rsidR="001B02FC" w:rsidRPr="001B02FC">
        <w:rPr>
          <w:rFonts w:ascii="Times New Roman" w:hAnsi="Times New Roman"/>
          <w:szCs w:val="24"/>
        </w:rPr>
        <w:t>.;</w:t>
      </w:r>
      <w:r w:rsidRPr="001B02FC">
        <w:rPr>
          <w:rFonts w:ascii="Times New Roman" w:hAnsi="Times New Roman"/>
          <w:szCs w:val="24"/>
        </w:rPr>
        <w:t xml:space="preserve"> Parisi</w:t>
      </w:r>
      <w:r w:rsidR="001B02FC" w:rsidRPr="001B02FC">
        <w:rPr>
          <w:rFonts w:ascii="Times New Roman" w:hAnsi="Times New Roman"/>
          <w:szCs w:val="24"/>
        </w:rPr>
        <w:t>,</w:t>
      </w:r>
      <w:r w:rsidRPr="001B02FC">
        <w:rPr>
          <w:rFonts w:ascii="Times New Roman" w:hAnsi="Times New Roman"/>
          <w:szCs w:val="24"/>
        </w:rPr>
        <w:t xml:space="preserve"> J</w:t>
      </w:r>
      <w:r w:rsidR="001B02FC" w:rsidRPr="001B02FC">
        <w:rPr>
          <w:rFonts w:ascii="Times New Roman" w:hAnsi="Times New Roman"/>
          <w:szCs w:val="24"/>
        </w:rPr>
        <w:t>.;</w:t>
      </w:r>
      <w:r w:rsidRPr="001B02FC">
        <w:rPr>
          <w:rFonts w:ascii="Times New Roman" w:hAnsi="Times New Roman"/>
          <w:szCs w:val="24"/>
        </w:rPr>
        <w:t xml:space="preserve"> Cahuzac</w:t>
      </w:r>
      <w:r w:rsidR="001B02FC" w:rsidRPr="001B02FC">
        <w:rPr>
          <w:rFonts w:ascii="Times New Roman" w:hAnsi="Times New Roman"/>
          <w:szCs w:val="24"/>
        </w:rPr>
        <w:t>,</w:t>
      </w:r>
      <w:r w:rsidRPr="001B02FC">
        <w:rPr>
          <w:rFonts w:ascii="Times New Roman" w:hAnsi="Times New Roman"/>
          <w:szCs w:val="24"/>
        </w:rPr>
        <w:t xml:space="preserve"> A</w:t>
      </w:r>
      <w:r w:rsidR="001B02FC" w:rsidRPr="001B02FC">
        <w:rPr>
          <w:rFonts w:ascii="Times New Roman" w:hAnsi="Times New Roman"/>
          <w:szCs w:val="24"/>
        </w:rPr>
        <w:t>.;</w:t>
      </w:r>
      <w:r w:rsidRPr="001B02FC">
        <w:rPr>
          <w:rFonts w:ascii="Times New Roman" w:hAnsi="Times New Roman"/>
          <w:szCs w:val="24"/>
        </w:rPr>
        <w:t xml:space="preserve"> Jocteur</w:t>
      </w:r>
      <w:r w:rsidR="001B02FC" w:rsidRPr="001B02FC">
        <w:rPr>
          <w:rFonts w:ascii="Times New Roman" w:hAnsi="Times New Roman"/>
          <w:szCs w:val="24"/>
        </w:rPr>
        <w:t>,</w:t>
      </w:r>
      <w:r w:rsidRPr="001B02FC">
        <w:rPr>
          <w:rFonts w:ascii="Times New Roman" w:hAnsi="Times New Roman"/>
          <w:szCs w:val="24"/>
        </w:rPr>
        <w:t xml:space="preserve"> R. Polymer </w:t>
      </w:r>
      <w:r w:rsidR="001B02FC">
        <w:rPr>
          <w:rFonts w:ascii="Times New Roman" w:hAnsi="Times New Roman"/>
          <w:szCs w:val="24"/>
        </w:rPr>
        <w:t>M</w:t>
      </w:r>
      <w:r w:rsidRPr="001B02FC">
        <w:rPr>
          <w:rFonts w:ascii="Times New Roman" w:hAnsi="Times New Roman"/>
          <w:szCs w:val="24"/>
        </w:rPr>
        <w:t xml:space="preserve">aterial of the </w:t>
      </w:r>
      <w:r w:rsidR="001B02FC">
        <w:rPr>
          <w:rFonts w:ascii="Times New Roman" w:hAnsi="Times New Roman"/>
          <w:szCs w:val="24"/>
        </w:rPr>
        <w:t>P</w:t>
      </w:r>
      <w:r w:rsidRPr="001B02FC">
        <w:rPr>
          <w:rFonts w:ascii="Times New Roman" w:hAnsi="Times New Roman"/>
          <w:szCs w:val="24"/>
        </w:rPr>
        <w:t xml:space="preserve">olyurethane </w:t>
      </w:r>
      <w:r w:rsidR="001B02FC">
        <w:rPr>
          <w:rFonts w:ascii="Times New Roman" w:hAnsi="Times New Roman"/>
          <w:szCs w:val="24"/>
        </w:rPr>
        <w:t>A</w:t>
      </w:r>
      <w:r w:rsidRPr="001B02FC">
        <w:rPr>
          <w:rFonts w:ascii="Times New Roman" w:hAnsi="Times New Roman"/>
          <w:szCs w:val="24"/>
        </w:rPr>
        <w:t xml:space="preserve">crylate </w:t>
      </w:r>
      <w:r w:rsidR="001B02FC">
        <w:rPr>
          <w:rFonts w:ascii="Times New Roman" w:hAnsi="Times New Roman"/>
          <w:szCs w:val="24"/>
        </w:rPr>
        <w:t>T</w:t>
      </w:r>
      <w:r w:rsidRPr="001B02FC">
        <w:rPr>
          <w:rFonts w:ascii="Times New Roman" w:hAnsi="Times New Roman"/>
          <w:szCs w:val="24"/>
        </w:rPr>
        <w:t xml:space="preserve">ype for </w:t>
      </w:r>
      <w:r w:rsidR="001B02FC">
        <w:rPr>
          <w:rFonts w:ascii="Times New Roman" w:hAnsi="Times New Roman"/>
          <w:szCs w:val="24"/>
        </w:rPr>
        <w:t>C</w:t>
      </w:r>
      <w:r w:rsidRPr="001B02FC">
        <w:rPr>
          <w:rFonts w:ascii="Times New Roman" w:hAnsi="Times New Roman"/>
          <w:szCs w:val="24"/>
        </w:rPr>
        <w:t xml:space="preserve">oating an </w:t>
      </w:r>
      <w:r w:rsidR="001B02FC">
        <w:rPr>
          <w:rFonts w:ascii="Times New Roman" w:hAnsi="Times New Roman"/>
          <w:szCs w:val="24"/>
        </w:rPr>
        <w:t>O</w:t>
      </w:r>
      <w:r w:rsidRPr="001B02FC">
        <w:rPr>
          <w:rFonts w:ascii="Times New Roman" w:hAnsi="Times New Roman"/>
          <w:szCs w:val="24"/>
        </w:rPr>
        <w:t xml:space="preserve">ptical </w:t>
      </w:r>
      <w:r w:rsidR="001B02FC">
        <w:rPr>
          <w:rFonts w:ascii="Times New Roman" w:hAnsi="Times New Roman"/>
          <w:szCs w:val="24"/>
        </w:rPr>
        <w:t>F</w:t>
      </w:r>
      <w:r w:rsidRPr="001B02FC">
        <w:rPr>
          <w:rFonts w:ascii="Times New Roman" w:hAnsi="Times New Roman"/>
          <w:szCs w:val="24"/>
        </w:rPr>
        <w:t xml:space="preserve">iber or for an </w:t>
      </w:r>
      <w:r w:rsidR="001B02FC">
        <w:rPr>
          <w:rFonts w:ascii="Times New Roman" w:hAnsi="Times New Roman"/>
          <w:szCs w:val="24"/>
        </w:rPr>
        <w:t>O</w:t>
      </w:r>
      <w:r w:rsidRPr="001B02FC">
        <w:rPr>
          <w:rFonts w:ascii="Times New Roman" w:hAnsi="Times New Roman"/>
          <w:szCs w:val="24"/>
        </w:rPr>
        <w:t xml:space="preserve">ptical </w:t>
      </w:r>
      <w:r w:rsidR="001B02FC">
        <w:rPr>
          <w:rFonts w:ascii="Times New Roman" w:hAnsi="Times New Roman"/>
          <w:szCs w:val="24"/>
        </w:rPr>
        <w:t>F</w:t>
      </w:r>
      <w:r w:rsidRPr="001B02FC">
        <w:rPr>
          <w:rFonts w:ascii="Times New Roman" w:hAnsi="Times New Roman"/>
          <w:szCs w:val="24"/>
        </w:rPr>
        <w:t xml:space="preserve">iber </w:t>
      </w:r>
      <w:r w:rsidR="001B02FC">
        <w:rPr>
          <w:rFonts w:ascii="Times New Roman" w:hAnsi="Times New Roman"/>
          <w:szCs w:val="24"/>
        </w:rPr>
        <w:t>T</w:t>
      </w:r>
      <w:r w:rsidRPr="001B02FC">
        <w:rPr>
          <w:rFonts w:ascii="Times New Roman" w:hAnsi="Times New Roman"/>
          <w:szCs w:val="24"/>
        </w:rPr>
        <w:t>ape. Alcatel Cable, assignee. Patent US5567794. Oct</w:t>
      </w:r>
      <w:r w:rsidR="001B02FC" w:rsidRPr="001B02FC">
        <w:rPr>
          <w:rFonts w:ascii="Times New Roman" w:hAnsi="Times New Roman"/>
          <w:szCs w:val="24"/>
        </w:rPr>
        <w:t>ober 22,</w:t>
      </w:r>
      <w:r w:rsidRPr="001B02FC">
        <w:rPr>
          <w:rFonts w:ascii="Times New Roman" w:hAnsi="Times New Roman"/>
          <w:szCs w:val="24"/>
        </w:rPr>
        <w:t xml:space="preserve"> 1996.</w:t>
      </w:r>
    </w:p>
  </w:endnote>
  <w:endnote w:id="4">
    <w:p w14:paraId="57878D40" w14:textId="52C1D0C4" w:rsidR="0022236D" w:rsidRPr="001B02FC" w:rsidRDefault="0022236D" w:rsidP="00875C47">
      <w:pPr>
        <w:spacing w:after="0"/>
        <w:rPr>
          <w:rFonts w:ascii="Times New Roman" w:hAnsi="Times New Roman"/>
          <w:szCs w:val="24"/>
          <w:lang w:val="en-CA"/>
        </w:rPr>
      </w:pPr>
      <w:r>
        <w:rPr>
          <w:rStyle w:val="EndnoteReference"/>
          <w:rFonts w:ascii="Times New Roman" w:hAnsi="Times New Roman"/>
          <w:szCs w:val="24"/>
        </w:rPr>
        <w:endnoteRef/>
      </w:r>
      <w:r>
        <w:rPr>
          <w:rFonts w:ascii="Times New Roman" w:hAnsi="Times New Roman"/>
          <w:szCs w:val="24"/>
          <w:lang w:val="en-CA"/>
        </w:rPr>
        <w:t>J</w:t>
      </w:r>
      <w:r w:rsidRPr="001B02FC">
        <w:rPr>
          <w:rFonts w:ascii="Times New Roman" w:hAnsi="Times New Roman"/>
          <w:szCs w:val="24"/>
          <w:lang w:val="en-CA"/>
        </w:rPr>
        <w:t>ones</w:t>
      </w:r>
      <w:r w:rsidR="00163882" w:rsidRPr="001B02FC">
        <w:rPr>
          <w:rFonts w:ascii="Times New Roman" w:hAnsi="Times New Roman"/>
          <w:szCs w:val="24"/>
          <w:lang w:val="en-CA"/>
        </w:rPr>
        <w:t>,</w:t>
      </w:r>
      <w:r w:rsidRPr="001B02FC">
        <w:rPr>
          <w:rFonts w:ascii="Times New Roman" w:hAnsi="Times New Roman"/>
          <w:szCs w:val="24"/>
          <w:lang w:val="en-CA"/>
        </w:rPr>
        <w:t xml:space="preserve"> N. </w:t>
      </w:r>
      <w:r w:rsidRPr="001B02FC">
        <w:rPr>
          <w:rFonts w:ascii="Times New Roman" w:hAnsi="Times New Roman"/>
          <w:i/>
          <w:szCs w:val="24"/>
          <w:lang w:val="en-CA"/>
        </w:rPr>
        <w:t>Nature</w:t>
      </w:r>
      <w:r w:rsidRPr="001B02FC">
        <w:rPr>
          <w:rFonts w:ascii="Times New Roman" w:hAnsi="Times New Roman"/>
          <w:szCs w:val="24"/>
          <w:lang w:val="en-CA"/>
        </w:rPr>
        <w:t>.</w:t>
      </w:r>
      <w:r w:rsidR="004866E3">
        <w:rPr>
          <w:rFonts w:ascii="Times New Roman" w:hAnsi="Times New Roman"/>
          <w:szCs w:val="24"/>
          <w:lang w:val="en-CA"/>
        </w:rPr>
        <w:t xml:space="preserve"> Three-dimensional printers are opening up new worlds to research.</w:t>
      </w:r>
      <w:r w:rsidRPr="001B02FC">
        <w:rPr>
          <w:rFonts w:ascii="Times New Roman" w:hAnsi="Times New Roman"/>
          <w:szCs w:val="24"/>
          <w:lang w:val="en-CA"/>
        </w:rPr>
        <w:t xml:space="preserve"> </w:t>
      </w:r>
      <w:r w:rsidRPr="001B02FC">
        <w:rPr>
          <w:rFonts w:ascii="Times New Roman" w:hAnsi="Times New Roman"/>
          <w:b/>
          <w:szCs w:val="24"/>
          <w:lang w:val="en-CA"/>
        </w:rPr>
        <w:t>2012</w:t>
      </w:r>
      <w:r w:rsidR="00163882" w:rsidRPr="001B02FC">
        <w:rPr>
          <w:rFonts w:ascii="Times New Roman" w:hAnsi="Times New Roman"/>
          <w:szCs w:val="24"/>
          <w:lang w:val="en-CA"/>
        </w:rPr>
        <w:t>,</w:t>
      </w:r>
      <w:r w:rsidRPr="001B02FC">
        <w:rPr>
          <w:rFonts w:ascii="Times New Roman" w:hAnsi="Times New Roman"/>
          <w:szCs w:val="24"/>
          <w:lang w:val="en-CA"/>
        </w:rPr>
        <w:t>487</w:t>
      </w:r>
      <w:r w:rsidR="00163882" w:rsidRPr="001B02FC">
        <w:rPr>
          <w:rFonts w:ascii="Times New Roman" w:hAnsi="Times New Roman"/>
          <w:szCs w:val="24"/>
          <w:lang w:val="en-CA"/>
        </w:rPr>
        <w:t xml:space="preserve">, </w:t>
      </w:r>
      <w:r w:rsidRPr="001B02FC">
        <w:rPr>
          <w:rFonts w:ascii="Times New Roman" w:hAnsi="Times New Roman"/>
          <w:szCs w:val="24"/>
          <w:lang w:val="en-CA"/>
        </w:rPr>
        <w:t>22-23.</w:t>
      </w:r>
    </w:p>
  </w:endnote>
  <w:endnote w:id="5">
    <w:p w14:paraId="0642BD0D" w14:textId="2DA83EA1" w:rsidR="0022236D" w:rsidRPr="001B02FC" w:rsidRDefault="0022236D" w:rsidP="00875C47">
      <w:pPr>
        <w:spacing w:after="0"/>
        <w:rPr>
          <w:rFonts w:ascii="Times New Roman" w:hAnsi="Times New Roman"/>
          <w:szCs w:val="24"/>
          <w:lang w:val="en-CA"/>
        </w:rPr>
      </w:pPr>
      <w:r w:rsidRPr="001B02FC">
        <w:rPr>
          <w:rStyle w:val="EndnoteReference"/>
          <w:rFonts w:ascii="Times New Roman" w:hAnsi="Times New Roman"/>
          <w:szCs w:val="24"/>
        </w:rPr>
        <w:endnoteRef/>
      </w:r>
      <w:r w:rsidRPr="001B02FC">
        <w:rPr>
          <w:rFonts w:ascii="Times New Roman" w:hAnsi="Times New Roman"/>
          <w:szCs w:val="24"/>
        </w:rPr>
        <w:t xml:space="preserve"> D’</w:t>
      </w:r>
      <w:r w:rsidRPr="001B02FC">
        <w:rPr>
          <w:rFonts w:ascii="Times New Roman" w:hAnsi="Times New Roman"/>
          <w:szCs w:val="24"/>
          <w:lang w:val="en-CA"/>
        </w:rPr>
        <w:t>Aveni</w:t>
      </w:r>
      <w:r w:rsidR="001B02FC" w:rsidRPr="001B02FC">
        <w:rPr>
          <w:rFonts w:ascii="Times New Roman" w:hAnsi="Times New Roman"/>
          <w:szCs w:val="24"/>
          <w:lang w:val="en-CA"/>
        </w:rPr>
        <w:t>,</w:t>
      </w:r>
      <w:r w:rsidRPr="001B02FC">
        <w:rPr>
          <w:rFonts w:ascii="Times New Roman" w:hAnsi="Times New Roman"/>
          <w:szCs w:val="24"/>
          <w:lang w:val="en-CA"/>
        </w:rPr>
        <w:t xml:space="preserve"> R. The 3-D printing revolution. </w:t>
      </w:r>
      <w:r w:rsidRPr="001B02FC">
        <w:rPr>
          <w:rFonts w:ascii="Times New Roman" w:hAnsi="Times New Roman"/>
          <w:i/>
          <w:szCs w:val="24"/>
          <w:lang w:val="en-CA"/>
        </w:rPr>
        <w:t>Harvard Business Review</w:t>
      </w:r>
      <w:r w:rsidRPr="001B02FC">
        <w:rPr>
          <w:rFonts w:ascii="Times New Roman" w:hAnsi="Times New Roman"/>
          <w:szCs w:val="24"/>
          <w:lang w:val="en-CA"/>
        </w:rPr>
        <w:t>. May</w:t>
      </w:r>
      <w:r w:rsidR="001B02FC" w:rsidRPr="001B02FC">
        <w:rPr>
          <w:rFonts w:ascii="Times New Roman" w:hAnsi="Times New Roman"/>
          <w:szCs w:val="24"/>
          <w:lang w:val="en-CA"/>
        </w:rPr>
        <w:t>,</w:t>
      </w:r>
      <w:r w:rsidRPr="001B02FC">
        <w:rPr>
          <w:rFonts w:ascii="Times New Roman" w:hAnsi="Times New Roman"/>
          <w:szCs w:val="24"/>
          <w:lang w:val="en-CA"/>
        </w:rPr>
        <w:t xml:space="preserve"> 2015; Features.</w:t>
      </w:r>
    </w:p>
  </w:endnote>
  <w:endnote w:id="6">
    <w:p w14:paraId="495B454F" w14:textId="60EF4AF5" w:rsidR="0022236D" w:rsidRPr="001B02FC" w:rsidRDefault="0022236D" w:rsidP="00875C47">
      <w:pPr>
        <w:pStyle w:val="EndnoteText"/>
      </w:pPr>
      <w:r w:rsidRPr="001B02FC">
        <w:rPr>
          <w:rStyle w:val="EndnoteReference"/>
        </w:rPr>
        <w:endnoteRef/>
      </w:r>
      <w:r w:rsidRPr="001B02FC">
        <w:t xml:space="preserve"> </w:t>
      </w:r>
      <w:r w:rsidRPr="001B02FC">
        <w:rPr>
          <w:rFonts w:ascii="Times New Roman" w:hAnsi="Times New Roman" w:cs="Times New Roman"/>
          <w:sz w:val="24"/>
          <w:szCs w:val="24"/>
        </w:rPr>
        <w:t>Yagci</w:t>
      </w:r>
      <w:r w:rsidR="00163882" w:rsidRPr="001B02FC">
        <w:rPr>
          <w:rFonts w:ascii="Times New Roman" w:hAnsi="Times New Roman" w:cs="Times New Roman"/>
          <w:sz w:val="24"/>
          <w:szCs w:val="24"/>
        </w:rPr>
        <w:t>,</w:t>
      </w:r>
      <w:r w:rsidRPr="001B02FC">
        <w:rPr>
          <w:rFonts w:ascii="Times New Roman" w:hAnsi="Times New Roman" w:cs="Times New Roman"/>
          <w:sz w:val="24"/>
          <w:szCs w:val="24"/>
        </w:rPr>
        <w:t xml:space="preserve"> Y</w:t>
      </w:r>
      <w:r w:rsidR="00163882" w:rsidRPr="001B02FC">
        <w:rPr>
          <w:rFonts w:ascii="Times New Roman" w:hAnsi="Times New Roman" w:cs="Times New Roman"/>
          <w:sz w:val="24"/>
          <w:szCs w:val="24"/>
        </w:rPr>
        <w:t>.;</w:t>
      </w:r>
      <w:r w:rsidRPr="001B02FC">
        <w:rPr>
          <w:rFonts w:ascii="Times New Roman" w:hAnsi="Times New Roman" w:cs="Times New Roman"/>
          <w:sz w:val="24"/>
          <w:szCs w:val="24"/>
        </w:rPr>
        <w:t xml:space="preserve"> Jockusch</w:t>
      </w:r>
      <w:r w:rsidR="00163882" w:rsidRPr="001B02FC">
        <w:rPr>
          <w:rFonts w:ascii="Times New Roman" w:hAnsi="Times New Roman" w:cs="Times New Roman"/>
          <w:sz w:val="24"/>
          <w:szCs w:val="24"/>
        </w:rPr>
        <w:t>,</w:t>
      </w:r>
      <w:r w:rsidRPr="001B02FC">
        <w:rPr>
          <w:rFonts w:ascii="Times New Roman" w:hAnsi="Times New Roman" w:cs="Times New Roman"/>
          <w:sz w:val="24"/>
          <w:szCs w:val="24"/>
        </w:rPr>
        <w:t xml:space="preserve"> S</w:t>
      </w:r>
      <w:r w:rsidR="00163882" w:rsidRPr="001B02FC">
        <w:rPr>
          <w:rFonts w:ascii="Times New Roman" w:hAnsi="Times New Roman" w:cs="Times New Roman"/>
          <w:sz w:val="24"/>
          <w:szCs w:val="24"/>
        </w:rPr>
        <w:t>.;</w:t>
      </w:r>
      <w:r w:rsidRPr="001B02FC">
        <w:rPr>
          <w:rFonts w:ascii="Times New Roman" w:hAnsi="Times New Roman" w:cs="Times New Roman"/>
          <w:sz w:val="24"/>
          <w:szCs w:val="24"/>
        </w:rPr>
        <w:t xml:space="preserve"> and Turro</w:t>
      </w:r>
      <w:r w:rsidR="00163882" w:rsidRPr="001B02FC">
        <w:rPr>
          <w:rFonts w:ascii="Times New Roman" w:hAnsi="Times New Roman" w:cs="Times New Roman"/>
          <w:sz w:val="24"/>
          <w:szCs w:val="24"/>
        </w:rPr>
        <w:t>,</w:t>
      </w:r>
      <w:r w:rsidRPr="001B02FC">
        <w:rPr>
          <w:rFonts w:ascii="Times New Roman" w:hAnsi="Times New Roman" w:cs="Times New Roman"/>
          <w:sz w:val="24"/>
          <w:szCs w:val="24"/>
        </w:rPr>
        <w:t xml:space="preserve"> N.</w:t>
      </w:r>
      <w:r w:rsidR="004866E3">
        <w:rPr>
          <w:rFonts w:ascii="Times New Roman" w:hAnsi="Times New Roman" w:cs="Times New Roman"/>
          <w:sz w:val="24"/>
          <w:szCs w:val="24"/>
        </w:rPr>
        <w:t xml:space="preserve"> Photoinitiated polymerization: advances, challenges, and opportunities.</w:t>
      </w:r>
      <w:r w:rsidRPr="001B02FC">
        <w:rPr>
          <w:rFonts w:ascii="Times New Roman" w:hAnsi="Times New Roman" w:cs="Times New Roman"/>
          <w:sz w:val="24"/>
          <w:szCs w:val="24"/>
        </w:rPr>
        <w:t xml:space="preserve"> </w:t>
      </w:r>
      <w:r w:rsidRPr="001B02FC">
        <w:rPr>
          <w:rFonts w:ascii="Times New Roman" w:hAnsi="Times New Roman" w:cs="Times New Roman"/>
          <w:i/>
          <w:iCs/>
          <w:sz w:val="24"/>
          <w:szCs w:val="24"/>
        </w:rPr>
        <w:t>Macromolecules.</w:t>
      </w:r>
      <w:r w:rsidR="00163882" w:rsidRPr="001B02FC">
        <w:rPr>
          <w:rFonts w:ascii="Times New Roman" w:hAnsi="Times New Roman" w:cs="Times New Roman"/>
          <w:i/>
          <w:iCs/>
          <w:sz w:val="24"/>
          <w:szCs w:val="24"/>
        </w:rPr>
        <w:t>,</w:t>
      </w:r>
      <w:r w:rsidRPr="001B02FC">
        <w:rPr>
          <w:rFonts w:ascii="Times New Roman" w:hAnsi="Times New Roman" w:cs="Times New Roman"/>
          <w:sz w:val="24"/>
          <w:szCs w:val="24"/>
        </w:rPr>
        <w:t xml:space="preserve"> </w:t>
      </w:r>
      <w:r w:rsidRPr="001B02FC">
        <w:rPr>
          <w:rFonts w:ascii="Times New Roman" w:hAnsi="Times New Roman" w:cs="Times New Roman"/>
          <w:b/>
          <w:sz w:val="24"/>
          <w:szCs w:val="24"/>
        </w:rPr>
        <w:t>2010</w:t>
      </w:r>
      <w:r w:rsidR="00163882" w:rsidRPr="001B02FC">
        <w:rPr>
          <w:rFonts w:ascii="Times New Roman" w:hAnsi="Times New Roman" w:cs="Times New Roman"/>
          <w:b/>
          <w:sz w:val="24"/>
          <w:szCs w:val="24"/>
        </w:rPr>
        <w:t xml:space="preserve">, </w:t>
      </w:r>
      <w:r w:rsidRPr="001B02FC">
        <w:rPr>
          <w:rFonts w:ascii="Times New Roman" w:hAnsi="Times New Roman" w:cs="Times New Roman"/>
          <w:sz w:val="24"/>
          <w:szCs w:val="24"/>
        </w:rPr>
        <w:t>43</w:t>
      </w:r>
      <w:r w:rsidR="00163882" w:rsidRPr="001B02FC">
        <w:rPr>
          <w:rFonts w:ascii="Times New Roman" w:hAnsi="Times New Roman" w:cs="Times New Roman"/>
          <w:sz w:val="24"/>
          <w:szCs w:val="24"/>
        </w:rPr>
        <w:t xml:space="preserve">, </w:t>
      </w:r>
      <w:r w:rsidRPr="001B02FC">
        <w:rPr>
          <w:rFonts w:ascii="Times New Roman" w:hAnsi="Times New Roman" w:cs="Times New Roman"/>
          <w:sz w:val="24"/>
          <w:szCs w:val="24"/>
        </w:rPr>
        <w:t>6245-260.</w:t>
      </w:r>
    </w:p>
  </w:endnote>
  <w:endnote w:id="7">
    <w:p w14:paraId="4D7EBA45" w14:textId="4FAAE44F" w:rsidR="0022236D" w:rsidRDefault="0022236D" w:rsidP="00875C47">
      <w:pPr>
        <w:pStyle w:val="EndnoteText"/>
        <w:rPr>
          <w:lang w:val="en-CA"/>
        </w:rPr>
      </w:pPr>
      <w:r w:rsidRPr="001B02FC">
        <w:rPr>
          <w:rStyle w:val="EndnoteReference"/>
        </w:rPr>
        <w:endnoteRef/>
      </w:r>
      <w:r w:rsidRPr="001B02FC">
        <w:t xml:space="preserve"> </w:t>
      </w:r>
      <w:r w:rsidRPr="001B02FC">
        <w:rPr>
          <w:rFonts w:ascii="Times New Roman" w:hAnsi="Times New Roman" w:cs="Times New Roman"/>
          <w:sz w:val="24"/>
          <w:szCs w:val="24"/>
          <w:lang w:val="en-CA"/>
        </w:rPr>
        <w:t>Jubsilp</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C</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Takeichi</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T</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Rimdusit</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S</w:t>
      </w:r>
      <w:r w:rsidR="001B02FC" w:rsidRPr="001B02FC">
        <w:rPr>
          <w:rFonts w:ascii="Times New Roman" w:hAnsi="Times New Roman" w:cs="Times New Roman"/>
          <w:sz w:val="24"/>
          <w:szCs w:val="24"/>
          <w:lang w:val="en-CA"/>
        </w:rPr>
        <w:t>.</w:t>
      </w:r>
      <w:r w:rsidRPr="001B02FC">
        <w:rPr>
          <w:rFonts w:ascii="Times New Roman" w:hAnsi="Times New Roman" w:cs="Times New Roman"/>
          <w:sz w:val="24"/>
          <w:szCs w:val="24"/>
          <w:lang w:val="en-CA"/>
        </w:rPr>
        <w:t xml:space="preserve"> Polymerization Kinetics </w:t>
      </w:r>
      <w:r w:rsidR="001B02FC" w:rsidRPr="001B02FC">
        <w:rPr>
          <w:rFonts w:ascii="Times New Roman" w:hAnsi="Times New Roman" w:cs="Times New Roman"/>
          <w:sz w:val="24"/>
          <w:szCs w:val="24"/>
          <w:lang w:val="en-CA"/>
        </w:rPr>
        <w:t>i</w:t>
      </w:r>
      <w:r w:rsidRPr="001B02FC">
        <w:rPr>
          <w:rFonts w:ascii="Times New Roman" w:hAnsi="Times New Roman" w:cs="Times New Roman"/>
          <w:sz w:val="24"/>
          <w:szCs w:val="24"/>
          <w:lang w:val="en-CA"/>
        </w:rPr>
        <w:t xml:space="preserve">n </w:t>
      </w:r>
      <w:r w:rsidRPr="001B02FC">
        <w:rPr>
          <w:rFonts w:ascii="Times New Roman" w:hAnsi="Times New Roman" w:cs="Times New Roman"/>
          <w:i/>
          <w:sz w:val="24"/>
          <w:szCs w:val="24"/>
          <w:lang w:val="en-CA"/>
        </w:rPr>
        <w:t>Handbook of Benzoxazine Resins.</w:t>
      </w:r>
      <w:r w:rsidRPr="001B02FC">
        <w:rPr>
          <w:rFonts w:ascii="Times New Roman" w:hAnsi="Times New Roman" w:cs="Times New Roman"/>
          <w:sz w:val="24"/>
          <w:szCs w:val="24"/>
          <w:lang w:val="en-CA"/>
        </w:rPr>
        <w:t xml:space="preserve"> 2011: 157-174.</w:t>
      </w:r>
    </w:p>
  </w:endnote>
  <w:endnote w:id="8">
    <w:p w14:paraId="11BCC95A" w14:textId="59F6196C" w:rsidR="0022236D" w:rsidRDefault="0022236D" w:rsidP="00875C47">
      <w:pPr>
        <w:pStyle w:val="EndnoteText"/>
        <w:rPr>
          <w:rFonts w:ascii="Times New Roman" w:hAnsi="Times New Roman" w:cs="Times New Roman"/>
          <w:sz w:val="24"/>
          <w:szCs w:val="24"/>
          <w:lang w:val="en-CA"/>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Hoffman</w:t>
      </w:r>
      <w:r w:rsidR="00163882">
        <w:rPr>
          <w:rFonts w:ascii="Times New Roman" w:hAnsi="Times New Roman" w:cs="Times New Roman"/>
          <w:sz w:val="24"/>
          <w:szCs w:val="24"/>
        </w:rPr>
        <w:t>,</w:t>
      </w:r>
      <w:r>
        <w:rPr>
          <w:rFonts w:ascii="Times New Roman" w:hAnsi="Times New Roman" w:cs="Times New Roman"/>
          <w:sz w:val="24"/>
          <w:szCs w:val="24"/>
        </w:rPr>
        <w:t xml:space="preserve"> A</w:t>
      </w:r>
      <w:r w:rsidR="00163882">
        <w:rPr>
          <w:rFonts w:ascii="Times New Roman" w:hAnsi="Times New Roman" w:cs="Times New Roman"/>
          <w:sz w:val="24"/>
          <w:szCs w:val="24"/>
        </w:rPr>
        <w:t>.;</w:t>
      </w:r>
      <w:r>
        <w:rPr>
          <w:rFonts w:ascii="Times New Roman" w:hAnsi="Times New Roman" w:cs="Times New Roman"/>
          <w:sz w:val="24"/>
          <w:szCs w:val="24"/>
        </w:rPr>
        <w:t xml:space="preserve"> Yee</w:t>
      </w:r>
      <w:r w:rsidR="00163882">
        <w:rPr>
          <w:rFonts w:ascii="Times New Roman" w:hAnsi="Times New Roman" w:cs="Times New Roman"/>
          <w:sz w:val="24"/>
          <w:szCs w:val="24"/>
        </w:rPr>
        <w:t>,</w:t>
      </w:r>
      <w:r>
        <w:rPr>
          <w:rFonts w:ascii="Times New Roman" w:hAnsi="Times New Roman" w:cs="Times New Roman"/>
          <w:sz w:val="24"/>
          <w:szCs w:val="24"/>
        </w:rPr>
        <w:t xml:space="preserve"> H</w:t>
      </w:r>
      <w:r w:rsidR="00163882">
        <w:rPr>
          <w:rFonts w:ascii="Times New Roman" w:hAnsi="Times New Roman" w:cs="Times New Roman"/>
          <w:sz w:val="24"/>
          <w:szCs w:val="24"/>
        </w:rPr>
        <w:t>.;</w:t>
      </w:r>
      <w:r>
        <w:rPr>
          <w:rFonts w:ascii="Times New Roman" w:hAnsi="Times New Roman" w:cs="Times New Roman"/>
          <w:sz w:val="24"/>
          <w:szCs w:val="24"/>
        </w:rPr>
        <w:t xml:space="preserve"> Mills</w:t>
      </w:r>
      <w:r w:rsidR="00163882">
        <w:rPr>
          <w:rFonts w:ascii="Times New Roman" w:hAnsi="Times New Roman" w:cs="Times New Roman"/>
          <w:sz w:val="24"/>
          <w:szCs w:val="24"/>
        </w:rPr>
        <w:t>,</w:t>
      </w:r>
      <w:r>
        <w:rPr>
          <w:rFonts w:ascii="Times New Roman" w:hAnsi="Times New Roman" w:cs="Times New Roman"/>
          <w:sz w:val="24"/>
          <w:szCs w:val="24"/>
        </w:rPr>
        <w:t xml:space="preserve"> G</w:t>
      </w:r>
      <w:r w:rsidR="00163882">
        <w:rPr>
          <w:rFonts w:ascii="Times New Roman" w:hAnsi="Times New Roman" w:cs="Times New Roman"/>
          <w:sz w:val="24"/>
          <w:szCs w:val="24"/>
        </w:rPr>
        <w:t>.;</w:t>
      </w:r>
      <w:r>
        <w:rPr>
          <w:rFonts w:ascii="Times New Roman" w:hAnsi="Times New Roman" w:cs="Times New Roman"/>
          <w:sz w:val="24"/>
          <w:szCs w:val="24"/>
        </w:rPr>
        <w:t xml:space="preserve"> Hoffmann</w:t>
      </w:r>
      <w:r w:rsidR="00163882">
        <w:rPr>
          <w:rFonts w:ascii="Times New Roman" w:hAnsi="Times New Roman" w:cs="Times New Roman"/>
          <w:sz w:val="24"/>
          <w:szCs w:val="24"/>
        </w:rPr>
        <w:t>,</w:t>
      </w:r>
      <w:r>
        <w:rPr>
          <w:rFonts w:ascii="Times New Roman" w:hAnsi="Times New Roman" w:cs="Times New Roman"/>
          <w:sz w:val="24"/>
          <w:szCs w:val="24"/>
        </w:rPr>
        <w:t xml:space="preserve"> M.</w:t>
      </w:r>
      <w:r w:rsidR="007C10A6">
        <w:rPr>
          <w:rFonts w:ascii="Times New Roman" w:hAnsi="Times New Roman" w:cs="Times New Roman"/>
          <w:sz w:val="24"/>
          <w:szCs w:val="24"/>
        </w:rPr>
        <w:t xml:space="preserve"> Photoinitiated polymerization of methyl methacrylate using Q-sized ZnO colloids.</w:t>
      </w:r>
      <w:r>
        <w:rPr>
          <w:rFonts w:ascii="Times New Roman" w:hAnsi="Times New Roman" w:cs="Times New Roman"/>
          <w:sz w:val="24"/>
          <w:szCs w:val="24"/>
        </w:rPr>
        <w:t xml:space="preserve"> </w:t>
      </w:r>
      <w:r w:rsidR="00163882">
        <w:rPr>
          <w:rFonts w:ascii="Times New Roman" w:hAnsi="Times New Roman" w:cs="Times New Roman"/>
          <w:i/>
          <w:iCs/>
          <w:sz w:val="24"/>
          <w:szCs w:val="24"/>
        </w:rPr>
        <w:t>J. Phys. Chem.,</w:t>
      </w:r>
      <w:r>
        <w:rPr>
          <w:rFonts w:ascii="Times New Roman" w:hAnsi="Times New Roman" w:cs="Times New Roman"/>
          <w:i/>
          <w:iCs/>
          <w:sz w:val="24"/>
          <w:szCs w:val="24"/>
        </w:rPr>
        <w:t xml:space="preserve"> </w:t>
      </w:r>
      <w:r w:rsidRPr="00163882">
        <w:rPr>
          <w:rFonts w:ascii="Times New Roman" w:hAnsi="Times New Roman" w:cs="Times New Roman"/>
          <w:b/>
          <w:sz w:val="24"/>
          <w:szCs w:val="24"/>
        </w:rPr>
        <w:t>1992</w:t>
      </w:r>
      <w:r w:rsidR="00163882">
        <w:rPr>
          <w:rFonts w:ascii="Times New Roman" w:hAnsi="Times New Roman" w:cs="Times New Roman"/>
          <w:sz w:val="24"/>
          <w:szCs w:val="24"/>
        </w:rPr>
        <w:t xml:space="preserve">, </w:t>
      </w:r>
      <w:r w:rsidR="002013AD">
        <w:rPr>
          <w:rFonts w:ascii="Times New Roman" w:hAnsi="Times New Roman" w:cs="Times New Roman"/>
          <w:sz w:val="24"/>
          <w:szCs w:val="24"/>
        </w:rPr>
        <w:t>96</w:t>
      </w:r>
      <w:r w:rsidR="00163882">
        <w:rPr>
          <w:rFonts w:ascii="Times New Roman" w:hAnsi="Times New Roman" w:cs="Times New Roman"/>
          <w:sz w:val="24"/>
          <w:szCs w:val="24"/>
        </w:rPr>
        <w:t xml:space="preserve">, </w:t>
      </w:r>
      <w:r>
        <w:rPr>
          <w:rFonts w:ascii="Times New Roman" w:hAnsi="Times New Roman" w:cs="Times New Roman"/>
          <w:sz w:val="24"/>
          <w:szCs w:val="24"/>
        </w:rPr>
        <w:t>5540-5546</w:t>
      </w:r>
    </w:p>
  </w:endnote>
  <w:endnote w:id="9">
    <w:p w14:paraId="128544D6" w14:textId="2A905F77" w:rsidR="0022236D" w:rsidRDefault="0022236D" w:rsidP="00875C47">
      <w:pPr>
        <w:spacing w:after="0"/>
        <w:rPr>
          <w:rFonts w:ascii="Times New Roman" w:hAnsi="Times New Roman"/>
          <w:szCs w:val="24"/>
        </w:rPr>
      </w:pPr>
      <w:r>
        <w:rPr>
          <w:rStyle w:val="EndnoteReference"/>
          <w:rFonts w:ascii="Times New Roman" w:hAnsi="Times New Roman"/>
          <w:szCs w:val="24"/>
        </w:rPr>
        <w:endnoteRef/>
      </w:r>
      <w:r>
        <w:rPr>
          <w:rFonts w:ascii="Times New Roman" w:hAnsi="Times New Roman"/>
          <w:szCs w:val="24"/>
        </w:rPr>
        <w:t xml:space="preserve"> </w:t>
      </w:r>
      <w:r w:rsidRPr="00163882">
        <w:rPr>
          <w:rFonts w:ascii="Times New Roman" w:eastAsia="SimSun" w:hAnsi="Times New Roman"/>
          <w:szCs w:val="24"/>
        </w:rPr>
        <w:t>Stroyuk</w:t>
      </w:r>
      <w:r w:rsidR="00163882" w:rsidRPr="00163882">
        <w:rPr>
          <w:rFonts w:ascii="Times New Roman" w:eastAsia="SimSun" w:hAnsi="Times New Roman"/>
          <w:szCs w:val="24"/>
        </w:rPr>
        <w:t>,</w:t>
      </w:r>
      <w:r w:rsidRPr="00163882">
        <w:rPr>
          <w:rFonts w:ascii="Times New Roman" w:eastAsia="SimSun" w:hAnsi="Times New Roman"/>
          <w:szCs w:val="24"/>
        </w:rPr>
        <w:t xml:space="preserve"> A</w:t>
      </w:r>
      <w:r w:rsidR="00163882" w:rsidRPr="00163882">
        <w:rPr>
          <w:rFonts w:ascii="Times New Roman" w:eastAsia="SimSun" w:hAnsi="Times New Roman"/>
          <w:szCs w:val="24"/>
        </w:rPr>
        <w:t>.;</w:t>
      </w:r>
      <w:r w:rsidRPr="00163882">
        <w:rPr>
          <w:rFonts w:ascii="Times New Roman" w:eastAsia="SimSun" w:hAnsi="Times New Roman"/>
          <w:szCs w:val="24"/>
        </w:rPr>
        <w:t xml:space="preserve"> Granchak</w:t>
      </w:r>
      <w:r w:rsidR="00163882" w:rsidRPr="00163882">
        <w:rPr>
          <w:rFonts w:ascii="Times New Roman" w:eastAsia="SimSun" w:hAnsi="Times New Roman"/>
          <w:szCs w:val="24"/>
        </w:rPr>
        <w:t>,</w:t>
      </w:r>
      <w:r w:rsidRPr="00163882">
        <w:rPr>
          <w:rFonts w:ascii="Times New Roman" w:eastAsia="SimSun" w:hAnsi="Times New Roman"/>
          <w:szCs w:val="24"/>
        </w:rPr>
        <w:t xml:space="preserve"> V</w:t>
      </w:r>
      <w:r w:rsidR="00163882" w:rsidRPr="00163882">
        <w:rPr>
          <w:rFonts w:ascii="Times New Roman" w:eastAsia="SimSun" w:hAnsi="Times New Roman"/>
          <w:szCs w:val="24"/>
        </w:rPr>
        <w:t xml:space="preserve">.; </w:t>
      </w:r>
      <w:r w:rsidRPr="00163882">
        <w:rPr>
          <w:rFonts w:ascii="Times New Roman" w:eastAsia="SimSun" w:hAnsi="Times New Roman"/>
          <w:szCs w:val="24"/>
        </w:rPr>
        <w:t>Korzhak</w:t>
      </w:r>
      <w:r w:rsidR="00163882">
        <w:rPr>
          <w:rFonts w:ascii="Times New Roman" w:eastAsia="SimSun" w:hAnsi="Times New Roman"/>
          <w:szCs w:val="24"/>
        </w:rPr>
        <w:t>,</w:t>
      </w:r>
      <w:r w:rsidRPr="00163882">
        <w:rPr>
          <w:rFonts w:ascii="Times New Roman" w:eastAsia="SimSun" w:hAnsi="Times New Roman"/>
          <w:szCs w:val="24"/>
        </w:rPr>
        <w:t xml:space="preserve"> A</w:t>
      </w:r>
      <w:r w:rsidR="00163882">
        <w:rPr>
          <w:rFonts w:ascii="Times New Roman" w:eastAsia="SimSun" w:hAnsi="Times New Roman"/>
          <w:szCs w:val="24"/>
        </w:rPr>
        <w:t>.;</w:t>
      </w:r>
      <w:r w:rsidRPr="00163882">
        <w:rPr>
          <w:rFonts w:ascii="Times New Roman" w:eastAsia="SimSun" w:hAnsi="Times New Roman"/>
          <w:szCs w:val="24"/>
        </w:rPr>
        <w:t xml:space="preserve"> Kuchmii</w:t>
      </w:r>
      <w:r w:rsidR="00163882">
        <w:rPr>
          <w:rFonts w:ascii="Times New Roman" w:eastAsia="SimSun" w:hAnsi="Times New Roman"/>
          <w:szCs w:val="24"/>
        </w:rPr>
        <w:t>,</w:t>
      </w:r>
      <w:r>
        <w:rPr>
          <w:rFonts w:ascii="Times New Roman" w:hAnsi="Times New Roman"/>
          <w:szCs w:val="24"/>
        </w:rPr>
        <w:t xml:space="preserve"> S.</w:t>
      </w:r>
      <w:r w:rsidR="004866E3">
        <w:rPr>
          <w:rFonts w:ascii="Times New Roman" w:hAnsi="Times New Roman"/>
          <w:szCs w:val="24"/>
        </w:rPr>
        <w:t xml:space="preserve"> Photoinitiation of buthylmethacrylate polymerization by colloidal semiconductor nanoparticles.</w:t>
      </w:r>
      <w:r>
        <w:rPr>
          <w:rFonts w:ascii="Times New Roman" w:hAnsi="Times New Roman"/>
          <w:szCs w:val="24"/>
        </w:rPr>
        <w:t xml:space="preserve"> </w:t>
      </w:r>
      <w:r>
        <w:rPr>
          <w:rFonts w:ascii="Times New Roman" w:hAnsi="Times New Roman"/>
          <w:i/>
          <w:iCs/>
          <w:szCs w:val="24"/>
        </w:rPr>
        <w:t>J</w:t>
      </w:r>
      <w:r w:rsidR="00163882">
        <w:rPr>
          <w:rFonts w:ascii="Times New Roman" w:hAnsi="Times New Roman"/>
          <w:i/>
          <w:iCs/>
          <w:szCs w:val="24"/>
        </w:rPr>
        <w:t>. Photochem. Photobiol. A.,</w:t>
      </w:r>
      <w:r>
        <w:rPr>
          <w:rFonts w:ascii="Times New Roman" w:hAnsi="Times New Roman"/>
          <w:szCs w:val="24"/>
        </w:rPr>
        <w:t xml:space="preserve"> </w:t>
      </w:r>
      <w:r w:rsidRPr="00163882">
        <w:rPr>
          <w:rFonts w:ascii="Times New Roman" w:hAnsi="Times New Roman"/>
          <w:b/>
          <w:szCs w:val="24"/>
        </w:rPr>
        <w:t>2004</w:t>
      </w:r>
      <w:r w:rsidR="00163882">
        <w:rPr>
          <w:rFonts w:ascii="Times New Roman" w:hAnsi="Times New Roman"/>
          <w:b/>
          <w:szCs w:val="24"/>
        </w:rPr>
        <w:t xml:space="preserve">, </w:t>
      </w:r>
      <w:r>
        <w:rPr>
          <w:rFonts w:ascii="Times New Roman" w:hAnsi="Times New Roman"/>
          <w:szCs w:val="24"/>
        </w:rPr>
        <w:t>162</w:t>
      </w:r>
      <w:r w:rsidR="00163882">
        <w:rPr>
          <w:rFonts w:ascii="Times New Roman" w:hAnsi="Times New Roman"/>
          <w:szCs w:val="24"/>
        </w:rPr>
        <w:t xml:space="preserve">, </w:t>
      </w:r>
      <w:r>
        <w:rPr>
          <w:rFonts w:ascii="Times New Roman" w:hAnsi="Times New Roman"/>
          <w:szCs w:val="24"/>
        </w:rPr>
        <w:t>339-351.</w:t>
      </w:r>
    </w:p>
  </w:endnote>
  <w:endnote w:id="10">
    <w:p w14:paraId="1DAE6FA1" w14:textId="7404DBC4" w:rsidR="0022236D" w:rsidRDefault="0022236D" w:rsidP="00875C47">
      <w:pPr>
        <w:pStyle w:val="EndnoteText"/>
      </w:pPr>
      <w:r>
        <w:rPr>
          <w:rStyle w:val="EndnoteReference"/>
        </w:rPr>
        <w:endnoteRef/>
      </w:r>
      <w:r>
        <w:t xml:space="preserve"> </w:t>
      </w:r>
      <w:r>
        <w:rPr>
          <w:rFonts w:ascii="Times New Roman" w:hAnsi="Times New Roman" w:cs="Times New Roman"/>
          <w:sz w:val="24"/>
          <w:szCs w:val="24"/>
        </w:rPr>
        <w:t>Zhang</w:t>
      </w:r>
      <w:r w:rsidR="00163882">
        <w:rPr>
          <w:rFonts w:ascii="Times New Roman" w:hAnsi="Times New Roman" w:cs="Times New Roman"/>
          <w:sz w:val="24"/>
          <w:szCs w:val="24"/>
        </w:rPr>
        <w:t>,</w:t>
      </w:r>
      <w:r>
        <w:rPr>
          <w:rFonts w:ascii="Times New Roman" w:hAnsi="Times New Roman" w:cs="Times New Roman"/>
          <w:sz w:val="24"/>
          <w:szCs w:val="24"/>
        </w:rPr>
        <w:t xml:space="preserve"> J</w:t>
      </w:r>
      <w:r w:rsidR="00163882">
        <w:rPr>
          <w:rFonts w:ascii="Times New Roman" w:hAnsi="Times New Roman" w:cs="Times New Roman"/>
          <w:sz w:val="24"/>
          <w:szCs w:val="24"/>
        </w:rPr>
        <w:t>.;</w:t>
      </w:r>
      <w:r>
        <w:rPr>
          <w:rFonts w:ascii="Times New Roman" w:hAnsi="Times New Roman" w:cs="Times New Roman"/>
          <w:sz w:val="24"/>
          <w:szCs w:val="24"/>
        </w:rPr>
        <w:t xml:space="preserve"> Huang</w:t>
      </w:r>
      <w:r w:rsidR="00163882">
        <w:rPr>
          <w:rFonts w:ascii="Times New Roman" w:hAnsi="Times New Roman" w:cs="Times New Roman"/>
          <w:sz w:val="24"/>
          <w:szCs w:val="24"/>
        </w:rPr>
        <w:t>,</w:t>
      </w:r>
      <w:r>
        <w:rPr>
          <w:rFonts w:ascii="Times New Roman" w:hAnsi="Times New Roman" w:cs="Times New Roman"/>
          <w:sz w:val="24"/>
          <w:szCs w:val="24"/>
        </w:rPr>
        <w:t xml:space="preserve"> Y</w:t>
      </w:r>
      <w:r w:rsidR="00163882">
        <w:rPr>
          <w:rFonts w:ascii="Times New Roman" w:hAnsi="Times New Roman" w:cs="Times New Roman"/>
          <w:sz w:val="24"/>
          <w:szCs w:val="24"/>
        </w:rPr>
        <w:t>.;</w:t>
      </w:r>
      <w:r>
        <w:rPr>
          <w:rFonts w:ascii="Times New Roman" w:hAnsi="Times New Roman" w:cs="Times New Roman"/>
          <w:sz w:val="24"/>
          <w:szCs w:val="24"/>
        </w:rPr>
        <w:t xml:space="preserve"> Jin</w:t>
      </w:r>
      <w:r w:rsidR="00163882">
        <w:rPr>
          <w:rFonts w:ascii="Times New Roman" w:hAnsi="Times New Roman" w:cs="Times New Roman"/>
          <w:sz w:val="24"/>
          <w:szCs w:val="24"/>
        </w:rPr>
        <w:t>,</w:t>
      </w:r>
      <w:r>
        <w:rPr>
          <w:rFonts w:ascii="Times New Roman" w:hAnsi="Times New Roman" w:cs="Times New Roman"/>
          <w:sz w:val="24"/>
          <w:szCs w:val="24"/>
        </w:rPr>
        <w:t xml:space="preserve"> X</w:t>
      </w:r>
      <w:r w:rsidR="00163882">
        <w:rPr>
          <w:rFonts w:ascii="Times New Roman" w:hAnsi="Times New Roman" w:cs="Times New Roman"/>
          <w:sz w:val="24"/>
          <w:szCs w:val="24"/>
        </w:rPr>
        <w:t>.;</w:t>
      </w:r>
      <w:r>
        <w:rPr>
          <w:rFonts w:ascii="Times New Roman" w:hAnsi="Times New Roman" w:cs="Times New Roman"/>
          <w:sz w:val="24"/>
          <w:szCs w:val="24"/>
        </w:rPr>
        <w:t xml:space="preserve"> Nazartchouk</w:t>
      </w:r>
      <w:r w:rsidR="00163882">
        <w:rPr>
          <w:rFonts w:ascii="Times New Roman" w:hAnsi="Times New Roman" w:cs="Times New Roman"/>
          <w:sz w:val="24"/>
          <w:szCs w:val="24"/>
        </w:rPr>
        <w:t>,</w:t>
      </w:r>
      <w:r>
        <w:rPr>
          <w:rFonts w:ascii="Times New Roman" w:hAnsi="Times New Roman" w:cs="Times New Roman"/>
          <w:sz w:val="24"/>
          <w:szCs w:val="24"/>
        </w:rPr>
        <w:t xml:space="preserve"> A</w:t>
      </w:r>
      <w:r w:rsidR="00163882">
        <w:rPr>
          <w:rFonts w:ascii="Times New Roman" w:hAnsi="Times New Roman" w:cs="Times New Roman"/>
          <w:sz w:val="24"/>
          <w:szCs w:val="24"/>
        </w:rPr>
        <w:t>.;</w:t>
      </w:r>
      <w:r>
        <w:rPr>
          <w:rFonts w:ascii="Times New Roman" w:hAnsi="Times New Roman" w:cs="Times New Roman"/>
          <w:sz w:val="24"/>
          <w:szCs w:val="24"/>
        </w:rPr>
        <w:t xml:space="preserve"> Liu</w:t>
      </w:r>
      <w:r w:rsidR="00163882">
        <w:rPr>
          <w:rFonts w:ascii="Times New Roman" w:hAnsi="Times New Roman" w:cs="Times New Roman"/>
          <w:sz w:val="24"/>
          <w:szCs w:val="24"/>
        </w:rPr>
        <w:t>,</w:t>
      </w:r>
      <w:r>
        <w:rPr>
          <w:rFonts w:ascii="Times New Roman" w:hAnsi="Times New Roman" w:cs="Times New Roman"/>
          <w:sz w:val="24"/>
          <w:szCs w:val="24"/>
        </w:rPr>
        <w:t xml:space="preserve"> M</w:t>
      </w:r>
      <w:r w:rsidR="00163882">
        <w:rPr>
          <w:rFonts w:ascii="Times New Roman" w:hAnsi="Times New Roman" w:cs="Times New Roman"/>
          <w:sz w:val="24"/>
          <w:szCs w:val="24"/>
        </w:rPr>
        <w:t>.;</w:t>
      </w:r>
      <w:r>
        <w:rPr>
          <w:rFonts w:ascii="Times New Roman" w:hAnsi="Times New Roman" w:cs="Times New Roman"/>
          <w:sz w:val="24"/>
          <w:szCs w:val="24"/>
        </w:rPr>
        <w:t xml:space="preserve"> Tong</w:t>
      </w:r>
      <w:r w:rsidR="00163882">
        <w:rPr>
          <w:rFonts w:ascii="Times New Roman" w:hAnsi="Times New Roman" w:cs="Times New Roman"/>
          <w:sz w:val="24"/>
          <w:szCs w:val="24"/>
        </w:rPr>
        <w:t>,</w:t>
      </w:r>
      <w:r>
        <w:rPr>
          <w:rFonts w:ascii="Times New Roman" w:hAnsi="Times New Roman" w:cs="Times New Roman"/>
          <w:sz w:val="24"/>
          <w:szCs w:val="24"/>
        </w:rPr>
        <w:t xml:space="preserve"> X</w:t>
      </w:r>
      <w:r w:rsidR="00163882">
        <w:rPr>
          <w:rFonts w:ascii="Times New Roman" w:hAnsi="Times New Roman" w:cs="Times New Roman"/>
          <w:sz w:val="24"/>
          <w:szCs w:val="24"/>
        </w:rPr>
        <w:t>.;</w:t>
      </w:r>
      <w:r>
        <w:rPr>
          <w:rFonts w:ascii="Times New Roman" w:hAnsi="Times New Roman" w:cs="Times New Roman"/>
          <w:sz w:val="24"/>
          <w:szCs w:val="24"/>
        </w:rPr>
        <w:t xml:space="preserve"> Jiang</w:t>
      </w:r>
      <w:r w:rsidR="00163882">
        <w:rPr>
          <w:rFonts w:ascii="Times New Roman" w:hAnsi="Times New Roman" w:cs="Times New Roman"/>
          <w:sz w:val="24"/>
          <w:szCs w:val="24"/>
        </w:rPr>
        <w:t>,</w:t>
      </w:r>
      <w:r>
        <w:rPr>
          <w:rFonts w:ascii="Times New Roman" w:hAnsi="Times New Roman" w:cs="Times New Roman"/>
          <w:sz w:val="24"/>
          <w:szCs w:val="24"/>
        </w:rPr>
        <w:t xml:space="preserve"> Y</w:t>
      </w:r>
      <w:r w:rsidR="00163882">
        <w:rPr>
          <w:rFonts w:ascii="Times New Roman" w:hAnsi="Times New Roman" w:cs="Times New Roman"/>
          <w:sz w:val="24"/>
          <w:szCs w:val="24"/>
        </w:rPr>
        <w:t>.;</w:t>
      </w:r>
      <w:r>
        <w:rPr>
          <w:rFonts w:ascii="Times New Roman" w:hAnsi="Times New Roman" w:cs="Times New Roman"/>
          <w:sz w:val="24"/>
          <w:szCs w:val="24"/>
        </w:rPr>
        <w:t xml:space="preserve"> Ni</w:t>
      </w:r>
      <w:r w:rsidR="00163882">
        <w:rPr>
          <w:rFonts w:ascii="Times New Roman" w:hAnsi="Times New Roman" w:cs="Times New Roman"/>
          <w:sz w:val="24"/>
          <w:szCs w:val="24"/>
        </w:rPr>
        <w:t>,</w:t>
      </w:r>
      <w:r>
        <w:rPr>
          <w:rFonts w:ascii="Times New Roman" w:hAnsi="Times New Roman" w:cs="Times New Roman"/>
          <w:sz w:val="24"/>
          <w:szCs w:val="24"/>
        </w:rPr>
        <w:t xml:space="preserve"> L</w:t>
      </w:r>
      <w:r w:rsidR="00163882">
        <w:rPr>
          <w:rFonts w:ascii="Times New Roman" w:hAnsi="Times New Roman" w:cs="Times New Roman"/>
          <w:sz w:val="24"/>
          <w:szCs w:val="24"/>
        </w:rPr>
        <w:t>.;</w:t>
      </w:r>
      <w:r>
        <w:rPr>
          <w:rFonts w:ascii="Times New Roman" w:hAnsi="Times New Roman" w:cs="Times New Roman"/>
          <w:sz w:val="24"/>
          <w:szCs w:val="24"/>
        </w:rPr>
        <w:t xml:space="preserve"> Sun</w:t>
      </w:r>
      <w:r w:rsidR="00163882">
        <w:rPr>
          <w:rFonts w:ascii="Times New Roman" w:hAnsi="Times New Roman" w:cs="Times New Roman"/>
          <w:sz w:val="24"/>
          <w:szCs w:val="24"/>
        </w:rPr>
        <w:t>,</w:t>
      </w:r>
      <w:r>
        <w:rPr>
          <w:rFonts w:ascii="Times New Roman" w:hAnsi="Times New Roman" w:cs="Times New Roman"/>
          <w:sz w:val="24"/>
          <w:szCs w:val="24"/>
        </w:rPr>
        <w:t xml:space="preserve"> S</w:t>
      </w:r>
      <w:r w:rsidR="00163882">
        <w:rPr>
          <w:rFonts w:ascii="Times New Roman" w:hAnsi="Times New Roman" w:cs="Times New Roman"/>
          <w:sz w:val="24"/>
          <w:szCs w:val="24"/>
        </w:rPr>
        <w:t>.;</w:t>
      </w:r>
      <w:r>
        <w:rPr>
          <w:rFonts w:ascii="Times New Roman" w:hAnsi="Times New Roman" w:cs="Times New Roman"/>
          <w:sz w:val="24"/>
          <w:szCs w:val="24"/>
        </w:rPr>
        <w:t xml:space="preserve"> Sang</w:t>
      </w:r>
      <w:r w:rsidR="00163882">
        <w:rPr>
          <w:rFonts w:ascii="Times New Roman" w:hAnsi="Times New Roman" w:cs="Times New Roman"/>
          <w:sz w:val="24"/>
          <w:szCs w:val="24"/>
        </w:rPr>
        <w:t>,</w:t>
      </w:r>
      <w:r>
        <w:rPr>
          <w:rFonts w:ascii="Times New Roman" w:hAnsi="Times New Roman" w:cs="Times New Roman"/>
          <w:sz w:val="24"/>
          <w:szCs w:val="24"/>
        </w:rPr>
        <w:t xml:space="preserve"> Y</w:t>
      </w:r>
      <w:r w:rsidR="00163882">
        <w:rPr>
          <w:rFonts w:ascii="Times New Roman" w:hAnsi="Times New Roman" w:cs="Times New Roman"/>
          <w:sz w:val="24"/>
          <w:szCs w:val="24"/>
        </w:rPr>
        <w:t>.;</w:t>
      </w:r>
      <w:r>
        <w:rPr>
          <w:rFonts w:ascii="Times New Roman" w:hAnsi="Times New Roman" w:cs="Times New Roman"/>
          <w:sz w:val="24"/>
          <w:szCs w:val="24"/>
        </w:rPr>
        <w:t xml:space="preserve"> Liu</w:t>
      </w:r>
      <w:r w:rsidR="00163882">
        <w:rPr>
          <w:rFonts w:ascii="Times New Roman" w:hAnsi="Times New Roman" w:cs="Times New Roman"/>
          <w:sz w:val="24"/>
          <w:szCs w:val="24"/>
        </w:rPr>
        <w:t>,</w:t>
      </w:r>
      <w:r>
        <w:rPr>
          <w:rFonts w:ascii="Times New Roman" w:hAnsi="Times New Roman" w:cs="Times New Roman"/>
          <w:sz w:val="24"/>
          <w:szCs w:val="24"/>
        </w:rPr>
        <w:t xml:space="preserve"> H</w:t>
      </w:r>
      <w:r w:rsidR="00163882">
        <w:rPr>
          <w:rFonts w:ascii="Times New Roman" w:hAnsi="Times New Roman" w:cs="Times New Roman"/>
          <w:sz w:val="24"/>
          <w:szCs w:val="24"/>
        </w:rPr>
        <w:t>.;</w:t>
      </w:r>
      <w:r>
        <w:rPr>
          <w:rFonts w:ascii="Times New Roman" w:hAnsi="Times New Roman" w:cs="Times New Roman"/>
          <w:sz w:val="24"/>
          <w:szCs w:val="24"/>
        </w:rPr>
        <w:t xml:space="preserve"> Razzari</w:t>
      </w:r>
      <w:r w:rsidR="00163882">
        <w:rPr>
          <w:rFonts w:ascii="Times New Roman" w:hAnsi="Times New Roman" w:cs="Times New Roman"/>
          <w:sz w:val="24"/>
          <w:szCs w:val="24"/>
        </w:rPr>
        <w:t>,</w:t>
      </w:r>
      <w:r>
        <w:rPr>
          <w:rFonts w:ascii="Times New Roman" w:hAnsi="Times New Roman" w:cs="Times New Roman"/>
          <w:sz w:val="24"/>
          <w:szCs w:val="24"/>
        </w:rPr>
        <w:t xml:space="preserve"> L</w:t>
      </w:r>
      <w:r w:rsidR="00163882">
        <w:rPr>
          <w:rFonts w:ascii="Times New Roman" w:hAnsi="Times New Roman" w:cs="Times New Roman"/>
          <w:sz w:val="24"/>
          <w:szCs w:val="24"/>
        </w:rPr>
        <w:t>.;</w:t>
      </w:r>
      <w:r>
        <w:rPr>
          <w:rFonts w:ascii="Times New Roman" w:hAnsi="Times New Roman" w:cs="Times New Roman"/>
          <w:sz w:val="24"/>
          <w:szCs w:val="24"/>
        </w:rPr>
        <w:t xml:space="preserve"> Vetrone</w:t>
      </w:r>
      <w:r w:rsidR="00163882">
        <w:rPr>
          <w:rFonts w:ascii="Times New Roman" w:hAnsi="Times New Roman" w:cs="Times New Roman"/>
          <w:sz w:val="24"/>
          <w:szCs w:val="24"/>
        </w:rPr>
        <w:t>,</w:t>
      </w:r>
      <w:r>
        <w:rPr>
          <w:rFonts w:ascii="Times New Roman" w:hAnsi="Times New Roman" w:cs="Times New Roman"/>
          <w:sz w:val="24"/>
          <w:szCs w:val="24"/>
        </w:rPr>
        <w:t xml:space="preserve"> F</w:t>
      </w:r>
      <w:r w:rsidR="00163882">
        <w:rPr>
          <w:rFonts w:ascii="Times New Roman" w:hAnsi="Times New Roman" w:cs="Times New Roman"/>
          <w:sz w:val="24"/>
          <w:szCs w:val="24"/>
        </w:rPr>
        <w:t>.;</w:t>
      </w:r>
      <w:r>
        <w:rPr>
          <w:rFonts w:ascii="Times New Roman" w:hAnsi="Times New Roman" w:cs="Times New Roman"/>
          <w:sz w:val="24"/>
          <w:szCs w:val="24"/>
        </w:rPr>
        <w:t xml:space="preserve"> Claverie</w:t>
      </w:r>
      <w:r w:rsidR="00163882">
        <w:rPr>
          <w:rFonts w:ascii="Times New Roman" w:hAnsi="Times New Roman" w:cs="Times New Roman"/>
          <w:sz w:val="24"/>
          <w:szCs w:val="24"/>
        </w:rPr>
        <w:t>,</w:t>
      </w:r>
      <w:r>
        <w:rPr>
          <w:rFonts w:ascii="Times New Roman" w:hAnsi="Times New Roman" w:cs="Times New Roman"/>
          <w:sz w:val="24"/>
          <w:szCs w:val="24"/>
        </w:rPr>
        <w:t xml:space="preserve"> J.</w:t>
      </w:r>
      <w:r w:rsidR="004866E3">
        <w:rPr>
          <w:rFonts w:ascii="Times New Roman" w:hAnsi="Times New Roman" w:cs="Times New Roman"/>
          <w:sz w:val="24"/>
          <w:szCs w:val="24"/>
        </w:rPr>
        <w:t xml:space="preserve"> Plasmon enhanced upconverting core@trible-shell nanoparticles as recyclable panchromatic initiators (blue to infrared) for radical polymerization.</w:t>
      </w:r>
      <w:r>
        <w:rPr>
          <w:rFonts w:ascii="Times New Roman" w:hAnsi="Times New Roman" w:cs="Times New Roman"/>
          <w:sz w:val="24"/>
          <w:szCs w:val="24"/>
        </w:rPr>
        <w:t xml:space="preserve"> </w:t>
      </w:r>
      <w:r>
        <w:rPr>
          <w:rFonts w:ascii="Times New Roman" w:hAnsi="Times New Roman" w:cs="Times New Roman"/>
          <w:i/>
          <w:sz w:val="24"/>
          <w:szCs w:val="24"/>
        </w:rPr>
        <w:t>Nanoscale Horiz</w:t>
      </w:r>
      <w:r>
        <w:rPr>
          <w:rFonts w:ascii="Times New Roman" w:hAnsi="Times New Roman" w:cs="Times New Roman"/>
          <w:sz w:val="24"/>
          <w:szCs w:val="24"/>
        </w:rPr>
        <w:t>.</w:t>
      </w:r>
      <w:r w:rsidR="00163882">
        <w:rPr>
          <w:rFonts w:ascii="Times New Roman" w:hAnsi="Times New Roman" w:cs="Times New Roman"/>
          <w:sz w:val="24"/>
          <w:szCs w:val="24"/>
        </w:rPr>
        <w:t>,</w:t>
      </w:r>
      <w:r>
        <w:rPr>
          <w:rFonts w:ascii="Times New Roman" w:hAnsi="Times New Roman" w:cs="Times New Roman"/>
          <w:sz w:val="24"/>
          <w:szCs w:val="24"/>
        </w:rPr>
        <w:t xml:space="preserve"> </w:t>
      </w:r>
      <w:r w:rsidRPr="00163882">
        <w:rPr>
          <w:rFonts w:ascii="Times New Roman" w:hAnsi="Times New Roman" w:cs="Times New Roman"/>
          <w:b/>
          <w:sz w:val="24"/>
          <w:szCs w:val="24"/>
        </w:rPr>
        <w:t>2019</w:t>
      </w:r>
      <w:r w:rsidR="00163882">
        <w:rPr>
          <w:rFonts w:ascii="Times New Roman" w:hAnsi="Times New Roman" w:cs="Times New Roman"/>
          <w:sz w:val="24"/>
          <w:szCs w:val="24"/>
        </w:rPr>
        <w:t xml:space="preserve">, </w:t>
      </w:r>
      <w:r>
        <w:rPr>
          <w:rFonts w:ascii="Times New Roman" w:hAnsi="Times New Roman" w:cs="Times New Roman"/>
          <w:sz w:val="24"/>
          <w:szCs w:val="24"/>
        </w:rPr>
        <w:t>4</w:t>
      </w:r>
      <w:r w:rsidR="00163882">
        <w:rPr>
          <w:rFonts w:ascii="Times New Roman" w:hAnsi="Times New Roman" w:cs="Times New Roman"/>
          <w:sz w:val="24"/>
          <w:szCs w:val="24"/>
        </w:rPr>
        <w:t xml:space="preserve">, </w:t>
      </w:r>
      <w:r>
        <w:rPr>
          <w:rFonts w:ascii="Times New Roman" w:hAnsi="Times New Roman" w:cs="Times New Roman"/>
          <w:sz w:val="24"/>
          <w:szCs w:val="24"/>
        </w:rPr>
        <w:t>907-917.</w:t>
      </w:r>
    </w:p>
  </w:endnote>
  <w:endnote w:id="11">
    <w:p w14:paraId="47FD3B92" w14:textId="78D572B1" w:rsidR="0022236D" w:rsidRDefault="0022236D" w:rsidP="00875C47">
      <w:pPr>
        <w:pStyle w:val="EndnoteText"/>
      </w:pPr>
      <w:r>
        <w:rPr>
          <w:rStyle w:val="EndnoteReference"/>
        </w:rPr>
        <w:endnoteRef/>
      </w:r>
      <w:r>
        <w:t xml:space="preserve"> </w:t>
      </w:r>
      <w:r>
        <w:rPr>
          <w:rFonts w:ascii="Times New Roman" w:hAnsi="Times New Roman" w:cs="Times New Roman"/>
          <w:sz w:val="24"/>
          <w:szCs w:val="24"/>
        </w:rPr>
        <w:t>Crivello</w:t>
      </w:r>
      <w:r w:rsidR="00163882">
        <w:rPr>
          <w:rFonts w:ascii="Times New Roman" w:hAnsi="Times New Roman" w:cs="Times New Roman"/>
          <w:sz w:val="24"/>
          <w:szCs w:val="24"/>
        </w:rPr>
        <w:t>,</w:t>
      </w:r>
      <w:r>
        <w:rPr>
          <w:rFonts w:ascii="Times New Roman" w:hAnsi="Times New Roman" w:cs="Times New Roman"/>
          <w:sz w:val="24"/>
          <w:szCs w:val="24"/>
        </w:rPr>
        <w:t xml:space="preserve"> J.</w:t>
      </w:r>
      <w:r w:rsidR="006370E6">
        <w:rPr>
          <w:rFonts w:ascii="Times New Roman" w:hAnsi="Times New Roman" w:cs="Times New Roman"/>
          <w:sz w:val="24"/>
          <w:szCs w:val="24"/>
        </w:rPr>
        <w:t xml:space="preserve"> The discovery and development of onium salt cationic photoinitiators.</w:t>
      </w:r>
      <w:r>
        <w:rPr>
          <w:rFonts w:ascii="Times New Roman" w:hAnsi="Times New Roman" w:cs="Times New Roman"/>
          <w:sz w:val="24"/>
          <w:szCs w:val="24"/>
        </w:rPr>
        <w:t xml:space="preserve"> </w:t>
      </w:r>
      <w:r>
        <w:rPr>
          <w:rFonts w:ascii="Times New Roman" w:hAnsi="Times New Roman" w:cs="Times New Roman"/>
          <w:i/>
          <w:iCs/>
          <w:sz w:val="24"/>
          <w:szCs w:val="24"/>
        </w:rPr>
        <w:t>J</w:t>
      </w:r>
      <w:r w:rsidR="00163882">
        <w:rPr>
          <w:rFonts w:ascii="Times New Roman" w:hAnsi="Times New Roman" w:cs="Times New Roman"/>
          <w:i/>
          <w:iCs/>
          <w:sz w:val="24"/>
          <w:szCs w:val="24"/>
        </w:rPr>
        <w:t>. Polym. Sci., Part A: Polym Chem.,</w:t>
      </w:r>
      <w:r>
        <w:rPr>
          <w:rFonts w:ascii="Times New Roman" w:hAnsi="Times New Roman" w:cs="Times New Roman"/>
          <w:sz w:val="24"/>
          <w:szCs w:val="24"/>
        </w:rPr>
        <w:t xml:space="preserve"> </w:t>
      </w:r>
      <w:r w:rsidRPr="00163882">
        <w:rPr>
          <w:rFonts w:ascii="Times New Roman" w:hAnsi="Times New Roman" w:cs="Times New Roman"/>
          <w:b/>
          <w:sz w:val="24"/>
          <w:szCs w:val="24"/>
        </w:rPr>
        <w:t>1999</w:t>
      </w:r>
      <w:r w:rsidR="00163882">
        <w:rPr>
          <w:rFonts w:ascii="Times New Roman" w:hAnsi="Times New Roman" w:cs="Times New Roman"/>
          <w:sz w:val="24"/>
          <w:szCs w:val="24"/>
        </w:rPr>
        <w:t xml:space="preserve">, </w:t>
      </w:r>
      <w:r>
        <w:rPr>
          <w:rFonts w:ascii="Times New Roman" w:hAnsi="Times New Roman" w:cs="Times New Roman"/>
          <w:sz w:val="24"/>
          <w:szCs w:val="24"/>
        </w:rPr>
        <w:t>37</w:t>
      </w:r>
      <w:r w:rsidR="00163882">
        <w:rPr>
          <w:rFonts w:ascii="Times New Roman" w:hAnsi="Times New Roman" w:cs="Times New Roman"/>
          <w:sz w:val="24"/>
          <w:szCs w:val="24"/>
        </w:rPr>
        <w:t xml:space="preserve">, </w:t>
      </w:r>
      <w:r>
        <w:rPr>
          <w:rFonts w:ascii="Times New Roman" w:hAnsi="Times New Roman" w:cs="Times New Roman"/>
          <w:sz w:val="24"/>
          <w:szCs w:val="24"/>
        </w:rPr>
        <w:t>4241-4254.</w:t>
      </w:r>
    </w:p>
  </w:endnote>
  <w:endnote w:id="12">
    <w:p w14:paraId="6739F11C" w14:textId="59B4D939" w:rsidR="0022236D" w:rsidRPr="00E85419" w:rsidRDefault="0022236D" w:rsidP="0099324F">
      <w:pPr>
        <w:pStyle w:val="EndnoteText"/>
        <w:rPr>
          <w:lang w:val="en-CA"/>
        </w:rPr>
      </w:pPr>
      <w:r>
        <w:rPr>
          <w:rStyle w:val="EndnoteReference"/>
        </w:rPr>
        <w:endnoteRef/>
      </w:r>
      <w:r w:rsidRPr="006370E6">
        <w:t xml:space="preserve"> </w:t>
      </w:r>
      <w:r w:rsidRPr="006370E6">
        <w:rPr>
          <w:rFonts w:ascii="Times New Roman" w:hAnsi="Times New Roman" w:cs="Times New Roman"/>
          <w:sz w:val="24"/>
          <w:szCs w:val="24"/>
        </w:rPr>
        <w:t>Crivello</w:t>
      </w:r>
      <w:r w:rsidR="00FE5046" w:rsidRPr="006370E6">
        <w:rPr>
          <w:rFonts w:ascii="Times New Roman" w:hAnsi="Times New Roman" w:cs="Times New Roman"/>
          <w:sz w:val="24"/>
          <w:szCs w:val="24"/>
        </w:rPr>
        <w:t>,</w:t>
      </w:r>
      <w:r w:rsidRPr="006370E6">
        <w:rPr>
          <w:rFonts w:ascii="Times New Roman" w:hAnsi="Times New Roman" w:cs="Times New Roman"/>
          <w:sz w:val="24"/>
          <w:szCs w:val="24"/>
        </w:rPr>
        <w:t xml:space="preserve"> J</w:t>
      </w:r>
      <w:r w:rsidR="00FE5046" w:rsidRPr="006370E6">
        <w:rPr>
          <w:rFonts w:ascii="Times New Roman" w:hAnsi="Times New Roman" w:cs="Times New Roman"/>
          <w:sz w:val="24"/>
          <w:szCs w:val="24"/>
        </w:rPr>
        <w:t>.;</w:t>
      </w:r>
      <w:r w:rsidRPr="006370E6">
        <w:rPr>
          <w:rFonts w:ascii="Times New Roman" w:hAnsi="Times New Roman" w:cs="Times New Roman"/>
          <w:sz w:val="24"/>
          <w:szCs w:val="24"/>
        </w:rPr>
        <w:t xml:space="preserve"> Liu</w:t>
      </w:r>
      <w:r w:rsidR="00FE5046" w:rsidRPr="006370E6">
        <w:rPr>
          <w:rFonts w:ascii="Times New Roman" w:hAnsi="Times New Roman" w:cs="Times New Roman"/>
          <w:sz w:val="24"/>
          <w:szCs w:val="24"/>
        </w:rPr>
        <w:t>,</w:t>
      </w:r>
      <w:r w:rsidRPr="006370E6">
        <w:rPr>
          <w:rFonts w:ascii="Times New Roman" w:hAnsi="Times New Roman" w:cs="Times New Roman"/>
          <w:sz w:val="24"/>
          <w:szCs w:val="24"/>
        </w:rPr>
        <w:t xml:space="preserve"> S.</w:t>
      </w:r>
      <w:r w:rsidR="006370E6" w:rsidRPr="006370E6">
        <w:rPr>
          <w:rFonts w:ascii="Times New Roman" w:hAnsi="Times New Roman" w:cs="Times New Roman"/>
          <w:sz w:val="24"/>
          <w:szCs w:val="24"/>
        </w:rPr>
        <w:t xml:space="preserve"> </w:t>
      </w:r>
      <w:r w:rsidR="006370E6">
        <w:rPr>
          <w:rFonts w:ascii="Times New Roman" w:hAnsi="Times New Roman" w:cs="Times New Roman"/>
          <w:sz w:val="24"/>
          <w:szCs w:val="24"/>
        </w:rPr>
        <w:t>Photoinitiated cationic polymerization of epoxy alcohol monomers.</w:t>
      </w:r>
      <w:r w:rsidRPr="006370E6">
        <w:rPr>
          <w:rFonts w:ascii="Times New Roman" w:hAnsi="Times New Roman" w:cs="Times New Roman"/>
          <w:sz w:val="24"/>
          <w:szCs w:val="24"/>
        </w:rPr>
        <w:t xml:space="preserve"> </w:t>
      </w:r>
      <w:r w:rsidRPr="009143D3">
        <w:rPr>
          <w:rFonts w:ascii="Times New Roman" w:hAnsi="Times New Roman" w:cs="Times New Roman"/>
          <w:i/>
          <w:sz w:val="24"/>
          <w:szCs w:val="24"/>
        </w:rPr>
        <w:t>J</w:t>
      </w:r>
      <w:r w:rsidR="00FE5046" w:rsidRPr="009143D3">
        <w:rPr>
          <w:rFonts w:ascii="Times New Roman" w:hAnsi="Times New Roman" w:cs="Times New Roman"/>
          <w:i/>
          <w:sz w:val="24"/>
          <w:szCs w:val="24"/>
        </w:rPr>
        <w:t xml:space="preserve">. Polym. </w:t>
      </w:r>
      <w:r w:rsidR="00FE5046">
        <w:rPr>
          <w:rFonts w:ascii="Times New Roman" w:hAnsi="Times New Roman" w:cs="Times New Roman"/>
          <w:i/>
          <w:sz w:val="24"/>
          <w:szCs w:val="24"/>
        </w:rPr>
        <w:t>Sci., Part A: Polym Chem.,</w:t>
      </w:r>
      <w:r>
        <w:rPr>
          <w:rFonts w:ascii="Times New Roman" w:hAnsi="Times New Roman" w:cs="Times New Roman"/>
          <w:sz w:val="24"/>
          <w:szCs w:val="24"/>
        </w:rPr>
        <w:t xml:space="preserve"> </w:t>
      </w:r>
      <w:r w:rsidRPr="00FE5046">
        <w:rPr>
          <w:rFonts w:ascii="Times New Roman" w:hAnsi="Times New Roman" w:cs="Times New Roman"/>
          <w:b/>
          <w:sz w:val="24"/>
          <w:szCs w:val="24"/>
        </w:rPr>
        <w:t>2000</w:t>
      </w:r>
      <w:r w:rsidR="00FE5046">
        <w:rPr>
          <w:rFonts w:ascii="Times New Roman" w:hAnsi="Times New Roman" w:cs="Times New Roman"/>
          <w:sz w:val="24"/>
          <w:szCs w:val="24"/>
        </w:rPr>
        <w:t xml:space="preserve">, </w:t>
      </w:r>
      <w:r>
        <w:rPr>
          <w:rFonts w:ascii="Times New Roman" w:hAnsi="Times New Roman" w:cs="Times New Roman"/>
          <w:sz w:val="24"/>
          <w:szCs w:val="24"/>
        </w:rPr>
        <w:t>38</w:t>
      </w:r>
      <w:r w:rsidR="00FE5046">
        <w:rPr>
          <w:rFonts w:ascii="Times New Roman" w:hAnsi="Times New Roman" w:cs="Times New Roman"/>
          <w:sz w:val="24"/>
          <w:szCs w:val="24"/>
        </w:rPr>
        <w:t xml:space="preserve">, </w:t>
      </w:r>
      <w:r>
        <w:rPr>
          <w:rFonts w:ascii="Times New Roman" w:hAnsi="Times New Roman" w:cs="Times New Roman"/>
          <w:sz w:val="24"/>
          <w:szCs w:val="24"/>
        </w:rPr>
        <w:t>389-401.</w:t>
      </w:r>
    </w:p>
  </w:endnote>
  <w:endnote w:id="13">
    <w:p w14:paraId="58E31FD6" w14:textId="413C30D7" w:rsidR="0022236D" w:rsidRDefault="0022236D" w:rsidP="00875C47">
      <w:pPr>
        <w:pStyle w:val="EndnoteText"/>
      </w:pPr>
      <w:r>
        <w:rPr>
          <w:rStyle w:val="EndnoteReference"/>
        </w:rPr>
        <w:endnoteRef/>
      </w:r>
      <w:r>
        <w:t xml:space="preserve"> </w:t>
      </w:r>
      <w:r>
        <w:rPr>
          <w:rFonts w:ascii="Times New Roman" w:hAnsi="Times New Roman" w:cs="Times New Roman"/>
          <w:sz w:val="24"/>
          <w:szCs w:val="24"/>
        </w:rPr>
        <w:t>Xiao</w:t>
      </w:r>
      <w:r w:rsidR="00FE5046">
        <w:rPr>
          <w:rFonts w:ascii="Times New Roman" w:hAnsi="Times New Roman" w:cs="Times New Roman"/>
          <w:sz w:val="24"/>
          <w:szCs w:val="24"/>
        </w:rPr>
        <w:t>,</w:t>
      </w:r>
      <w:r>
        <w:rPr>
          <w:rFonts w:ascii="Times New Roman" w:hAnsi="Times New Roman" w:cs="Times New Roman"/>
          <w:sz w:val="24"/>
          <w:szCs w:val="24"/>
        </w:rPr>
        <w:t xml:space="preserve"> P</w:t>
      </w:r>
      <w:r w:rsidR="00FE5046">
        <w:rPr>
          <w:rFonts w:ascii="Times New Roman" w:hAnsi="Times New Roman" w:cs="Times New Roman"/>
          <w:sz w:val="24"/>
          <w:szCs w:val="24"/>
        </w:rPr>
        <w:t>.;</w:t>
      </w:r>
      <w:r>
        <w:rPr>
          <w:rFonts w:ascii="Times New Roman" w:hAnsi="Times New Roman" w:cs="Times New Roman"/>
          <w:sz w:val="24"/>
          <w:szCs w:val="24"/>
        </w:rPr>
        <w:t xml:space="preserve"> Zhang</w:t>
      </w:r>
      <w:r w:rsidR="00FE5046">
        <w:rPr>
          <w:rFonts w:ascii="Times New Roman" w:hAnsi="Times New Roman" w:cs="Times New Roman"/>
          <w:sz w:val="24"/>
          <w:szCs w:val="24"/>
        </w:rPr>
        <w:t>,</w:t>
      </w:r>
      <w:r>
        <w:rPr>
          <w:rFonts w:ascii="Times New Roman" w:hAnsi="Times New Roman" w:cs="Times New Roman"/>
          <w:sz w:val="24"/>
          <w:szCs w:val="24"/>
        </w:rPr>
        <w:t xml:space="preserve"> J</w:t>
      </w:r>
      <w:r w:rsidR="00FE5046">
        <w:rPr>
          <w:rFonts w:ascii="Times New Roman" w:hAnsi="Times New Roman" w:cs="Times New Roman"/>
          <w:sz w:val="24"/>
          <w:szCs w:val="24"/>
        </w:rPr>
        <w:t>.;</w:t>
      </w:r>
      <w:r>
        <w:rPr>
          <w:rFonts w:ascii="Times New Roman" w:hAnsi="Times New Roman" w:cs="Times New Roman"/>
          <w:sz w:val="24"/>
          <w:szCs w:val="24"/>
        </w:rPr>
        <w:t xml:space="preserve"> Dumur</w:t>
      </w:r>
      <w:r w:rsidR="00FE5046">
        <w:rPr>
          <w:rFonts w:ascii="Times New Roman" w:hAnsi="Times New Roman" w:cs="Times New Roman"/>
          <w:sz w:val="24"/>
          <w:szCs w:val="24"/>
        </w:rPr>
        <w:t>,</w:t>
      </w:r>
      <w:r>
        <w:rPr>
          <w:rFonts w:ascii="Times New Roman" w:hAnsi="Times New Roman" w:cs="Times New Roman"/>
          <w:sz w:val="24"/>
          <w:szCs w:val="24"/>
        </w:rPr>
        <w:t xml:space="preserve"> F</w:t>
      </w:r>
      <w:r w:rsidR="00FE5046">
        <w:rPr>
          <w:rFonts w:ascii="Times New Roman" w:hAnsi="Times New Roman" w:cs="Times New Roman"/>
          <w:sz w:val="24"/>
          <w:szCs w:val="24"/>
        </w:rPr>
        <w:t>.;</w:t>
      </w:r>
      <w:r>
        <w:rPr>
          <w:rFonts w:ascii="Times New Roman" w:hAnsi="Times New Roman" w:cs="Times New Roman"/>
          <w:sz w:val="24"/>
          <w:szCs w:val="24"/>
        </w:rPr>
        <w:t xml:space="preserve"> Tehfe</w:t>
      </w:r>
      <w:r w:rsidR="00FE5046">
        <w:rPr>
          <w:rFonts w:ascii="Times New Roman" w:hAnsi="Times New Roman" w:cs="Times New Roman"/>
          <w:sz w:val="24"/>
          <w:szCs w:val="24"/>
        </w:rPr>
        <w:t>,</w:t>
      </w:r>
      <w:r>
        <w:rPr>
          <w:rFonts w:ascii="Times New Roman" w:hAnsi="Times New Roman" w:cs="Times New Roman"/>
          <w:sz w:val="24"/>
          <w:szCs w:val="24"/>
        </w:rPr>
        <w:t xml:space="preserve"> M</w:t>
      </w:r>
      <w:r w:rsidR="00FE5046">
        <w:rPr>
          <w:rFonts w:ascii="Times New Roman" w:hAnsi="Times New Roman" w:cs="Times New Roman"/>
          <w:sz w:val="24"/>
          <w:szCs w:val="24"/>
        </w:rPr>
        <w:t>.;</w:t>
      </w:r>
      <w:r>
        <w:rPr>
          <w:rFonts w:ascii="Times New Roman" w:hAnsi="Times New Roman" w:cs="Times New Roman"/>
          <w:sz w:val="24"/>
          <w:szCs w:val="24"/>
        </w:rPr>
        <w:t xml:space="preserve"> Morlet-Savary</w:t>
      </w:r>
      <w:r w:rsidR="00FE5046">
        <w:rPr>
          <w:rFonts w:ascii="Times New Roman" w:hAnsi="Times New Roman" w:cs="Times New Roman"/>
          <w:sz w:val="24"/>
          <w:szCs w:val="24"/>
        </w:rPr>
        <w:t>,</w:t>
      </w:r>
      <w:r>
        <w:rPr>
          <w:rFonts w:ascii="Times New Roman" w:hAnsi="Times New Roman" w:cs="Times New Roman"/>
          <w:sz w:val="24"/>
          <w:szCs w:val="24"/>
        </w:rPr>
        <w:t xml:space="preserve"> F</w:t>
      </w:r>
      <w:r w:rsidR="00FE5046">
        <w:rPr>
          <w:rFonts w:ascii="Times New Roman" w:hAnsi="Times New Roman" w:cs="Times New Roman"/>
          <w:sz w:val="24"/>
          <w:szCs w:val="24"/>
        </w:rPr>
        <w:t>.;</w:t>
      </w:r>
      <w:r>
        <w:rPr>
          <w:rFonts w:ascii="Times New Roman" w:hAnsi="Times New Roman" w:cs="Times New Roman"/>
          <w:sz w:val="24"/>
          <w:szCs w:val="24"/>
        </w:rPr>
        <w:t xml:space="preserve"> Graff</w:t>
      </w:r>
      <w:r w:rsidR="00FE5046">
        <w:rPr>
          <w:rFonts w:ascii="Times New Roman" w:hAnsi="Times New Roman" w:cs="Times New Roman"/>
          <w:sz w:val="24"/>
          <w:szCs w:val="24"/>
        </w:rPr>
        <w:t>,</w:t>
      </w:r>
      <w:r>
        <w:rPr>
          <w:rFonts w:ascii="Times New Roman" w:hAnsi="Times New Roman" w:cs="Times New Roman"/>
          <w:sz w:val="24"/>
          <w:szCs w:val="24"/>
        </w:rPr>
        <w:t xml:space="preserve"> B</w:t>
      </w:r>
      <w:r w:rsidR="00FE5046">
        <w:rPr>
          <w:rFonts w:ascii="Times New Roman" w:hAnsi="Times New Roman" w:cs="Times New Roman"/>
          <w:sz w:val="24"/>
          <w:szCs w:val="24"/>
        </w:rPr>
        <w:t>.;</w:t>
      </w:r>
      <w:r>
        <w:rPr>
          <w:rFonts w:ascii="Times New Roman" w:hAnsi="Times New Roman" w:cs="Times New Roman"/>
          <w:sz w:val="24"/>
          <w:szCs w:val="24"/>
        </w:rPr>
        <w:t xml:space="preserve"> Gigmes</w:t>
      </w:r>
      <w:r w:rsidR="00FE5046">
        <w:rPr>
          <w:rFonts w:ascii="Times New Roman" w:hAnsi="Times New Roman" w:cs="Times New Roman"/>
          <w:sz w:val="24"/>
          <w:szCs w:val="24"/>
        </w:rPr>
        <w:t>,</w:t>
      </w:r>
      <w:r>
        <w:rPr>
          <w:rFonts w:ascii="Times New Roman" w:hAnsi="Times New Roman" w:cs="Times New Roman"/>
          <w:sz w:val="24"/>
          <w:szCs w:val="24"/>
        </w:rPr>
        <w:t xml:space="preserve"> D</w:t>
      </w:r>
      <w:r w:rsidR="00FE5046">
        <w:rPr>
          <w:rFonts w:ascii="Times New Roman" w:hAnsi="Times New Roman" w:cs="Times New Roman"/>
          <w:sz w:val="24"/>
          <w:szCs w:val="24"/>
        </w:rPr>
        <w:t>.;</w:t>
      </w:r>
      <w:r>
        <w:rPr>
          <w:rFonts w:ascii="Times New Roman" w:hAnsi="Times New Roman" w:cs="Times New Roman"/>
          <w:sz w:val="24"/>
          <w:szCs w:val="24"/>
        </w:rPr>
        <w:t xml:space="preserve"> Fouassier</w:t>
      </w:r>
      <w:r w:rsidR="00FE5046">
        <w:rPr>
          <w:rFonts w:ascii="Times New Roman" w:hAnsi="Times New Roman" w:cs="Times New Roman"/>
          <w:sz w:val="24"/>
          <w:szCs w:val="24"/>
        </w:rPr>
        <w:t>,</w:t>
      </w:r>
      <w:r>
        <w:rPr>
          <w:rFonts w:ascii="Times New Roman" w:hAnsi="Times New Roman" w:cs="Times New Roman"/>
          <w:sz w:val="24"/>
          <w:szCs w:val="24"/>
        </w:rPr>
        <w:t xml:space="preserve"> J</w:t>
      </w:r>
      <w:r w:rsidR="00FE5046">
        <w:rPr>
          <w:rFonts w:ascii="Times New Roman" w:hAnsi="Times New Roman" w:cs="Times New Roman"/>
          <w:sz w:val="24"/>
          <w:szCs w:val="24"/>
        </w:rPr>
        <w:t>.;</w:t>
      </w:r>
      <w:r>
        <w:rPr>
          <w:rFonts w:ascii="Times New Roman" w:hAnsi="Times New Roman" w:cs="Times New Roman"/>
          <w:sz w:val="24"/>
          <w:szCs w:val="24"/>
        </w:rPr>
        <w:t xml:space="preserve"> Lalevee</w:t>
      </w:r>
      <w:r w:rsidR="00FE5046">
        <w:rPr>
          <w:rFonts w:ascii="Times New Roman" w:hAnsi="Times New Roman" w:cs="Times New Roman"/>
          <w:sz w:val="24"/>
          <w:szCs w:val="24"/>
        </w:rPr>
        <w:t>,</w:t>
      </w:r>
      <w:r>
        <w:rPr>
          <w:rFonts w:ascii="Times New Roman" w:hAnsi="Times New Roman" w:cs="Times New Roman"/>
          <w:sz w:val="24"/>
          <w:szCs w:val="24"/>
        </w:rPr>
        <w:t xml:space="preserve"> J.</w:t>
      </w:r>
      <w:r w:rsidR="002F1FDC">
        <w:rPr>
          <w:rFonts w:ascii="Times New Roman" w:hAnsi="Times New Roman" w:cs="Times New Roman"/>
          <w:sz w:val="24"/>
          <w:szCs w:val="24"/>
        </w:rPr>
        <w:t xml:space="preserve"> Visible light sensitive photoinitiating systems: recent progress in cationic and radical photopolymerization reactions under soft conditions.</w:t>
      </w:r>
      <w:r>
        <w:rPr>
          <w:rFonts w:ascii="Times New Roman" w:hAnsi="Times New Roman" w:cs="Times New Roman"/>
          <w:sz w:val="24"/>
          <w:szCs w:val="24"/>
        </w:rPr>
        <w:t xml:space="preserve"> </w:t>
      </w:r>
      <w:r>
        <w:rPr>
          <w:rFonts w:ascii="Times New Roman" w:hAnsi="Times New Roman" w:cs="Times New Roman"/>
          <w:i/>
          <w:iCs/>
          <w:sz w:val="24"/>
          <w:szCs w:val="24"/>
        </w:rPr>
        <w:t>Prog</w:t>
      </w:r>
      <w:r w:rsidR="00FE5046">
        <w:rPr>
          <w:rFonts w:ascii="Times New Roman" w:hAnsi="Times New Roman" w:cs="Times New Roman"/>
          <w:i/>
          <w:iCs/>
          <w:sz w:val="24"/>
          <w:szCs w:val="24"/>
        </w:rPr>
        <w:t>. Polym. Sci.,</w:t>
      </w:r>
      <w:r>
        <w:rPr>
          <w:rFonts w:ascii="Times New Roman" w:hAnsi="Times New Roman" w:cs="Times New Roman"/>
          <w:sz w:val="24"/>
          <w:szCs w:val="24"/>
        </w:rPr>
        <w:t xml:space="preserve"> </w:t>
      </w:r>
      <w:r w:rsidRPr="00FE5046">
        <w:rPr>
          <w:rFonts w:ascii="Times New Roman" w:hAnsi="Times New Roman" w:cs="Times New Roman"/>
          <w:b/>
          <w:sz w:val="24"/>
          <w:szCs w:val="24"/>
        </w:rPr>
        <w:t>2015</w:t>
      </w:r>
      <w:r w:rsidR="00FE5046">
        <w:rPr>
          <w:rFonts w:ascii="Times New Roman" w:hAnsi="Times New Roman" w:cs="Times New Roman"/>
          <w:b/>
          <w:sz w:val="24"/>
          <w:szCs w:val="24"/>
        </w:rPr>
        <w:t xml:space="preserve">, </w:t>
      </w:r>
      <w:r>
        <w:rPr>
          <w:rFonts w:ascii="Times New Roman" w:hAnsi="Times New Roman" w:cs="Times New Roman"/>
          <w:sz w:val="24"/>
          <w:szCs w:val="24"/>
        </w:rPr>
        <w:t>41</w:t>
      </w:r>
      <w:r w:rsidR="00FE5046">
        <w:rPr>
          <w:rFonts w:ascii="Times New Roman" w:hAnsi="Times New Roman" w:cs="Times New Roman"/>
          <w:sz w:val="24"/>
          <w:szCs w:val="24"/>
        </w:rPr>
        <w:t xml:space="preserve">, </w:t>
      </w:r>
      <w:r>
        <w:rPr>
          <w:rFonts w:ascii="Times New Roman" w:hAnsi="Times New Roman" w:cs="Times New Roman"/>
          <w:sz w:val="24"/>
          <w:szCs w:val="24"/>
        </w:rPr>
        <w:t>32-66.</w:t>
      </w:r>
    </w:p>
  </w:endnote>
  <w:endnote w:id="14">
    <w:p w14:paraId="1C493FBE" w14:textId="39931914" w:rsidR="0022236D" w:rsidRPr="009143D3" w:rsidRDefault="0022236D" w:rsidP="00875C47">
      <w:pPr>
        <w:spacing w:after="0"/>
        <w:rPr>
          <w:rFonts w:ascii="Times New Roman" w:hAnsi="Times New Roman"/>
          <w:szCs w:val="24"/>
        </w:rPr>
      </w:pPr>
      <w:r>
        <w:rPr>
          <w:rStyle w:val="EndnoteReference"/>
          <w:rFonts w:ascii="Times New Roman" w:hAnsi="Times New Roman"/>
          <w:szCs w:val="24"/>
        </w:rPr>
        <w:endnoteRef/>
      </w:r>
      <w:r w:rsidRPr="002F1FDC">
        <w:rPr>
          <w:rFonts w:ascii="Times New Roman" w:hAnsi="Times New Roman"/>
          <w:szCs w:val="24"/>
        </w:rPr>
        <w:t xml:space="preserve"> Fujishima</w:t>
      </w:r>
      <w:r w:rsidR="00FE5046" w:rsidRPr="002F1FDC">
        <w:rPr>
          <w:rFonts w:ascii="Times New Roman" w:hAnsi="Times New Roman"/>
          <w:szCs w:val="24"/>
        </w:rPr>
        <w:t>,</w:t>
      </w:r>
      <w:r w:rsidRPr="002F1FDC">
        <w:rPr>
          <w:rFonts w:ascii="Times New Roman" w:hAnsi="Times New Roman"/>
          <w:szCs w:val="24"/>
        </w:rPr>
        <w:t xml:space="preserve"> A</w:t>
      </w:r>
      <w:r w:rsidR="00FE5046" w:rsidRPr="002F1FDC">
        <w:rPr>
          <w:rFonts w:ascii="Times New Roman" w:hAnsi="Times New Roman"/>
          <w:szCs w:val="24"/>
        </w:rPr>
        <w:t>.;</w:t>
      </w:r>
      <w:r w:rsidRPr="002F1FDC">
        <w:rPr>
          <w:rFonts w:ascii="Times New Roman" w:hAnsi="Times New Roman"/>
          <w:szCs w:val="24"/>
        </w:rPr>
        <w:t xml:space="preserve"> Honda</w:t>
      </w:r>
      <w:r w:rsidR="00FE5046" w:rsidRPr="002F1FDC">
        <w:rPr>
          <w:rFonts w:ascii="Times New Roman" w:hAnsi="Times New Roman"/>
          <w:szCs w:val="24"/>
        </w:rPr>
        <w:t>,</w:t>
      </w:r>
      <w:r w:rsidRPr="002F1FDC">
        <w:rPr>
          <w:rFonts w:ascii="Times New Roman" w:hAnsi="Times New Roman"/>
          <w:szCs w:val="24"/>
        </w:rPr>
        <w:t xml:space="preserve"> K.</w:t>
      </w:r>
      <w:r w:rsidR="002F1FDC" w:rsidRPr="002F1FDC">
        <w:rPr>
          <w:rFonts w:ascii="Times New Roman" w:hAnsi="Times New Roman"/>
          <w:szCs w:val="24"/>
        </w:rPr>
        <w:t xml:space="preserve"> </w:t>
      </w:r>
      <w:r w:rsidR="002F1FDC">
        <w:rPr>
          <w:rFonts w:ascii="Times New Roman" w:hAnsi="Times New Roman"/>
          <w:szCs w:val="24"/>
        </w:rPr>
        <w:t>Electrochemical photolysis of water at a semiconductor electrode.</w:t>
      </w:r>
      <w:r w:rsidRPr="002F1FDC">
        <w:rPr>
          <w:rFonts w:ascii="Times New Roman" w:hAnsi="Times New Roman"/>
          <w:szCs w:val="24"/>
        </w:rPr>
        <w:t xml:space="preserve"> </w:t>
      </w:r>
      <w:r w:rsidRPr="009143D3">
        <w:rPr>
          <w:rFonts w:ascii="Times New Roman" w:hAnsi="Times New Roman"/>
          <w:i/>
          <w:szCs w:val="24"/>
        </w:rPr>
        <w:t>Nature</w:t>
      </w:r>
      <w:r w:rsidRPr="009143D3">
        <w:rPr>
          <w:rFonts w:ascii="Times New Roman" w:hAnsi="Times New Roman"/>
          <w:szCs w:val="24"/>
        </w:rPr>
        <w:t>.</w:t>
      </w:r>
      <w:r w:rsidR="00FE5046" w:rsidRPr="009143D3">
        <w:rPr>
          <w:rFonts w:ascii="Times New Roman" w:hAnsi="Times New Roman"/>
          <w:szCs w:val="24"/>
        </w:rPr>
        <w:t>,</w:t>
      </w:r>
      <w:r w:rsidRPr="009143D3">
        <w:rPr>
          <w:rFonts w:ascii="Times New Roman" w:hAnsi="Times New Roman"/>
          <w:szCs w:val="24"/>
        </w:rPr>
        <w:t xml:space="preserve"> </w:t>
      </w:r>
      <w:r w:rsidRPr="009143D3">
        <w:rPr>
          <w:rFonts w:ascii="Times New Roman" w:hAnsi="Times New Roman"/>
          <w:b/>
          <w:szCs w:val="24"/>
        </w:rPr>
        <w:t>1972</w:t>
      </w:r>
      <w:r w:rsidR="00FE5046" w:rsidRPr="009143D3">
        <w:rPr>
          <w:rFonts w:ascii="Times New Roman" w:hAnsi="Times New Roman"/>
          <w:szCs w:val="24"/>
        </w:rPr>
        <w:t xml:space="preserve">, </w:t>
      </w:r>
      <w:r w:rsidRPr="009143D3">
        <w:rPr>
          <w:rFonts w:ascii="Times New Roman" w:hAnsi="Times New Roman"/>
          <w:szCs w:val="24"/>
        </w:rPr>
        <w:t>238</w:t>
      </w:r>
      <w:r w:rsidR="00FE5046" w:rsidRPr="009143D3">
        <w:rPr>
          <w:rFonts w:ascii="Times New Roman" w:hAnsi="Times New Roman"/>
          <w:szCs w:val="24"/>
        </w:rPr>
        <w:t xml:space="preserve">, </w:t>
      </w:r>
      <w:r w:rsidRPr="009143D3">
        <w:rPr>
          <w:rFonts w:ascii="Times New Roman" w:hAnsi="Times New Roman"/>
          <w:szCs w:val="24"/>
        </w:rPr>
        <w:t>37-38.</w:t>
      </w:r>
    </w:p>
  </w:endnote>
  <w:endnote w:id="15">
    <w:p w14:paraId="411F1E2F" w14:textId="7C7D521A" w:rsidR="0022236D" w:rsidRDefault="0022236D" w:rsidP="00875C47">
      <w:pPr>
        <w:spacing w:after="0"/>
        <w:rPr>
          <w:rFonts w:ascii="Times New Roman" w:hAnsi="Times New Roman"/>
          <w:szCs w:val="24"/>
        </w:rPr>
      </w:pPr>
      <w:r>
        <w:rPr>
          <w:rStyle w:val="EndnoteReference"/>
          <w:rFonts w:ascii="Times New Roman" w:hAnsi="Times New Roman"/>
          <w:szCs w:val="24"/>
        </w:rPr>
        <w:endnoteRef/>
      </w:r>
      <w:r w:rsidR="009A5755">
        <w:rPr>
          <w:rFonts w:ascii="Times New Roman" w:hAnsi="Times New Roman"/>
          <w:szCs w:val="24"/>
        </w:rPr>
        <w:t xml:space="preserve"> </w:t>
      </w:r>
      <w:r>
        <w:rPr>
          <w:rFonts w:ascii="Times New Roman" w:hAnsi="Times New Roman"/>
          <w:szCs w:val="24"/>
        </w:rPr>
        <w:t>Hoffmann</w:t>
      </w:r>
      <w:r w:rsidR="009A5755">
        <w:rPr>
          <w:rFonts w:ascii="Times New Roman" w:hAnsi="Times New Roman"/>
          <w:szCs w:val="24"/>
        </w:rPr>
        <w:t>,</w:t>
      </w:r>
      <w:r>
        <w:rPr>
          <w:rFonts w:ascii="Times New Roman" w:hAnsi="Times New Roman"/>
          <w:szCs w:val="24"/>
        </w:rPr>
        <w:t xml:space="preserve"> M</w:t>
      </w:r>
      <w:r w:rsidR="009A5755">
        <w:rPr>
          <w:rFonts w:ascii="Times New Roman" w:hAnsi="Times New Roman"/>
          <w:szCs w:val="24"/>
        </w:rPr>
        <w:t>.;</w:t>
      </w:r>
      <w:r>
        <w:rPr>
          <w:rFonts w:ascii="Times New Roman" w:hAnsi="Times New Roman"/>
          <w:szCs w:val="24"/>
        </w:rPr>
        <w:t xml:space="preserve"> Martin</w:t>
      </w:r>
      <w:r w:rsidR="009A5755">
        <w:rPr>
          <w:rFonts w:ascii="Times New Roman" w:hAnsi="Times New Roman"/>
          <w:szCs w:val="24"/>
        </w:rPr>
        <w:t>,</w:t>
      </w:r>
      <w:r>
        <w:rPr>
          <w:rFonts w:ascii="Times New Roman" w:hAnsi="Times New Roman"/>
          <w:szCs w:val="24"/>
        </w:rPr>
        <w:t xml:space="preserve"> S</w:t>
      </w:r>
      <w:r w:rsidR="009A5755">
        <w:rPr>
          <w:rFonts w:ascii="Times New Roman" w:hAnsi="Times New Roman"/>
          <w:szCs w:val="24"/>
        </w:rPr>
        <w:t>.;</w:t>
      </w:r>
      <w:r>
        <w:rPr>
          <w:rFonts w:ascii="Times New Roman" w:hAnsi="Times New Roman"/>
          <w:szCs w:val="24"/>
        </w:rPr>
        <w:t xml:space="preserve"> Choi</w:t>
      </w:r>
      <w:r w:rsidR="009A5755">
        <w:rPr>
          <w:rFonts w:ascii="Times New Roman" w:hAnsi="Times New Roman"/>
          <w:szCs w:val="24"/>
        </w:rPr>
        <w:t>,</w:t>
      </w:r>
      <w:r>
        <w:rPr>
          <w:rFonts w:ascii="Times New Roman" w:hAnsi="Times New Roman"/>
          <w:szCs w:val="24"/>
        </w:rPr>
        <w:t xml:space="preserve"> W</w:t>
      </w:r>
      <w:r w:rsidR="009A5755">
        <w:rPr>
          <w:rFonts w:ascii="Times New Roman" w:hAnsi="Times New Roman"/>
          <w:szCs w:val="24"/>
        </w:rPr>
        <w:t>.;</w:t>
      </w:r>
      <w:r>
        <w:rPr>
          <w:rFonts w:ascii="Times New Roman" w:hAnsi="Times New Roman"/>
          <w:szCs w:val="24"/>
        </w:rPr>
        <w:t xml:space="preserve"> Bahneman</w:t>
      </w:r>
      <w:r w:rsidR="009A5755">
        <w:rPr>
          <w:rFonts w:ascii="Times New Roman" w:hAnsi="Times New Roman"/>
          <w:szCs w:val="24"/>
        </w:rPr>
        <w:t>,</w:t>
      </w:r>
      <w:r>
        <w:rPr>
          <w:rFonts w:ascii="Times New Roman" w:hAnsi="Times New Roman"/>
          <w:szCs w:val="24"/>
        </w:rPr>
        <w:t xml:space="preserve"> D.</w:t>
      </w:r>
      <w:r w:rsidR="002F1FDC">
        <w:rPr>
          <w:rFonts w:ascii="Times New Roman" w:hAnsi="Times New Roman"/>
          <w:szCs w:val="24"/>
        </w:rPr>
        <w:t xml:space="preserve"> Environmental applications of semiconductor photocatalysis.</w:t>
      </w:r>
      <w:r>
        <w:rPr>
          <w:rFonts w:ascii="Times New Roman" w:hAnsi="Times New Roman"/>
          <w:szCs w:val="24"/>
        </w:rPr>
        <w:t xml:space="preserve"> </w:t>
      </w:r>
      <w:r>
        <w:rPr>
          <w:rFonts w:ascii="Times New Roman" w:hAnsi="Times New Roman"/>
          <w:i/>
          <w:iCs/>
          <w:szCs w:val="24"/>
        </w:rPr>
        <w:t>Chem rev</w:t>
      </w:r>
      <w:r>
        <w:rPr>
          <w:rFonts w:ascii="Times New Roman" w:hAnsi="Times New Roman"/>
          <w:szCs w:val="24"/>
        </w:rPr>
        <w:t>.</w:t>
      </w:r>
      <w:r w:rsidR="009A5755">
        <w:rPr>
          <w:rFonts w:ascii="Times New Roman" w:hAnsi="Times New Roman"/>
          <w:szCs w:val="24"/>
        </w:rPr>
        <w:t>,</w:t>
      </w:r>
      <w:r>
        <w:rPr>
          <w:rFonts w:ascii="Times New Roman" w:hAnsi="Times New Roman"/>
          <w:szCs w:val="24"/>
        </w:rPr>
        <w:t xml:space="preserve"> </w:t>
      </w:r>
      <w:r w:rsidRPr="009A5755">
        <w:rPr>
          <w:rFonts w:ascii="Times New Roman" w:hAnsi="Times New Roman"/>
          <w:b/>
          <w:szCs w:val="24"/>
        </w:rPr>
        <w:t>1995</w:t>
      </w:r>
      <w:r w:rsidR="009A5755">
        <w:rPr>
          <w:rFonts w:ascii="Times New Roman" w:hAnsi="Times New Roman"/>
          <w:szCs w:val="24"/>
        </w:rPr>
        <w:t xml:space="preserve">, </w:t>
      </w:r>
      <w:r>
        <w:rPr>
          <w:rFonts w:ascii="Times New Roman" w:hAnsi="Times New Roman"/>
          <w:szCs w:val="24"/>
        </w:rPr>
        <w:t>95</w:t>
      </w:r>
      <w:r w:rsidR="009A5755">
        <w:rPr>
          <w:rFonts w:ascii="Times New Roman" w:hAnsi="Times New Roman"/>
          <w:szCs w:val="24"/>
        </w:rPr>
        <w:t xml:space="preserve">, </w:t>
      </w:r>
      <w:r>
        <w:rPr>
          <w:rFonts w:ascii="Times New Roman" w:hAnsi="Times New Roman"/>
          <w:szCs w:val="24"/>
        </w:rPr>
        <w:t>69-96.</w:t>
      </w:r>
    </w:p>
  </w:endnote>
  <w:endnote w:id="16">
    <w:p w14:paraId="1D63E361" w14:textId="7B7F1065" w:rsidR="0022236D" w:rsidRPr="008B4735" w:rsidRDefault="0022236D" w:rsidP="002F1FDC">
      <w:pPr>
        <w:pStyle w:val="EndnoteText"/>
        <w:rPr>
          <w:lang w:val="en-CA"/>
        </w:rPr>
      </w:pPr>
      <w:r>
        <w:rPr>
          <w:rStyle w:val="EndnoteReference"/>
        </w:rPr>
        <w:endnoteRef/>
      </w:r>
      <w:r>
        <w:t xml:space="preserve"> </w:t>
      </w:r>
      <w:r w:rsidRPr="008B4735">
        <w:rPr>
          <w:rFonts w:ascii="Times New Roman" w:eastAsia="Times New Roman" w:hAnsi="Times New Roman" w:cs="Times New Roman"/>
          <w:sz w:val="24"/>
          <w:szCs w:val="24"/>
        </w:rPr>
        <w:t>Xiao</w:t>
      </w:r>
      <w:r w:rsidR="003C6A3B">
        <w:rPr>
          <w:rFonts w:ascii="Times New Roman" w:eastAsia="Times New Roman" w:hAnsi="Times New Roman" w:cs="Times New Roman"/>
          <w:sz w:val="24"/>
          <w:szCs w:val="24"/>
        </w:rPr>
        <w:t>,</w:t>
      </w:r>
      <w:r w:rsidRPr="008B4735">
        <w:rPr>
          <w:rFonts w:ascii="Times New Roman" w:eastAsia="Times New Roman" w:hAnsi="Times New Roman" w:cs="Times New Roman"/>
          <w:sz w:val="24"/>
          <w:szCs w:val="24"/>
        </w:rPr>
        <w:t xml:space="preserve"> L</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Green</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Haque</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Mills</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Durrant</w:t>
      </w:r>
      <w:r w:rsidR="003C6A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w:t>
      </w:r>
      <w:r w:rsidR="002F1FDC">
        <w:rPr>
          <w:rFonts w:ascii="Times New Roman" w:eastAsia="Times New Roman" w:hAnsi="Times New Roman" w:cs="Times New Roman"/>
          <w:sz w:val="24"/>
          <w:szCs w:val="24"/>
        </w:rPr>
        <w:t xml:space="preserve"> Light-driven oxygen scavenging by titania/polymer nanocomposite films.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w:t>
      </w:r>
      <w:r w:rsidR="003C6A3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Photochem</w:t>
      </w:r>
      <w:r w:rsidR="003C6A3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Photobiol</w:t>
      </w:r>
      <w:r w:rsidR="003C6A3B">
        <w:rPr>
          <w:rFonts w:ascii="Times New Roman" w:eastAsia="Times New Roman" w:hAnsi="Times New Roman" w:cs="Times New Roman"/>
          <w:i/>
          <w:sz w:val="24"/>
          <w:szCs w:val="24"/>
        </w:rPr>
        <w:t>., Part</w:t>
      </w:r>
      <w:r>
        <w:rPr>
          <w:rFonts w:ascii="Times New Roman" w:eastAsia="Times New Roman" w:hAnsi="Times New Roman" w:cs="Times New Roman"/>
          <w:i/>
          <w:sz w:val="24"/>
          <w:szCs w:val="24"/>
        </w:rPr>
        <w:t xml:space="preserve"> A</w:t>
      </w:r>
      <w:r w:rsidR="003C6A3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Chem.</w:t>
      </w:r>
      <w:r w:rsidR="003C6A3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3C6A3B">
        <w:rPr>
          <w:rFonts w:ascii="Times New Roman" w:eastAsia="Times New Roman" w:hAnsi="Times New Roman" w:cs="Times New Roman"/>
          <w:b/>
          <w:sz w:val="24"/>
          <w:szCs w:val="24"/>
        </w:rPr>
        <w:t>2004</w:t>
      </w:r>
      <w:r w:rsidR="003C6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162</w:t>
      </w:r>
      <w:r w:rsidR="003C6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253-259.</w:t>
      </w:r>
    </w:p>
  </w:endnote>
  <w:endnote w:id="17">
    <w:p w14:paraId="12731488" w14:textId="638C0D92" w:rsidR="007511EE" w:rsidRPr="007511EE" w:rsidRDefault="007511EE" w:rsidP="002F1FDC">
      <w:pPr>
        <w:spacing w:after="0"/>
        <w:jc w:val="left"/>
        <w:rPr>
          <w:lang w:val="en-CA"/>
        </w:rPr>
      </w:pPr>
      <w:r>
        <w:rPr>
          <w:rStyle w:val="EndnoteReference"/>
        </w:rPr>
        <w:endnoteRef/>
      </w:r>
      <w:r>
        <w:t xml:space="preserve"> </w:t>
      </w:r>
      <w:bookmarkStart w:id="10" w:name="_Hlk27641141"/>
      <w:r>
        <w:rPr>
          <w:rFonts w:ascii="Times New Roman" w:hAnsi="Times New Roman"/>
          <w:szCs w:val="24"/>
        </w:rPr>
        <w:t>Ilyas, M.; Sadiq, M</w:t>
      </w:r>
      <w:r w:rsidR="002F1FDC">
        <w:rPr>
          <w:rFonts w:ascii="Times New Roman" w:hAnsi="Times New Roman"/>
          <w:szCs w:val="24"/>
        </w:rPr>
        <w:t xml:space="preserve">. </w:t>
      </w:r>
      <w:hyperlink r:id="rId1" w:history="1">
        <w:r w:rsidR="002F1FDC" w:rsidRPr="002F1FDC">
          <w:rPr>
            <w:rFonts w:ascii="Times New Roman" w:hAnsi="Times New Roman"/>
            <w:szCs w:val="24"/>
          </w:rPr>
          <w:t>Kinetics of Heterogeneous Solvent‐free Liquid Phase Oxidation of Alcohol Using ZrO2 Catalyst with Molecular Oxy</w:t>
        </w:r>
        <w:r w:rsidR="002F1FDC">
          <w:rPr>
            <w:rFonts w:ascii="Times New Roman" w:hAnsi="Times New Roman"/>
            <w:szCs w:val="24"/>
          </w:rPr>
          <w:t>g</w:t>
        </w:r>
        <w:r w:rsidR="002F1FDC" w:rsidRPr="002F1FDC">
          <w:rPr>
            <w:rFonts w:ascii="Times New Roman" w:hAnsi="Times New Roman"/>
            <w:szCs w:val="24"/>
          </w:rPr>
          <w:t>en</w:t>
        </w:r>
      </w:hyperlink>
      <w:r w:rsidR="002F1FDC">
        <w:t xml:space="preserve">. </w:t>
      </w:r>
      <w:r>
        <w:rPr>
          <w:rFonts w:ascii="Times New Roman" w:hAnsi="Times New Roman"/>
          <w:i/>
          <w:szCs w:val="24"/>
        </w:rPr>
        <w:t xml:space="preserve">Chin. J. Chem., </w:t>
      </w:r>
      <w:r>
        <w:rPr>
          <w:rFonts w:ascii="Times New Roman" w:hAnsi="Times New Roman"/>
          <w:b/>
          <w:szCs w:val="24"/>
        </w:rPr>
        <w:t>2008</w:t>
      </w:r>
      <w:r>
        <w:rPr>
          <w:rFonts w:ascii="Times New Roman" w:hAnsi="Times New Roman"/>
          <w:szCs w:val="24"/>
        </w:rPr>
        <w:t>, 26, 941-946.</w:t>
      </w:r>
      <w:bookmarkEnd w:id="10"/>
    </w:p>
  </w:endnote>
  <w:endnote w:id="18">
    <w:p w14:paraId="61D5D9D2" w14:textId="2BF776C9" w:rsidR="0022236D" w:rsidRDefault="0022236D" w:rsidP="002F1FDC">
      <w:pPr>
        <w:spacing w:after="0"/>
        <w:rPr>
          <w:rFonts w:asciiTheme="minorHAnsi" w:hAnsiTheme="minorHAnsi" w:cstheme="minorBidi"/>
          <w:sz w:val="22"/>
          <w:szCs w:val="22"/>
          <w:lang w:val="en-CA"/>
        </w:rPr>
      </w:pPr>
      <w:r>
        <w:rPr>
          <w:rFonts w:ascii="Times New Roman" w:hAnsi="Times New Roman"/>
          <w:szCs w:val="24"/>
          <w:vertAlign w:val="superscript"/>
        </w:rPr>
        <w:endnoteRef/>
      </w:r>
      <w:r>
        <w:rPr>
          <w:rFonts w:ascii="Times New Roman" w:hAnsi="Times New Roman"/>
          <w:szCs w:val="24"/>
        </w:rPr>
        <w:t xml:space="preserve"> Chuang</w:t>
      </w:r>
      <w:r w:rsidR="003E3460">
        <w:rPr>
          <w:rFonts w:ascii="Times New Roman" w:hAnsi="Times New Roman"/>
          <w:szCs w:val="24"/>
        </w:rPr>
        <w:t>,</w:t>
      </w:r>
      <w:r>
        <w:rPr>
          <w:rFonts w:ascii="Times New Roman" w:hAnsi="Times New Roman"/>
          <w:szCs w:val="24"/>
        </w:rPr>
        <w:t xml:space="preserve"> C</w:t>
      </w:r>
      <w:r w:rsidR="003E3460">
        <w:rPr>
          <w:rFonts w:ascii="Times New Roman" w:hAnsi="Times New Roman"/>
          <w:szCs w:val="24"/>
        </w:rPr>
        <w:t>.;</w:t>
      </w:r>
      <w:r>
        <w:rPr>
          <w:rFonts w:ascii="Times New Roman" w:hAnsi="Times New Roman"/>
          <w:szCs w:val="24"/>
        </w:rPr>
        <w:t xml:space="preserve"> Brown</w:t>
      </w:r>
      <w:r w:rsidR="003E3460">
        <w:rPr>
          <w:rFonts w:ascii="Times New Roman" w:hAnsi="Times New Roman"/>
          <w:szCs w:val="24"/>
        </w:rPr>
        <w:t>,</w:t>
      </w:r>
      <w:r>
        <w:rPr>
          <w:rFonts w:ascii="Times New Roman" w:hAnsi="Times New Roman"/>
          <w:szCs w:val="24"/>
        </w:rPr>
        <w:t xml:space="preserve"> P</w:t>
      </w:r>
      <w:r w:rsidR="003E3460">
        <w:rPr>
          <w:rFonts w:ascii="Times New Roman" w:hAnsi="Times New Roman"/>
          <w:szCs w:val="24"/>
        </w:rPr>
        <w:t>.;</w:t>
      </w:r>
      <w:r>
        <w:rPr>
          <w:rFonts w:ascii="Times New Roman" w:hAnsi="Times New Roman"/>
          <w:szCs w:val="24"/>
        </w:rPr>
        <w:t xml:space="preserve"> Bulovic</w:t>
      </w:r>
      <w:r w:rsidR="003E3460">
        <w:rPr>
          <w:rFonts w:ascii="Times New Roman" w:hAnsi="Times New Roman"/>
          <w:szCs w:val="24"/>
        </w:rPr>
        <w:t>,</w:t>
      </w:r>
      <w:r>
        <w:rPr>
          <w:rFonts w:ascii="Times New Roman" w:hAnsi="Times New Roman"/>
          <w:szCs w:val="24"/>
        </w:rPr>
        <w:t xml:space="preserve"> V</w:t>
      </w:r>
      <w:r w:rsidR="003E3460">
        <w:rPr>
          <w:rFonts w:ascii="Times New Roman" w:hAnsi="Times New Roman"/>
          <w:szCs w:val="24"/>
        </w:rPr>
        <w:t>.;</w:t>
      </w:r>
      <w:r>
        <w:rPr>
          <w:rFonts w:ascii="Times New Roman" w:hAnsi="Times New Roman"/>
          <w:szCs w:val="24"/>
        </w:rPr>
        <w:t xml:space="preserve"> Bawendi</w:t>
      </w:r>
      <w:r w:rsidR="003E3460">
        <w:rPr>
          <w:rFonts w:ascii="Times New Roman" w:hAnsi="Times New Roman"/>
          <w:szCs w:val="24"/>
        </w:rPr>
        <w:t>,</w:t>
      </w:r>
      <w:r>
        <w:rPr>
          <w:rFonts w:ascii="Times New Roman" w:hAnsi="Times New Roman"/>
          <w:szCs w:val="24"/>
        </w:rPr>
        <w:t xml:space="preserve"> M</w:t>
      </w:r>
      <w:r w:rsidR="003E3460">
        <w:rPr>
          <w:rFonts w:ascii="Times New Roman" w:hAnsi="Times New Roman"/>
          <w:szCs w:val="24"/>
        </w:rPr>
        <w:t>.</w:t>
      </w:r>
      <w:r w:rsidR="002F1FDC">
        <w:rPr>
          <w:rFonts w:ascii="Times New Roman" w:hAnsi="Times New Roman"/>
          <w:szCs w:val="24"/>
        </w:rPr>
        <w:t xml:space="preserve"> </w:t>
      </w:r>
      <w:r w:rsidR="002F1FDC" w:rsidRPr="002F1FDC">
        <w:rPr>
          <w:rFonts w:ascii="Times New Roman" w:hAnsi="Times New Roman"/>
          <w:szCs w:val="32"/>
        </w:rPr>
        <w:t>Improved performance and stability in quantum dot solar cells through band alignment engineering</w:t>
      </w:r>
      <w:r w:rsidR="002F1FDC">
        <w:rPr>
          <w:rFonts w:ascii="Times New Roman" w:hAnsi="Times New Roman"/>
          <w:szCs w:val="32"/>
        </w:rPr>
        <w:t>.</w:t>
      </w:r>
      <w:r>
        <w:rPr>
          <w:rFonts w:ascii="Times New Roman" w:hAnsi="Times New Roman"/>
          <w:szCs w:val="24"/>
        </w:rPr>
        <w:t xml:space="preserve"> </w:t>
      </w:r>
      <w:r>
        <w:rPr>
          <w:rFonts w:ascii="Times New Roman" w:hAnsi="Times New Roman"/>
          <w:i/>
          <w:szCs w:val="24"/>
        </w:rPr>
        <w:t>Nat</w:t>
      </w:r>
      <w:r w:rsidR="003E3460">
        <w:rPr>
          <w:rFonts w:ascii="Times New Roman" w:hAnsi="Times New Roman"/>
          <w:i/>
          <w:szCs w:val="24"/>
        </w:rPr>
        <w:t>.</w:t>
      </w:r>
      <w:r>
        <w:rPr>
          <w:rFonts w:ascii="Times New Roman" w:hAnsi="Times New Roman"/>
          <w:i/>
          <w:szCs w:val="24"/>
        </w:rPr>
        <w:t xml:space="preserve"> </w:t>
      </w:r>
      <w:r w:rsidR="003E3460">
        <w:rPr>
          <w:rFonts w:ascii="Times New Roman" w:hAnsi="Times New Roman"/>
          <w:i/>
          <w:szCs w:val="24"/>
        </w:rPr>
        <w:t>M</w:t>
      </w:r>
      <w:r>
        <w:rPr>
          <w:rFonts w:ascii="Times New Roman" w:hAnsi="Times New Roman"/>
          <w:i/>
          <w:szCs w:val="24"/>
        </w:rPr>
        <w:t>at</w:t>
      </w:r>
      <w:r>
        <w:rPr>
          <w:rFonts w:ascii="Times New Roman" w:hAnsi="Times New Roman"/>
          <w:szCs w:val="24"/>
        </w:rPr>
        <w:t>.</w:t>
      </w:r>
      <w:r w:rsidR="003E3460">
        <w:rPr>
          <w:rFonts w:ascii="Times New Roman" w:hAnsi="Times New Roman"/>
          <w:szCs w:val="24"/>
        </w:rPr>
        <w:t>,</w:t>
      </w:r>
      <w:r>
        <w:rPr>
          <w:rFonts w:ascii="Times New Roman" w:hAnsi="Times New Roman"/>
          <w:szCs w:val="24"/>
        </w:rPr>
        <w:t xml:space="preserve"> </w:t>
      </w:r>
      <w:r w:rsidRPr="003E3460">
        <w:rPr>
          <w:rFonts w:ascii="Times New Roman" w:hAnsi="Times New Roman"/>
          <w:b/>
          <w:szCs w:val="24"/>
        </w:rPr>
        <w:t>2014</w:t>
      </w:r>
      <w:r w:rsidR="003E3460">
        <w:rPr>
          <w:rFonts w:ascii="Times New Roman" w:hAnsi="Times New Roman"/>
          <w:szCs w:val="24"/>
        </w:rPr>
        <w:t xml:space="preserve">, </w:t>
      </w:r>
      <w:r>
        <w:rPr>
          <w:rFonts w:ascii="Times New Roman" w:hAnsi="Times New Roman"/>
          <w:szCs w:val="24"/>
        </w:rPr>
        <w:t>13</w:t>
      </w:r>
      <w:r w:rsidR="003E3460">
        <w:rPr>
          <w:rFonts w:ascii="Times New Roman" w:hAnsi="Times New Roman"/>
          <w:szCs w:val="24"/>
        </w:rPr>
        <w:t xml:space="preserve">, </w:t>
      </w:r>
      <w:r>
        <w:rPr>
          <w:rFonts w:ascii="Times New Roman" w:hAnsi="Times New Roman"/>
          <w:szCs w:val="24"/>
        </w:rPr>
        <w:t>796-801.</w:t>
      </w:r>
    </w:p>
  </w:endnote>
  <w:endnote w:id="19">
    <w:p w14:paraId="64124AF1" w14:textId="66D78F5A" w:rsidR="0022236D" w:rsidRDefault="0022236D" w:rsidP="00875C47">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Ohtani</w:t>
      </w:r>
      <w:r w:rsidR="003E3460">
        <w:rPr>
          <w:rFonts w:ascii="Times New Roman" w:hAnsi="Times New Roman" w:cs="Times New Roman"/>
          <w:sz w:val="24"/>
          <w:szCs w:val="24"/>
        </w:rPr>
        <w:t>,</w:t>
      </w:r>
      <w:r>
        <w:rPr>
          <w:rFonts w:ascii="Times New Roman" w:hAnsi="Times New Roman" w:cs="Times New Roman"/>
          <w:sz w:val="24"/>
          <w:szCs w:val="24"/>
        </w:rPr>
        <w:t xml:space="preserve"> B</w:t>
      </w:r>
      <w:r w:rsidR="003E3460">
        <w:rPr>
          <w:rFonts w:ascii="Times New Roman" w:hAnsi="Times New Roman" w:cs="Times New Roman"/>
          <w:sz w:val="24"/>
          <w:szCs w:val="24"/>
        </w:rPr>
        <w:t>.;</w:t>
      </w:r>
      <w:r>
        <w:rPr>
          <w:rFonts w:ascii="Times New Roman" w:hAnsi="Times New Roman" w:cs="Times New Roman"/>
          <w:sz w:val="24"/>
          <w:szCs w:val="24"/>
        </w:rPr>
        <w:t xml:space="preserve"> Prieto-Mahaney</w:t>
      </w:r>
      <w:r w:rsidR="003E3460">
        <w:rPr>
          <w:rFonts w:ascii="Times New Roman" w:hAnsi="Times New Roman" w:cs="Times New Roman"/>
          <w:sz w:val="24"/>
          <w:szCs w:val="24"/>
        </w:rPr>
        <w:t>,</w:t>
      </w:r>
      <w:r>
        <w:rPr>
          <w:rFonts w:ascii="Times New Roman" w:hAnsi="Times New Roman" w:cs="Times New Roman"/>
          <w:sz w:val="24"/>
          <w:szCs w:val="24"/>
        </w:rPr>
        <w:t xml:space="preserve"> O</w:t>
      </w:r>
      <w:r w:rsidR="003E3460">
        <w:rPr>
          <w:rFonts w:ascii="Times New Roman" w:hAnsi="Times New Roman" w:cs="Times New Roman"/>
          <w:sz w:val="24"/>
          <w:szCs w:val="24"/>
        </w:rPr>
        <w:t>.;</w:t>
      </w:r>
      <w:r>
        <w:rPr>
          <w:rFonts w:ascii="Times New Roman" w:hAnsi="Times New Roman" w:cs="Times New Roman"/>
          <w:sz w:val="24"/>
          <w:szCs w:val="24"/>
        </w:rPr>
        <w:t xml:space="preserve"> Li</w:t>
      </w:r>
      <w:r w:rsidR="003E3460">
        <w:rPr>
          <w:rFonts w:ascii="Times New Roman" w:hAnsi="Times New Roman" w:cs="Times New Roman"/>
          <w:sz w:val="24"/>
          <w:szCs w:val="24"/>
        </w:rPr>
        <w:t>,</w:t>
      </w:r>
      <w:r>
        <w:rPr>
          <w:rFonts w:ascii="Times New Roman" w:hAnsi="Times New Roman" w:cs="Times New Roman"/>
          <w:sz w:val="24"/>
          <w:szCs w:val="24"/>
        </w:rPr>
        <w:t xml:space="preserve"> D</w:t>
      </w:r>
      <w:r w:rsidR="003E3460">
        <w:rPr>
          <w:rFonts w:ascii="Times New Roman" w:hAnsi="Times New Roman" w:cs="Times New Roman"/>
          <w:sz w:val="24"/>
          <w:szCs w:val="24"/>
        </w:rPr>
        <w:t>.;</w:t>
      </w:r>
      <w:r>
        <w:rPr>
          <w:rFonts w:ascii="Times New Roman" w:hAnsi="Times New Roman" w:cs="Times New Roman"/>
          <w:sz w:val="24"/>
          <w:szCs w:val="24"/>
        </w:rPr>
        <w:t xml:space="preserve"> Abe</w:t>
      </w:r>
      <w:r w:rsidR="003E3460">
        <w:rPr>
          <w:rFonts w:ascii="Times New Roman" w:hAnsi="Times New Roman" w:cs="Times New Roman"/>
          <w:sz w:val="24"/>
          <w:szCs w:val="24"/>
        </w:rPr>
        <w:t>,</w:t>
      </w:r>
      <w:r>
        <w:rPr>
          <w:rFonts w:ascii="Times New Roman" w:hAnsi="Times New Roman" w:cs="Times New Roman"/>
          <w:sz w:val="24"/>
          <w:szCs w:val="24"/>
        </w:rPr>
        <w:t xml:space="preserve"> R.</w:t>
      </w:r>
      <w:r w:rsidR="002F1FDC">
        <w:rPr>
          <w:rFonts w:ascii="Times New Roman" w:hAnsi="Times New Roman" w:cs="Times New Roman"/>
          <w:sz w:val="24"/>
          <w:szCs w:val="24"/>
        </w:rPr>
        <w:t xml:space="preserve"> What is Degussa (Evonik) P25? Crystalline Composition Analysis, Reconstruction from Isolated Pure Particles and Photocatalytic Activity Test.</w:t>
      </w:r>
      <w:r>
        <w:rPr>
          <w:rFonts w:ascii="Times New Roman" w:hAnsi="Times New Roman" w:cs="Times New Roman"/>
          <w:sz w:val="24"/>
          <w:szCs w:val="24"/>
        </w:rPr>
        <w:t xml:space="preserve"> </w:t>
      </w:r>
      <w:r>
        <w:rPr>
          <w:rFonts w:ascii="Times New Roman" w:hAnsi="Times New Roman" w:cs="Times New Roman"/>
          <w:i/>
          <w:sz w:val="24"/>
          <w:szCs w:val="24"/>
        </w:rPr>
        <w:t>J</w:t>
      </w:r>
      <w:r w:rsidR="003E3460">
        <w:rPr>
          <w:rFonts w:ascii="Times New Roman" w:hAnsi="Times New Roman" w:cs="Times New Roman"/>
          <w:i/>
          <w:sz w:val="24"/>
          <w:szCs w:val="24"/>
        </w:rPr>
        <w:t xml:space="preserve">. </w:t>
      </w:r>
      <w:r>
        <w:rPr>
          <w:rFonts w:ascii="Times New Roman" w:hAnsi="Times New Roman" w:cs="Times New Roman"/>
          <w:i/>
          <w:sz w:val="24"/>
          <w:szCs w:val="24"/>
        </w:rPr>
        <w:t>Photochem</w:t>
      </w:r>
      <w:r w:rsidR="003E3460">
        <w:rPr>
          <w:rFonts w:ascii="Times New Roman" w:hAnsi="Times New Roman" w:cs="Times New Roman"/>
          <w:i/>
          <w:sz w:val="24"/>
          <w:szCs w:val="24"/>
        </w:rPr>
        <w:t>.</w:t>
      </w:r>
      <w:r>
        <w:rPr>
          <w:rFonts w:ascii="Times New Roman" w:hAnsi="Times New Roman" w:cs="Times New Roman"/>
          <w:i/>
          <w:sz w:val="24"/>
          <w:szCs w:val="24"/>
        </w:rPr>
        <w:t xml:space="preserve"> Photobiol</w:t>
      </w:r>
      <w:r w:rsidR="003E3460">
        <w:rPr>
          <w:rFonts w:ascii="Times New Roman" w:hAnsi="Times New Roman" w:cs="Times New Roman"/>
          <w:i/>
          <w:sz w:val="24"/>
          <w:szCs w:val="24"/>
        </w:rPr>
        <w:t>., Part</w:t>
      </w:r>
      <w:r>
        <w:rPr>
          <w:rFonts w:ascii="Times New Roman" w:hAnsi="Times New Roman" w:cs="Times New Roman"/>
          <w:i/>
          <w:sz w:val="24"/>
          <w:szCs w:val="24"/>
        </w:rPr>
        <w:t xml:space="preserve"> A: Chem</w:t>
      </w:r>
      <w:r>
        <w:rPr>
          <w:rFonts w:ascii="Times New Roman" w:hAnsi="Times New Roman" w:cs="Times New Roman"/>
          <w:sz w:val="24"/>
          <w:szCs w:val="24"/>
        </w:rPr>
        <w:t>.</w:t>
      </w:r>
      <w:r w:rsidR="003E3460">
        <w:rPr>
          <w:rFonts w:ascii="Times New Roman" w:hAnsi="Times New Roman" w:cs="Times New Roman"/>
          <w:sz w:val="24"/>
          <w:szCs w:val="24"/>
        </w:rPr>
        <w:t>,</w:t>
      </w:r>
      <w:r>
        <w:rPr>
          <w:rFonts w:ascii="Times New Roman" w:hAnsi="Times New Roman" w:cs="Times New Roman"/>
          <w:sz w:val="24"/>
          <w:szCs w:val="24"/>
        </w:rPr>
        <w:t xml:space="preserve"> </w:t>
      </w:r>
      <w:r w:rsidRPr="003E3460">
        <w:rPr>
          <w:rFonts w:ascii="Times New Roman" w:hAnsi="Times New Roman" w:cs="Times New Roman"/>
          <w:b/>
          <w:sz w:val="24"/>
          <w:szCs w:val="24"/>
        </w:rPr>
        <w:t>2010</w:t>
      </w:r>
      <w:r w:rsidR="003E3460">
        <w:rPr>
          <w:rFonts w:ascii="Times New Roman" w:hAnsi="Times New Roman" w:cs="Times New Roman"/>
          <w:b/>
          <w:sz w:val="24"/>
          <w:szCs w:val="24"/>
        </w:rPr>
        <w:t xml:space="preserve">, </w:t>
      </w:r>
      <w:r>
        <w:rPr>
          <w:rFonts w:ascii="Times New Roman" w:hAnsi="Times New Roman" w:cs="Times New Roman"/>
          <w:sz w:val="24"/>
          <w:szCs w:val="24"/>
        </w:rPr>
        <w:t>216</w:t>
      </w:r>
      <w:r w:rsidR="003E3460">
        <w:rPr>
          <w:rFonts w:ascii="Times New Roman" w:hAnsi="Times New Roman" w:cs="Times New Roman"/>
          <w:sz w:val="24"/>
          <w:szCs w:val="24"/>
        </w:rPr>
        <w:t xml:space="preserve">, </w:t>
      </w:r>
      <w:r>
        <w:rPr>
          <w:rFonts w:ascii="Times New Roman" w:hAnsi="Times New Roman" w:cs="Times New Roman"/>
          <w:sz w:val="24"/>
          <w:szCs w:val="24"/>
        </w:rPr>
        <w:t>179-182.</w:t>
      </w:r>
    </w:p>
  </w:endnote>
  <w:endnote w:id="20">
    <w:p w14:paraId="5612BF06" w14:textId="2BFE87AF" w:rsidR="0022236D" w:rsidRPr="009143D3" w:rsidRDefault="0022236D">
      <w:pPr>
        <w:pStyle w:val="EndnoteText"/>
      </w:pPr>
      <w:r>
        <w:rPr>
          <w:rStyle w:val="EndnoteReference"/>
        </w:rPr>
        <w:endnoteRef/>
      </w:r>
      <w:r>
        <w:t xml:space="preserve"> </w:t>
      </w:r>
      <w:r>
        <w:rPr>
          <w:rFonts w:ascii="Times New Roman" w:hAnsi="Times New Roman" w:cs="Times New Roman"/>
          <w:sz w:val="24"/>
          <w:szCs w:val="24"/>
        </w:rPr>
        <w:t>Emeline</w:t>
      </w:r>
      <w:r w:rsidR="00FB2017">
        <w:rPr>
          <w:rFonts w:ascii="Times New Roman" w:hAnsi="Times New Roman" w:cs="Times New Roman"/>
          <w:sz w:val="24"/>
          <w:szCs w:val="24"/>
        </w:rPr>
        <w:t>,</w:t>
      </w:r>
      <w:r>
        <w:rPr>
          <w:rFonts w:ascii="Times New Roman" w:hAnsi="Times New Roman" w:cs="Times New Roman"/>
          <w:sz w:val="24"/>
          <w:szCs w:val="24"/>
        </w:rPr>
        <w:t xml:space="preserve"> A</w:t>
      </w:r>
      <w:r w:rsidR="00FB2017">
        <w:rPr>
          <w:rFonts w:ascii="Times New Roman" w:hAnsi="Times New Roman" w:cs="Times New Roman"/>
          <w:sz w:val="24"/>
          <w:szCs w:val="24"/>
        </w:rPr>
        <w:t>.;</w:t>
      </w:r>
      <w:r>
        <w:rPr>
          <w:rFonts w:ascii="Times New Roman" w:hAnsi="Times New Roman" w:cs="Times New Roman"/>
          <w:sz w:val="24"/>
          <w:szCs w:val="24"/>
        </w:rPr>
        <w:t xml:space="preserve"> Smirnova</w:t>
      </w:r>
      <w:r w:rsidR="00FB2017">
        <w:rPr>
          <w:rFonts w:ascii="Times New Roman" w:hAnsi="Times New Roman" w:cs="Times New Roman"/>
          <w:sz w:val="24"/>
          <w:szCs w:val="24"/>
        </w:rPr>
        <w:t>,</w:t>
      </w:r>
      <w:r>
        <w:rPr>
          <w:rFonts w:ascii="Times New Roman" w:hAnsi="Times New Roman" w:cs="Times New Roman"/>
          <w:sz w:val="24"/>
          <w:szCs w:val="24"/>
        </w:rPr>
        <w:t xml:space="preserve"> L</w:t>
      </w:r>
      <w:r w:rsidR="00FB2017">
        <w:rPr>
          <w:rFonts w:ascii="Times New Roman" w:hAnsi="Times New Roman" w:cs="Times New Roman"/>
          <w:sz w:val="24"/>
          <w:szCs w:val="24"/>
        </w:rPr>
        <w:t>.;</w:t>
      </w:r>
      <w:r>
        <w:rPr>
          <w:rFonts w:ascii="Times New Roman" w:hAnsi="Times New Roman" w:cs="Times New Roman"/>
          <w:sz w:val="24"/>
          <w:szCs w:val="24"/>
        </w:rPr>
        <w:t xml:space="preserve"> Kuzmin</w:t>
      </w:r>
      <w:r w:rsidR="00FB2017">
        <w:rPr>
          <w:rFonts w:ascii="Times New Roman" w:hAnsi="Times New Roman" w:cs="Times New Roman"/>
          <w:sz w:val="24"/>
          <w:szCs w:val="24"/>
        </w:rPr>
        <w:t>,</w:t>
      </w:r>
      <w:r>
        <w:rPr>
          <w:rFonts w:ascii="Times New Roman" w:hAnsi="Times New Roman" w:cs="Times New Roman"/>
          <w:sz w:val="24"/>
          <w:szCs w:val="24"/>
        </w:rPr>
        <w:t xml:space="preserve"> G</w:t>
      </w:r>
      <w:r w:rsidR="00FB2017">
        <w:rPr>
          <w:rFonts w:ascii="Times New Roman" w:hAnsi="Times New Roman" w:cs="Times New Roman"/>
          <w:sz w:val="24"/>
          <w:szCs w:val="24"/>
        </w:rPr>
        <w:t>.;</w:t>
      </w:r>
      <w:r>
        <w:rPr>
          <w:rFonts w:ascii="Times New Roman" w:hAnsi="Times New Roman" w:cs="Times New Roman"/>
          <w:sz w:val="24"/>
          <w:szCs w:val="24"/>
        </w:rPr>
        <w:t xml:space="preserve"> Basov</w:t>
      </w:r>
      <w:r w:rsidR="00FB2017">
        <w:rPr>
          <w:rFonts w:ascii="Times New Roman" w:hAnsi="Times New Roman" w:cs="Times New Roman"/>
          <w:sz w:val="24"/>
          <w:szCs w:val="24"/>
        </w:rPr>
        <w:t>,</w:t>
      </w:r>
      <w:r>
        <w:rPr>
          <w:rFonts w:ascii="Times New Roman" w:hAnsi="Times New Roman" w:cs="Times New Roman"/>
          <w:sz w:val="24"/>
          <w:szCs w:val="24"/>
        </w:rPr>
        <w:t xml:space="preserve"> L</w:t>
      </w:r>
      <w:r w:rsidR="00FB2017">
        <w:rPr>
          <w:rFonts w:ascii="Times New Roman" w:hAnsi="Times New Roman" w:cs="Times New Roman"/>
          <w:sz w:val="24"/>
          <w:szCs w:val="24"/>
        </w:rPr>
        <w:t>.;</w:t>
      </w:r>
      <w:r>
        <w:rPr>
          <w:rFonts w:ascii="Times New Roman" w:hAnsi="Times New Roman" w:cs="Times New Roman"/>
          <w:sz w:val="24"/>
          <w:szCs w:val="24"/>
        </w:rPr>
        <w:t xml:space="preserve"> Serpone</w:t>
      </w:r>
      <w:r w:rsidR="00FB2017">
        <w:rPr>
          <w:rFonts w:ascii="Times New Roman" w:hAnsi="Times New Roman" w:cs="Times New Roman"/>
          <w:sz w:val="24"/>
          <w:szCs w:val="24"/>
        </w:rPr>
        <w:t>,</w:t>
      </w:r>
      <w:r>
        <w:rPr>
          <w:rFonts w:ascii="Times New Roman" w:hAnsi="Times New Roman" w:cs="Times New Roman"/>
          <w:sz w:val="24"/>
          <w:szCs w:val="24"/>
        </w:rPr>
        <w:t xml:space="preserve"> N.</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rPr>
        <w:t>Spectral dependence of quantum yields in gas-solid heterogeneous photosystems: influence of anatase/rutile content on photostimulated adsorption of dioxygen and dihydrogen on titania.</w:t>
      </w:r>
      <w:r>
        <w:rPr>
          <w:rFonts w:ascii="Times New Roman" w:hAnsi="Times New Roman" w:cs="Times New Roman"/>
          <w:sz w:val="24"/>
          <w:szCs w:val="24"/>
        </w:rPr>
        <w:t xml:space="preserve"> </w:t>
      </w:r>
      <w:r>
        <w:rPr>
          <w:rFonts w:ascii="Times New Roman" w:hAnsi="Times New Roman" w:cs="Times New Roman"/>
          <w:i/>
          <w:sz w:val="24"/>
          <w:szCs w:val="24"/>
        </w:rPr>
        <w:t>J Photochem</w:t>
      </w:r>
      <w:r w:rsidR="00FB2017">
        <w:rPr>
          <w:rFonts w:ascii="Times New Roman" w:hAnsi="Times New Roman" w:cs="Times New Roman"/>
          <w:i/>
          <w:sz w:val="24"/>
          <w:szCs w:val="24"/>
        </w:rPr>
        <w:t>.</w:t>
      </w:r>
      <w:r>
        <w:rPr>
          <w:rFonts w:ascii="Times New Roman" w:hAnsi="Times New Roman" w:cs="Times New Roman"/>
          <w:i/>
          <w:sz w:val="24"/>
          <w:szCs w:val="24"/>
        </w:rPr>
        <w:t xml:space="preserve"> </w:t>
      </w:r>
      <w:r w:rsidRPr="009143D3">
        <w:rPr>
          <w:rFonts w:ascii="Times New Roman" w:hAnsi="Times New Roman" w:cs="Times New Roman"/>
          <w:i/>
          <w:sz w:val="24"/>
          <w:szCs w:val="24"/>
        </w:rPr>
        <w:t>Photobiol</w:t>
      </w:r>
      <w:r w:rsidR="00FB2017" w:rsidRPr="009143D3">
        <w:rPr>
          <w:rFonts w:ascii="Times New Roman" w:hAnsi="Times New Roman" w:cs="Times New Roman"/>
          <w:i/>
          <w:sz w:val="24"/>
          <w:szCs w:val="24"/>
        </w:rPr>
        <w:t>.</w:t>
      </w:r>
      <w:r w:rsidRPr="009143D3">
        <w:rPr>
          <w:rFonts w:ascii="Times New Roman" w:hAnsi="Times New Roman" w:cs="Times New Roman"/>
          <w:i/>
          <w:sz w:val="24"/>
          <w:szCs w:val="24"/>
        </w:rPr>
        <w:t xml:space="preserve"> </w:t>
      </w:r>
      <w:r w:rsidR="00FB2017" w:rsidRPr="009143D3">
        <w:rPr>
          <w:rFonts w:ascii="Times New Roman" w:hAnsi="Times New Roman" w:cs="Times New Roman"/>
          <w:i/>
          <w:sz w:val="24"/>
          <w:szCs w:val="24"/>
        </w:rPr>
        <w:t xml:space="preserve">Part </w:t>
      </w:r>
      <w:r w:rsidRPr="009143D3">
        <w:rPr>
          <w:rFonts w:ascii="Times New Roman" w:hAnsi="Times New Roman" w:cs="Times New Roman"/>
          <w:i/>
          <w:sz w:val="24"/>
          <w:szCs w:val="24"/>
        </w:rPr>
        <w:t>A: Chem</w:t>
      </w:r>
      <w:r w:rsidRPr="009143D3">
        <w:rPr>
          <w:rFonts w:ascii="Times New Roman" w:hAnsi="Times New Roman" w:cs="Times New Roman"/>
          <w:sz w:val="24"/>
          <w:szCs w:val="24"/>
        </w:rPr>
        <w:t xml:space="preserve">. </w:t>
      </w:r>
      <w:r w:rsidRPr="009143D3">
        <w:rPr>
          <w:rFonts w:ascii="Times New Roman" w:hAnsi="Times New Roman" w:cs="Times New Roman"/>
          <w:b/>
          <w:sz w:val="24"/>
          <w:szCs w:val="24"/>
        </w:rPr>
        <w:t>2002</w:t>
      </w:r>
      <w:r w:rsidR="00FB2017" w:rsidRPr="009143D3">
        <w:rPr>
          <w:rFonts w:ascii="Times New Roman" w:hAnsi="Times New Roman" w:cs="Times New Roman"/>
          <w:sz w:val="24"/>
          <w:szCs w:val="24"/>
        </w:rPr>
        <w:t xml:space="preserve">, </w:t>
      </w:r>
      <w:r w:rsidRPr="009143D3">
        <w:rPr>
          <w:rFonts w:ascii="Times New Roman" w:hAnsi="Times New Roman" w:cs="Times New Roman"/>
          <w:sz w:val="24"/>
          <w:szCs w:val="24"/>
        </w:rPr>
        <w:t>148</w:t>
      </w:r>
      <w:r w:rsidR="00FB2017" w:rsidRPr="009143D3">
        <w:rPr>
          <w:rFonts w:ascii="Times New Roman" w:hAnsi="Times New Roman" w:cs="Times New Roman"/>
          <w:sz w:val="24"/>
          <w:szCs w:val="24"/>
        </w:rPr>
        <w:t xml:space="preserve">, </w:t>
      </w:r>
      <w:r w:rsidRPr="009143D3">
        <w:rPr>
          <w:rFonts w:ascii="Times New Roman" w:hAnsi="Times New Roman" w:cs="Times New Roman"/>
          <w:sz w:val="24"/>
          <w:szCs w:val="24"/>
        </w:rPr>
        <w:t>97-102.</w:t>
      </w:r>
    </w:p>
  </w:endnote>
  <w:endnote w:id="21">
    <w:p w14:paraId="6D3C64C5" w14:textId="36924943" w:rsidR="0022236D" w:rsidRPr="009143D3" w:rsidRDefault="0022236D">
      <w:pPr>
        <w:pStyle w:val="EndnoteText"/>
      </w:pPr>
      <w:r w:rsidRPr="001B02FC">
        <w:rPr>
          <w:rStyle w:val="EndnoteReference"/>
        </w:rPr>
        <w:endnoteRef/>
      </w:r>
      <w:r w:rsidRPr="009143D3">
        <w:t xml:space="preserve"> </w:t>
      </w:r>
      <w:r w:rsidRPr="009143D3">
        <w:rPr>
          <w:rFonts w:ascii="Times New Roman" w:hAnsi="Times New Roman" w:cs="Times New Roman"/>
          <w:sz w:val="24"/>
          <w:szCs w:val="24"/>
        </w:rPr>
        <w:t>Fu</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Y</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Du</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X</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Kulinich</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S</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Qiu</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J</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Qin</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W</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Li</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R</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Sun</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J</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Liu</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J.</w:t>
      </w:r>
      <w:r w:rsidR="002F1FDC" w:rsidRPr="009143D3">
        <w:rPr>
          <w:rFonts w:ascii="Times New Roman" w:hAnsi="Times New Roman" w:cs="Times New Roman"/>
          <w:sz w:val="24"/>
          <w:szCs w:val="24"/>
        </w:rPr>
        <w:t xml:space="preserve"> Stable aqueous dispersion of ZnO quantum dots with strong blue emission via simple solution route.</w:t>
      </w:r>
      <w:r w:rsidRPr="009143D3">
        <w:rPr>
          <w:rFonts w:ascii="Times New Roman" w:hAnsi="Times New Roman" w:cs="Times New Roman"/>
          <w:sz w:val="24"/>
          <w:szCs w:val="24"/>
        </w:rPr>
        <w:t xml:space="preserve"> </w:t>
      </w:r>
      <w:r w:rsidRPr="009143D3">
        <w:rPr>
          <w:rFonts w:ascii="Times New Roman" w:hAnsi="Times New Roman" w:cs="Times New Roman"/>
          <w:i/>
          <w:sz w:val="24"/>
          <w:szCs w:val="24"/>
        </w:rPr>
        <w:t>J</w:t>
      </w:r>
      <w:r w:rsidR="00FB2017" w:rsidRPr="009143D3">
        <w:rPr>
          <w:rFonts w:ascii="Times New Roman" w:hAnsi="Times New Roman" w:cs="Times New Roman"/>
          <w:i/>
          <w:sz w:val="24"/>
          <w:szCs w:val="24"/>
        </w:rPr>
        <w:t>ACS</w:t>
      </w:r>
      <w:r w:rsidRPr="009143D3">
        <w:rPr>
          <w:rFonts w:ascii="Times New Roman" w:hAnsi="Times New Roman" w:cs="Times New Roman"/>
          <w:sz w:val="24"/>
          <w:szCs w:val="24"/>
        </w:rPr>
        <w:t>.</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w:t>
      </w:r>
      <w:r w:rsidRPr="009143D3">
        <w:rPr>
          <w:rFonts w:ascii="Times New Roman" w:hAnsi="Times New Roman" w:cs="Times New Roman"/>
          <w:b/>
          <w:sz w:val="24"/>
          <w:szCs w:val="24"/>
        </w:rPr>
        <w:t>2007</w:t>
      </w:r>
      <w:r w:rsidR="00FB2017" w:rsidRPr="009143D3">
        <w:rPr>
          <w:rFonts w:ascii="Times New Roman" w:hAnsi="Times New Roman" w:cs="Times New Roman"/>
          <w:sz w:val="24"/>
          <w:szCs w:val="24"/>
        </w:rPr>
        <w:t xml:space="preserve">, </w:t>
      </w:r>
      <w:r w:rsidRPr="009143D3">
        <w:rPr>
          <w:rFonts w:ascii="Times New Roman" w:hAnsi="Times New Roman" w:cs="Times New Roman"/>
          <w:sz w:val="24"/>
          <w:szCs w:val="24"/>
        </w:rPr>
        <w:t>129</w:t>
      </w:r>
      <w:r w:rsidR="00FB2017" w:rsidRPr="009143D3">
        <w:rPr>
          <w:rFonts w:ascii="Times New Roman" w:hAnsi="Times New Roman" w:cs="Times New Roman"/>
          <w:sz w:val="24"/>
          <w:szCs w:val="24"/>
        </w:rPr>
        <w:t xml:space="preserve">, </w:t>
      </w:r>
      <w:r w:rsidRPr="009143D3">
        <w:rPr>
          <w:rFonts w:ascii="Times New Roman" w:hAnsi="Times New Roman" w:cs="Times New Roman"/>
          <w:sz w:val="24"/>
          <w:szCs w:val="24"/>
        </w:rPr>
        <w:t xml:space="preserve">16029-16033. </w:t>
      </w:r>
    </w:p>
  </w:endnote>
  <w:endnote w:id="22">
    <w:p w14:paraId="4A891E60" w14:textId="6C90F3F8" w:rsidR="0022236D" w:rsidRPr="009143D3" w:rsidRDefault="0022236D" w:rsidP="00715AB4">
      <w:pPr>
        <w:pStyle w:val="EndnoteText"/>
        <w:rPr>
          <w:rFonts w:ascii="Times New Roman" w:hAnsi="Times New Roman" w:cs="Times New Roman"/>
          <w:sz w:val="24"/>
          <w:szCs w:val="24"/>
        </w:rPr>
      </w:pPr>
      <w:r w:rsidRPr="001B02FC">
        <w:rPr>
          <w:rStyle w:val="EndnoteReference"/>
        </w:rPr>
        <w:endnoteRef/>
      </w:r>
      <w:r w:rsidRPr="002F1FDC">
        <w:t xml:space="preserve"> </w:t>
      </w:r>
      <w:r w:rsidRPr="002F1FDC">
        <w:rPr>
          <w:rFonts w:ascii="Times New Roman" w:hAnsi="Times New Roman" w:cs="Times New Roman"/>
          <w:sz w:val="24"/>
          <w:szCs w:val="24"/>
        </w:rPr>
        <w:t>Güntner</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A</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Pineau</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N</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Chie</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D</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Krumeich</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F</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Pratsinis</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S</w:t>
      </w:r>
      <w:r w:rsidR="00FB2017" w:rsidRPr="002F1FDC">
        <w:rPr>
          <w:rFonts w:ascii="Times New Roman" w:hAnsi="Times New Roman" w:cs="Times New Roman"/>
          <w:sz w:val="24"/>
          <w:szCs w:val="24"/>
        </w:rPr>
        <w:t>.</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rPr>
        <w:t>Selective Sensing of Isoprene by Ti-doped ZnO for Breath Diagnostics.</w:t>
      </w:r>
      <w:r w:rsidRPr="002F1FDC">
        <w:rPr>
          <w:rFonts w:ascii="Times New Roman" w:hAnsi="Times New Roman" w:cs="Times New Roman"/>
          <w:sz w:val="24"/>
          <w:szCs w:val="24"/>
        </w:rPr>
        <w:t xml:space="preserve"> </w:t>
      </w:r>
      <w:r w:rsidRPr="002F1FDC">
        <w:rPr>
          <w:rFonts w:ascii="Times New Roman" w:hAnsi="Times New Roman" w:cs="Times New Roman"/>
          <w:i/>
          <w:sz w:val="24"/>
          <w:szCs w:val="24"/>
        </w:rPr>
        <w:t>J</w:t>
      </w:r>
      <w:r w:rsidR="00FB2017" w:rsidRPr="002F1FDC">
        <w:rPr>
          <w:rFonts w:ascii="Times New Roman" w:hAnsi="Times New Roman" w:cs="Times New Roman"/>
          <w:i/>
          <w:sz w:val="24"/>
          <w:szCs w:val="24"/>
        </w:rPr>
        <w:t xml:space="preserve">. </w:t>
      </w:r>
      <w:r w:rsidRPr="002F1FDC">
        <w:rPr>
          <w:rFonts w:ascii="Times New Roman" w:hAnsi="Times New Roman" w:cs="Times New Roman"/>
          <w:i/>
          <w:sz w:val="24"/>
          <w:szCs w:val="24"/>
        </w:rPr>
        <w:t>Mat</w:t>
      </w:r>
      <w:r w:rsidR="00FB2017" w:rsidRPr="002F1FDC">
        <w:rPr>
          <w:rFonts w:ascii="Times New Roman" w:hAnsi="Times New Roman" w:cs="Times New Roman"/>
          <w:i/>
          <w:sz w:val="24"/>
          <w:szCs w:val="24"/>
        </w:rPr>
        <w:t>.</w:t>
      </w:r>
      <w:r w:rsidRPr="002F1FDC">
        <w:rPr>
          <w:rFonts w:ascii="Times New Roman" w:hAnsi="Times New Roman" w:cs="Times New Roman"/>
          <w:i/>
          <w:sz w:val="24"/>
          <w:szCs w:val="24"/>
        </w:rPr>
        <w:t xml:space="preserve"> </w:t>
      </w:r>
      <w:r w:rsidRPr="009143D3">
        <w:rPr>
          <w:rFonts w:ascii="Times New Roman" w:hAnsi="Times New Roman" w:cs="Times New Roman"/>
          <w:i/>
          <w:sz w:val="24"/>
          <w:szCs w:val="24"/>
        </w:rPr>
        <w:t>Chem</w:t>
      </w:r>
      <w:r w:rsidR="00FB2017" w:rsidRPr="009143D3">
        <w:rPr>
          <w:rFonts w:ascii="Times New Roman" w:hAnsi="Times New Roman" w:cs="Times New Roman"/>
          <w:i/>
          <w:sz w:val="24"/>
          <w:szCs w:val="24"/>
        </w:rPr>
        <w:t>.</w:t>
      </w:r>
      <w:r w:rsidRPr="009143D3">
        <w:rPr>
          <w:rFonts w:ascii="Times New Roman" w:hAnsi="Times New Roman" w:cs="Times New Roman"/>
          <w:i/>
          <w:sz w:val="24"/>
          <w:szCs w:val="24"/>
        </w:rPr>
        <w:t xml:space="preserve"> B</w:t>
      </w:r>
      <w:r w:rsidRPr="009143D3">
        <w:rPr>
          <w:rFonts w:ascii="Times New Roman" w:hAnsi="Times New Roman" w:cs="Times New Roman"/>
          <w:sz w:val="24"/>
          <w:szCs w:val="24"/>
        </w:rPr>
        <w:t>.</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w:t>
      </w:r>
      <w:r w:rsidRPr="009143D3">
        <w:rPr>
          <w:rFonts w:ascii="Times New Roman" w:hAnsi="Times New Roman" w:cs="Times New Roman"/>
          <w:b/>
          <w:sz w:val="24"/>
          <w:szCs w:val="24"/>
        </w:rPr>
        <w:t>2016</w:t>
      </w:r>
      <w:r w:rsidR="00FB2017" w:rsidRPr="009143D3">
        <w:rPr>
          <w:rFonts w:ascii="Times New Roman" w:hAnsi="Times New Roman" w:cs="Times New Roman"/>
          <w:b/>
          <w:sz w:val="24"/>
          <w:szCs w:val="24"/>
        </w:rPr>
        <w:t xml:space="preserve">, </w:t>
      </w:r>
      <w:r w:rsidRPr="009143D3">
        <w:rPr>
          <w:rFonts w:ascii="Times New Roman" w:hAnsi="Times New Roman" w:cs="Times New Roman"/>
          <w:sz w:val="24"/>
          <w:szCs w:val="24"/>
        </w:rPr>
        <w:t>4</w:t>
      </w:r>
      <w:r w:rsidR="00FB2017" w:rsidRPr="009143D3">
        <w:rPr>
          <w:rFonts w:ascii="Times New Roman" w:hAnsi="Times New Roman" w:cs="Times New Roman"/>
          <w:sz w:val="24"/>
          <w:szCs w:val="24"/>
        </w:rPr>
        <w:t xml:space="preserve">, </w:t>
      </w:r>
      <w:r w:rsidRPr="009143D3">
        <w:rPr>
          <w:rFonts w:ascii="Times New Roman" w:hAnsi="Times New Roman" w:cs="Times New Roman"/>
          <w:sz w:val="24"/>
          <w:szCs w:val="24"/>
        </w:rPr>
        <w:t>5358-5366.</w:t>
      </w:r>
    </w:p>
  </w:endnote>
  <w:endnote w:id="23">
    <w:p w14:paraId="40EFAFB7" w14:textId="0EFD190C" w:rsidR="0022236D" w:rsidRPr="002F1FDC" w:rsidRDefault="0022236D" w:rsidP="00715AB4">
      <w:pPr>
        <w:pStyle w:val="EndnoteText"/>
      </w:pPr>
      <w:r w:rsidRPr="001B02FC">
        <w:rPr>
          <w:rStyle w:val="EndnoteReference"/>
        </w:rPr>
        <w:endnoteRef/>
      </w:r>
      <w:r w:rsidRPr="002F1FDC">
        <w:t xml:space="preserve"> </w:t>
      </w:r>
      <w:r w:rsidRPr="002F1FDC">
        <w:rPr>
          <w:rFonts w:ascii="Times New Roman" w:hAnsi="Times New Roman" w:cs="Times New Roman"/>
          <w:sz w:val="24"/>
          <w:szCs w:val="24"/>
        </w:rPr>
        <w:t>Yahiaoui</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A</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Belbachir</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M</w:t>
      </w:r>
      <w:r w:rsidR="00FB2017" w:rsidRPr="002F1FDC">
        <w:rPr>
          <w:rFonts w:ascii="Times New Roman" w:hAnsi="Times New Roman" w:cs="Times New Roman"/>
          <w:sz w:val="24"/>
          <w:szCs w:val="24"/>
        </w:rPr>
        <w:t xml:space="preserve">.; </w:t>
      </w:r>
      <w:r w:rsidRPr="002F1FDC">
        <w:rPr>
          <w:rFonts w:ascii="Times New Roman" w:hAnsi="Times New Roman" w:cs="Times New Roman"/>
          <w:sz w:val="24"/>
          <w:szCs w:val="24"/>
        </w:rPr>
        <w:t>Soutif</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J</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Fontaine</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L.</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rPr>
        <w:t>Synthesis and structural analyses of poly (1,2- cyclohexene oxide over solid acid catalyst.</w:t>
      </w:r>
      <w:r w:rsidRPr="002F1FDC">
        <w:rPr>
          <w:rFonts w:ascii="Times New Roman" w:hAnsi="Times New Roman" w:cs="Times New Roman"/>
          <w:sz w:val="24"/>
          <w:szCs w:val="24"/>
        </w:rPr>
        <w:t xml:space="preserve"> </w:t>
      </w:r>
      <w:r w:rsidRPr="002F1FDC">
        <w:rPr>
          <w:rFonts w:ascii="Times New Roman" w:hAnsi="Times New Roman" w:cs="Times New Roman"/>
          <w:i/>
          <w:iCs/>
          <w:sz w:val="24"/>
          <w:szCs w:val="24"/>
        </w:rPr>
        <w:t>Mat</w:t>
      </w:r>
      <w:r w:rsidR="00FB2017" w:rsidRPr="002F1FDC">
        <w:rPr>
          <w:rFonts w:ascii="Times New Roman" w:hAnsi="Times New Roman" w:cs="Times New Roman"/>
          <w:i/>
          <w:iCs/>
          <w:sz w:val="24"/>
          <w:szCs w:val="24"/>
        </w:rPr>
        <w:t>.</w:t>
      </w:r>
      <w:r w:rsidRPr="002F1FDC">
        <w:rPr>
          <w:rFonts w:ascii="Times New Roman" w:hAnsi="Times New Roman" w:cs="Times New Roman"/>
          <w:i/>
          <w:iCs/>
          <w:sz w:val="24"/>
          <w:szCs w:val="24"/>
        </w:rPr>
        <w:t xml:space="preserve"> Lett</w:t>
      </w:r>
      <w:r w:rsidRPr="002F1FDC">
        <w:rPr>
          <w:rFonts w:ascii="Times New Roman" w:hAnsi="Times New Roman" w:cs="Times New Roman"/>
          <w:sz w:val="24"/>
          <w:szCs w:val="24"/>
        </w:rPr>
        <w:t>.</w:t>
      </w:r>
      <w:r w:rsidR="00FB2017" w:rsidRPr="002F1FDC">
        <w:rPr>
          <w:rFonts w:ascii="Times New Roman" w:hAnsi="Times New Roman" w:cs="Times New Roman"/>
          <w:sz w:val="24"/>
          <w:szCs w:val="24"/>
        </w:rPr>
        <w:t>,</w:t>
      </w:r>
      <w:r w:rsidRPr="002F1FDC">
        <w:rPr>
          <w:rFonts w:ascii="Times New Roman" w:hAnsi="Times New Roman" w:cs="Times New Roman"/>
          <w:sz w:val="24"/>
          <w:szCs w:val="24"/>
        </w:rPr>
        <w:t xml:space="preserve"> </w:t>
      </w:r>
      <w:r w:rsidRPr="002F1FDC">
        <w:rPr>
          <w:rFonts w:ascii="Times New Roman" w:hAnsi="Times New Roman" w:cs="Times New Roman"/>
          <w:b/>
          <w:sz w:val="24"/>
          <w:szCs w:val="24"/>
        </w:rPr>
        <w:t>2005</w:t>
      </w:r>
      <w:r w:rsidR="00FB2017" w:rsidRPr="002F1FDC">
        <w:rPr>
          <w:rFonts w:ascii="Times New Roman" w:hAnsi="Times New Roman" w:cs="Times New Roman"/>
          <w:sz w:val="24"/>
          <w:szCs w:val="24"/>
        </w:rPr>
        <w:t xml:space="preserve">, </w:t>
      </w:r>
      <w:r w:rsidRPr="002F1FDC">
        <w:rPr>
          <w:rFonts w:ascii="Times New Roman" w:hAnsi="Times New Roman" w:cs="Times New Roman"/>
          <w:sz w:val="24"/>
          <w:szCs w:val="24"/>
        </w:rPr>
        <w:t>48</w:t>
      </w:r>
      <w:r w:rsidR="00FB2017" w:rsidRPr="002F1FDC">
        <w:rPr>
          <w:rFonts w:ascii="Times New Roman" w:hAnsi="Times New Roman" w:cs="Times New Roman"/>
          <w:sz w:val="24"/>
          <w:szCs w:val="24"/>
        </w:rPr>
        <w:t xml:space="preserve">, </w:t>
      </w:r>
      <w:r w:rsidRPr="002F1FDC">
        <w:rPr>
          <w:rFonts w:ascii="Times New Roman" w:hAnsi="Times New Roman" w:cs="Times New Roman"/>
          <w:sz w:val="24"/>
          <w:szCs w:val="24"/>
        </w:rPr>
        <w:t>759-767.</w:t>
      </w:r>
    </w:p>
  </w:endnote>
  <w:endnote w:id="24">
    <w:p w14:paraId="4634DF17" w14:textId="252A8310" w:rsidR="0022236D" w:rsidRPr="00CE235F" w:rsidRDefault="0022236D" w:rsidP="00715AB4">
      <w:pPr>
        <w:pStyle w:val="EndnoteText"/>
      </w:pPr>
      <w:r w:rsidRPr="001B02FC">
        <w:rPr>
          <w:rStyle w:val="EndnoteReference"/>
        </w:rPr>
        <w:endnoteRef/>
      </w:r>
      <w:r w:rsidRPr="009143D3">
        <w:t xml:space="preserve"> </w:t>
      </w:r>
      <w:r w:rsidRPr="009143D3">
        <w:rPr>
          <w:rFonts w:ascii="Times New Roman" w:hAnsi="Times New Roman" w:cs="Times New Roman"/>
          <w:sz w:val="24"/>
          <w:szCs w:val="24"/>
        </w:rPr>
        <w:t>Crivello</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J</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Liu</w:t>
      </w:r>
      <w:r w:rsidR="00FB2017" w:rsidRPr="009143D3">
        <w:rPr>
          <w:rFonts w:ascii="Times New Roman" w:hAnsi="Times New Roman" w:cs="Times New Roman"/>
          <w:sz w:val="24"/>
          <w:szCs w:val="24"/>
        </w:rPr>
        <w:t>,</w:t>
      </w:r>
      <w:r w:rsidRPr="009143D3">
        <w:rPr>
          <w:rFonts w:ascii="Times New Roman" w:hAnsi="Times New Roman" w:cs="Times New Roman"/>
          <w:sz w:val="24"/>
          <w:szCs w:val="24"/>
        </w:rPr>
        <w:t xml:space="preserve"> Saohsi.</w:t>
      </w:r>
      <w:r w:rsidR="002F1FDC" w:rsidRPr="009143D3">
        <w:rPr>
          <w:rFonts w:ascii="Times New Roman" w:hAnsi="Times New Roman" w:cs="Times New Roman"/>
          <w:sz w:val="24"/>
          <w:szCs w:val="24"/>
        </w:rPr>
        <w:t xml:space="preserve"> </w:t>
      </w:r>
      <w:r w:rsidR="002F1FDC">
        <w:rPr>
          <w:rFonts w:ascii="Times New Roman" w:hAnsi="Times New Roman" w:cs="Times New Roman"/>
          <w:sz w:val="24"/>
          <w:szCs w:val="24"/>
        </w:rPr>
        <w:t>Photoinitiated cationic polymerization of epoxy alcohol monomers.</w:t>
      </w:r>
      <w:r w:rsidRPr="002F1FDC">
        <w:rPr>
          <w:rFonts w:ascii="Times New Roman" w:hAnsi="Times New Roman" w:cs="Times New Roman"/>
          <w:sz w:val="24"/>
          <w:szCs w:val="24"/>
        </w:rPr>
        <w:t xml:space="preserve"> </w:t>
      </w:r>
      <w:r w:rsidRPr="009143D3">
        <w:rPr>
          <w:rFonts w:ascii="Times New Roman" w:hAnsi="Times New Roman" w:cs="Times New Roman"/>
          <w:i/>
          <w:sz w:val="24"/>
          <w:szCs w:val="24"/>
        </w:rPr>
        <w:t>J</w:t>
      </w:r>
      <w:r w:rsidR="00FB2017" w:rsidRPr="009143D3">
        <w:rPr>
          <w:rFonts w:ascii="Times New Roman" w:hAnsi="Times New Roman" w:cs="Times New Roman"/>
          <w:i/>
          <w:sz w:val="24"/>
          <w:szCs w:val="24"/>
        </w:rPr>
        <w:t>.</w:t>
      </w:r>
      <w:r w:rsidRPr="009143D3">
        <w:rPr>
          <w:rFonts w:ascii="Times New Roman" w:hAnsi="Times New Roman" w:cs="Times New Roman"/>
          <w:i/>
          <w:sz w:val="24"/>
          <w:szCs w:val="24"/>
        </w:rPr>
        <w:t xml:space="preserve"> Polym</w:t>
      </w:r>
      <w:r w:rsidR="00FB2017" w:rsidRPr="009143D3">
        <w:rPr>
          <w:rFonts w:ascii="Times New Roman" w:hAnsi="Times New Roman" w:cs="Times New Roman"/>
          <w:i/>
          <w:sz w:val="24"/>
          <w:szCs w:val="24"/>
        </w:rPr>
        <w:t>.</w:t>
      </w:r>
      <w:r w:rsidRPr="009143D3">
        <w:rPr>
          <w:rFonts w:ascii="Times New Roman" w:hAnsi="Times New Roman" w:cs="Times New Roman"/>
          <w:i/>
          <w:sz w:val="24"/>
          <w:szCs w:val="24"/>
        </w:rPr>
        <w:t xml:space="preserve"> </w:t>
      </w:r>
      <w:r w:rsidRPr="00CE235F">
        <w:rPr>
          <w:rFonts w:ascii="Times New Roman" w:hAnsi="Times New Roman" w:cs="Times New Roman"/>
          <w:i/>
          <w:sz w:val="24"/>
          <w:szCs w:val="24"/>
        </w:rPr>
        <w:t>Sci</w:t>
      </w:r>
      <w:r w:rsidR="00FB2017" w:rsidRPr="00CE235F">
        <w:rPr>
          <w:rFonts w:ascii="Times New Roman" w:hAnsi="Times New Roman" w:cs="Times New Roman"/>
          <w:i/>
          <w:sz w:val="24"/>
          <w:szCs w:val="24"/>
        </w:rPr>
        <w:t>.</w:t>
      </w:r>
      <w:r w:rsidRPr="00CE235F">
        <w:rPr>
          <w:rFonts w:ascii="Times New Roman" w:hAnsi="Times New Roman" w:cs="Times New Roman"/>
          <w:i/>
          <w:sz w:val="24"/>
          <w:szCs w:val="24"/>
        </w:rPr>
        <w:t xml:space="preserve"> Part A</w:t>
      </w:r>
      <w:r w:rsidRPr="00CE235F">
        <w:rPr>
          <w:rFonts w:ascii="Times New Roman" w:hAnsi="Times New Roman" w:cs="Times New Roman"/>
          <w:sz w:val="24"/>
          <w:szCs w:val="24"/>
        </w:rPr>
        <w:t>.</w:t>
      </w:r>
      <w:r w:rsidR="00FB2017" w:rsidRPr="00CE235F">
        <w:rPr>
          <w:rFonts w:ascii="Times New Roman" w:hAnsi="Times New Roman" w:cs="Times New Roman"/>
          <w:sz w:val="24"/>
          <w:szCs w:val="24"/>
        </w:rPr>
        <w:t>,</w:t>
      </w:r>
      <w:r w:rsidRPr="00CE235F">
        <w:rPr>
          <w:rFonts w:ascii="Times New Roman" w:hAnsi="Times New Roman" w:cs="Times New Roman"/>
          <w:sz w:val="24"/>
          <w:szCs w:val="24"/>
        </w:rPr>
        <w:t xml:space="preserve"> </w:t>
      </w:r>
      <w:r w:rsidRPr="00CE235F">
        <w:rPr>
          <w:rFonts w:ascii="Times New Roman" w:hAnsi="Times New Roman" w:cs="Times New Roman"/>
          <w:b/>
          <w:sz w:val="24"/>
          <w:szCs w:val="24"/>
        </w:rPr>
        <w:t>2000</w:t>
      </w:r>
      <w:r w:rsidR="00FB2017" w:rsidRPr="00CE235F">
        <w:rPr>
          <w:rFonts w:ascii="Times New Roman" w:hAnsi="Times New Roman" w:cs="Times New Roman"/>
          <w:sz w:val="24"/>
          <w:szCs w:val="24"/>
        </w:rPr>
        <w:t xml:space="preserve">, </w:t>
      </w:r>
      <w:r w:rsidRPr="00CE235F">
        <w:rPr>
          <w:rFonts w:ascii="Times New Roman" w:hAnsi="Times New Roman" w:cs="Times New Roman"/>
          <w:sz w:val="24"/>
          <w:szCs w:val="24"/>
        </w:rPr>
        <w:t>38</w:t>
      </w:r>
      <w:r w:rsidR="00FB2017" w:rsidRPr="00CE235F">
        <w:rPr>
          <w:rFonts w:ascii="Times New Roman" w:hAnsi="Times New Roman" w:cs="Times New Roman"/>
          <w:sz w:val="24"/>
          <w:szCs w:val="24"/>
        </w:rPr>
        <w:t xml:space="preserve">, </w:t>
      </w:r>
      <w:r w:rsidRPr="00CE235F">
        <w:rPr>
          <w:rFonts w:ascii="Times New Roman" w:hAnsi="Times New Roman" w:cs="Times New Roman"/>
          <w:sz w:val="24"/>
          <w:szCs w:val="24"/>
        </w:rPr>
        <w:t>389-401.</w:t>
      </w:r>
    </w:p>
  </w:endnote>
  <w:endnote w:id="25">
    <w:p w14:paraId="755F4680" w14:textId="1A2A3418" w:rsidR="0022236D" w:rsidRDefault="0022236D" w:rsidP="00715AB4">
      <w:pPr>
        <w:pStyle w:val="EndnoteText"/>
        <w:rPr>
          <w:rFonts w:ascii="Times New Roman" w:hAnsi="Times New Roman" w:cs="Times New Roman"/>
          <w:sz w:val="24"/>
          <w:szCs w:val="24"/>
        </w:rPr>
      </w:pPr>
      <w:r w:rsidRPr="001B02FC">
        <w:rPr>
          <w:rStyle w:val="EndnoteReference"/>
        </w:rPr>
        <w:endnoteRef/>
      </w:r>
      <w:r w:rsidRPr="001B02FC">
        <w:rPr>
          <w:lang w:val="en-CA"/>
        </w:rPr>
        <w:t xml:space="preserve"> </w:t>
      </w:r>
      <w:r w:rsidRPr="001B02FC">
        <w:rPr>
          <w:rFonts w:ascii="Times New Roman" w:hAnsi="Times New Roman" w:cs="Times New Roman"/>
          <w:sz w:val="24"/>
          <w:szCs w:val="24"/>
        </w:rPr>
        <w:t>González</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M</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Cabanelas</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J</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Baselga</w:t>
      </w:r>
      <w:r w:rsidR="001B02FC" w:rsidRPr="001B02FC">
        <w:rPr>
          <w:rFonts w:ascii="Times New Roman" w:hAnsi="Times New Roman" w:cs="Times New Roman"/>
          <w:sz w:val="24"/>
          <w:szCs w:val="24"/>
        </w:rPr>
        <w:t>,</w:t>
      </w:r>
      <w:r w:rsidRPr="001B02FC">
        <w:rPr>
          <w:rFonts w:ascii="Times New Roman" w:hAnsi="Times New Roman" w:cs="Times New Roman"/>
          <w:sz w:val="24"/>
          <w:szCs w:val="24"/>
        </w:rPr>
        <w:t xml:space="preserve"> J. Applications of FTIR on Epoxy Resins – Identification, Monitoring the Curing Process, Phase Separation and Water Uptake </w:t>
      </w:r>
      <w:r w:rsidR="001B02FC" w:rsidRPr="001B02FC">
        <w:rPr>
          <w:rFonts w:ascii="Times New Roman" w:hAnsi="Times New Roman" w:cs="Times New Roman"/>
          <w:sz w:val="24"/>
          <w:szCs w:val="24"/>
        </w:rPr>
        <w:t>i</w:t>
      </w:r>
      <w:r w:rsidRPr="001B02FC">
        <w:rPr>
          <w:rFonts w:ascii="Times New Roman" w:hAnsi="Times New Roman" w:cs="Times New Roman"/>
          <w:sz w:val="24"/>
          <w:szCs w:val="24"/>
        </w:rPr>
        <w:t xml:space="preserve">n </w:t>
      </w:r>
      <w:r w:rsidRPr="001B02FC">
        <w:rPr>
          <w:rFonts w:ascii="Times New Roman" w:hAnsi="Times New Roman" w:cs="Times New Roman"/>
          <w:i/>
          <w:sz w:val="24"/>
          <w:szCs w:val="24"/>
        </w:rPr>
        <w:t xml:space="preserve">Infrared Spectroscopy – Materials Science, Engineering and Technology. </w:t>
      </w:r>
      <w:r w:rsidRPr="001B02FC">
        <w:rPr>
          <w:rFonts w:ascii="Times New Roman" w:hAnsi="Times New Roman" w:cs="Times New Roman"/>
          <w:sz w:val="24"/>
          <w:szCs w:val="24"/>
        </w:rPr>
        <w:t>2012: 261-284.</w:t>
      </w:r>
    </w:p>
  </w:endnote>
  <w:endnote w:id="26">
    <w:p w14:paraId="632091D6" w14:textId="521B1821" w:rsidR="0022236D" w:rsidRDefault="0022236D" w:rsidP="00715AB4">
      <w:pPr>
        <w:pStyle w:val="EndnoteText"/>
      </w:pPr>
      <w:r>
        <w:rPr>
          <w:rStyle w:val="EndnoteReference"/>
        </w:rPr>
        <w:endnoteRef/>
      </w:r>
      <w:r>
        <w:t xml:space="preserve"> </w:t>
      </w:r>
      <w:r>
        <w:rPr>
          <w:rFonts w:ascii="Times New Roman" w:hAnsi="Times New Roman" w:cs="Times New Roman"/>
          <w:sz w:val="24"/>
          <w:szCs w:val="24"/>
          <w:lang w:val="en-CA"/>
        </w:rPr>
        <w:t>Neppolian</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B</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Sakthivel</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S</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Arabindoo</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B</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Palanichamy</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M</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Murugesan</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V.</w:t>
      </w:r>
      <w:r w:rsidR="002F1FDC">
        <w:rPr>
          <w:rFonts w:ascii="Times New Roman" w:hAnsi="Times New Roman" w:cs="Times New Roman"/>
          <w:sz w:val="24"/>
          <w:szCs w:val="24"/>
          <w:lang w:val="en-CA"/>
        </w:rPr>
        <w:t xml:space="preserve"> Degradation of Textile Due by Solar Light Using TiO</w:t>
      </w:r>
      <w:r w:rsidR="002F1FDC">
        <w:rPr>
          <w:rFonts w:ascii="Times New Roman" w:hAnsi="Times New Roman" w:cs="Times New Roman"/>
          <w:sz w:val="24"/>
          <w:szCs w:val="24"/>
          <w:vertAlign w:val="subscript"/>
          <w:lang w:val="en-CA"/>
        </w:rPr>
        <w:t>2</w:t>
      </w:r>
      <w:r w:rsidR="002F1FDC">
        <w:rPr>
          <w:rFonts w:ascii="Times New Roman" w:hAnsi="Times New Roman" w:cs="Times New Roman"/>
          <w:sz w:val="24"/>
          <w:szCs w:val="24"/>
          <w:lang w:val="en-CA"/>
        </w:rPr>
        <w:t xml:space="preserve"> and ZnO Photocatalysts.</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J</w:t>
      </w:r>
      <w:r w:rsidR="001839C8">
        <w:rPr>
          <w:rFonts w:ascii="Times New Roman" w:hAnsi="Times New Roman" w:cs="Times New Roman"/>
          <w:i/>
          <w:sz w:val="24"/>
          <w:szCs w:val="24"/>
          <w:lang w:val="en-CA"/>
        </w:rPr>
        <w:t>.</w:t>
      </w:r>
      <w:r>
        <w:rPr>
          <w:rFonts w:ascii="Times New Roman" w:hAnsi="Times New Roman" w:cs="Times New Roman"/>
          <w:i/>
          <w:sz w:val="24"/>
          <w:szCs w:val="24"/>
          <w:lang w:val="en-CA"/>
        </w:rPr>
        <w:t xml:space="preserve"> Enviorn</w:t>
      </w:r>
      <w:r w:rsidR="001839C8">
        <w:rPr>
          <w:rFonts w:ascii="Times New Roman" w:hAnsi="Times New Roman" w:cs="Times New Roman"/>
          <w:i/>
          <w:sz w:val="24"/>
          <w:szCs w:val="24"/>
          <w:lang w:val="en-CA"/>
        </w:rPr>
        <w:t>.</w:t>
      </w:r>
      <w:r>
        <w:rPr>
          <w:rFonts w:ascii="Times New Roman" w:hAnsi="Times New Roman" w:cs="Times New Roman"/>
          <w:i/>
          <w:sz w:val="24"/>
          <w:szCs w:val="24"/>
          <w:lang w:val="en-CA"/>
        </w:rPr>
        <w:t xml:space="preserve"> Sci</w:t>
      </w:r>
      <w:r w:rsidR="001839C8">
        <w:rPr>
          <w:rFonts w:ascii="Times New Roman" w:hAnsi="Times New Roman" w:cs="Times New Roman"/>
          <w:i/>
          <w:sz w:val="24"/>
          <w:szCs w:val="24"/>
          <w:lang w:val="en-CA"/>
        </w:rPr>
        <w:t>.</w:t>
      </w:r>
      <w:r>
        <w:rPr>
          <w:rFonts w:ascii="Times New Roman" w:hAnsi="Times New Roman" w:cs="Times New Roman"/>
          <w:i/>
          <w:sz w:val="24"/>
          <w:szCs w:val="24"/>
          <w:lang w:val="en-CA"/>
        </w:rPr>
        <w:t xml:space="preserve"> Health A</w:t>
      </w:r>
      <w:r>
        <w:rPr>
          <w:rFonts w:ascii="Times New Roman" w:hAnsi="Times New Roman" w:cs="Times New Roman"/>
          <w:sz w:val="24"/>
          <w:szCs w:val="24"/>
          <w:lang w:val="en-CA"/>
        </w:rPr>
        <w:t>.</w:t>
      </w:r>
      <w:r w:rsidR="001839C8">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1839C8">
        <w:rPr>
          <w:rFonts w:ascii="Times New Roman" w:hAnsi="Times New Roman" w:cs="Times New Roman"/>
          <w:b/>
          <w:sz w:val="24"/>
          <w:szCs w:val="24"/>
          <w:lang w:val="en-CA"/>
        </w:rPr>
        <w:t>1999</w:t>
      </w:r>
      <w:r w:rsidR="001839C8">
        <w:rPr>
          <w:rFonts w:ascii="Times New Roman" w:hAnsi="Times New Roman" w:cs="Times New Roman"/>
          <w:sz w:val="24"/>
          <w:szCs w:val="24"/>
          <w:lang w:val="en-CA"/>
        </w:rPr>
        <w:t xml:space="preserve">, </w:t>
      </w:r>
      <w:r>
        <w:rPr>
          <w:rFonts w:ascii="Times New Roman" w:hAnsi="Times New Roman" w:cs="Times New Roman"/>
          <w:sz w:val="24"/>
          <w:szCs w:val="24"/>
          <w:lang w:val="en-CA"/>
        </w:rPr>
        <w:t>34</w:t>
      </w:r>
      <w:r w:rsidR="001839C8">
        <w:rPr>
          <w:rFonts w:ascii="Times New Roman" w:hAnsi="Times New Roman" w:cs="Times New Roman"/>
          <w:sz w:val="24"/>
          <w:szCs w:val="24"/>
          <w:lang w:val="en-CA"/>
        </w:rPr>
        <w:t xml:space="preserve">, </w:t>
      </w:r>
      <w:r>
        <w:rPr>
          <w:rFonts w:ascii="Times New Roman" w:hAnsi="Times New Roman" w:cs="Times New Roman"/>
          <w:sz w:val="24"/>
          <w:szCs w:val="24"/>
          <w:lang w:val="en-CA"/>
        </w:rPr>
        <w:t>1829-1838.</w:t>
      </w:r>
    </w:p>
  </w:endnote>
  <w:endnote w:id="27">
    <w:p w14:paraId="7387A9F6" w14:textId="267213BD" w:rsidR="0022236D" w:rsidRPr="009143D3" w:rsidRDefault="0022236D" w:rsidP="00715AB4">
      <w:pPr>
        <w:pStyle w:val="EndnoteText"/>
      </w:pPr>
      <w:r>
        <w:rPr>
          <w:rStyle w:val="EndnoteReference"/>
        </w:rPr>
        <w:endnoteRef/>
      </w:r>
      <w:r>
        <w:t xml:space="preserve"> </w:t>
      </w:r>
      <w:r>
        <w:rPr>
          <w:rFonts w:ascii="Times New Roman" w:hAnsi="Times New Roman" w:cs="Times New Roman"/>
          <w:sz w:val="24"/>
          <w:szCs w:val="24"/>
          <w:lang w:val="en-CA"/>
        </w:rPr>
        <w:t>Crivello</w:t>
      </w:r>
      <w:r w:rsidR="004B71E2">
        <w:rPr>
          <w:rFonts w:ascii="Times New Roman" w:hAnsi="Times New Roman" w:cs="Times New Roman"/>
          <w:sz w:val="24"/>
          <w:szCs w:val="24"/>
          <w:lang w:val="en-CA"/>
        </w:rPr>
        <w:t>,</w:t>
      </w:r>
      <w:r>
        <w:rPr>
          <w:rFonts w:ascii="Times New Roman" w:hAnsi="Times New Roman" w:cs="Times New Roman"/>
          <w:sz w:val="24"/>
          <w:szCs w:val="24"/>
          <w:lang w:val="en-CA"/>
        </w:rPr>
        <w:t xml:space="preserve"> J.</w:t>
      </w:r>
      <w:r w:rsidR="002F1FDC">
        <w:rPr>
          <w:rFonts w:ascii="Times New Roman" w:hAnsi="Times New Roman" w:cs="Times New Roman"/>
          <w:sz w:val="24"/>
          <w:szCs w:val="24"/>
          <w:lang w:val="en-CA"/>
        </w:rPr>
        <w:t xml:space="preserve"> Cationic Potopolymerization of Alkyl Glycidyl Ethers.</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J</w:t>
      </w:r>
      <w:r w:rsidR="004B71E2">
        <w:rPr>
          <w:rFonts w:ascii="Times New Roman" w:hAnsi="Times New Roman" w:cs="Times New Roman"/>
          <w:i/>
          <w:sz w:val="24"/>
          <w:szCs w:val="24"/>
          <w:lang w:val="en-CA"/>
        </w:rPr>
        <w:t xml:space="preserve">. </w:t>
      </w:r>
      <w:r>
        <w:rPr>
          <w:rFonts w:ascii="Times New Roman" w:hAnsi="Times New Roman" w:cs="Times New Roman"/>
          <w:i/>
          <w:sz w:val="24"/>
          <w:szCs w:val="24"/>
          <w:lang w:val="en-CA"/>
        </w:rPr>
        <w:t>Polym</w:t>
      </w:r>
      <w:r w:rsidR="004B71E2">
        <w:rPr>
          <w:rFonts w:ascii="Times New Roman" w:hAnsi="Times New Roman" w:cs="Times New Roman"/>
          <w:i/>
          <w:sz w:val="24"/>
          <w:szCs w:val="24"/>
          <w:lang w:val="en-CA"/>
        </w:rPr>
        <w:t xml:space="preserve">. </w:t>
      </w:r>
      <w:r>
        <w:rPr>
          <w:rFonts w:ascii="Times New Roman" w:hAnsi="Times New Roman" w:cs="Times New Roman"/>
          <w:i/>
          <w:sz w:val="24"/>
          <w:szCs w:val="24"/>
          <w:lang w:val="en-CA"/>
        </w:rPr>
        <w:t>Sci</w:t>
      </w:r>
      <w:r w:rsidR="004B71E2">
        <w:rPr>
          <w:rFonts w:ascii="Times New Roman" w:hAnsi="Times New Roman" w:cs="Times New Roman"/>
          <w:i/>
          <w:sz w:val="24"/>
          <w:szCs w:val="24"/>
          <w:lang w:val="en-CA"/>
        </w:rPr>
        <w:t>.</w:t>
      </w:r>
      <w:r>
        <w:rPr>
          <w:rFonts w:ascii="Times New Roman" w:hAnsi="Times New Roman" w:cs="Times New Roman"/>
          <w:i/>
          <w:sz w:val="24"/>
          <w:szCs w:val="24"/>
          <w:lang w:val="en-CA"/>
        </w:rPr>
        <w:t xml:space="preserve"> Part A: Polym</w:t>
      </w:r>
      <w:r w:rsidR="004B71E2">
        <w:rPr>
          <w:rFonts w:ascii="Times New Roman" w:hAnsi="Times New Roman" w:cs="Times New Roman"/>
          <w:i/>
          <w:sz w:val="24"/>
          <w:szCs w:val="24"/>
          <w:lang w:val="en-CA"/>
        </w:rPr>
        <w:t>.</w:t>
      </w:r>
      <w:r>
        <w:rPr>
          <w:rFonts w:ascii="Times New Roman" w:hAnsi="Times New Roman" w:cs="Times New Roman"/>
          <w:i/>
          <w:sz w:val="24"/>
          <w:szCs w:val="24"/>
          <w:lang w:val="en-CA"/>
        </w:rPr>
        <w:t xml:space="preserve"> </w:t>
      </w:r>
      <w:r w:rsidRPr="009143D3">
        <w:rPr>
          <w:rFonts w:ascii="Times New Roman" w:hAnsi="Times New Roman" w:cs="Times New Roman"/>
          <w:i/>
          <w:sz w:val="24"/>
          <w:szCs w:val="24"/>
        </w:rPr>
        <w:t>Chem</w:t>
      </w:r>
      <w:r w:rsidRPr="009143D3">
        <w:rPr>
          <w:rFonts w:ascii="Times New Roman" w:hAnsi="Times New Roman" w:cs="Times New Roman"/>
          <w:sz w:val="24"/>
          <w:szCs w:val="24"/>
        </w:rPr>
        <w:t>.</w:t>
      </w:r>
      <w:r w:rsidR="004B71E2" w:rsidRPr="009143D3">
        <w:rPr>
          <w:rFonts w:ascii="Times New Roman" w:hAnsi="Times New Roman" w:cs="Times New Roman"/>
          <w:sz w:val="24"/>
          <w:szCs w:val="24"/>
        </w:rPr>
        <w:t>,</w:t>
      </w:r>
      <w:r w:rsidRPr="009143D3">
        <w:rPr>
          <w:rFonts w:ascii="Times New Roman" w:hAnsi="Times New Roman" w:cs="Times New Roman"/>
          <w:sz w:val="24"/>
          <w:szCs w:val="24"/>
        </w:rPr>
        <w:t xml:space="preserve"> </w:t>
      </w:r>
      <w:r w:rsidRPr="009143D3">
        <w:rPr>
          <w:rFonts w:ascii="Times New Roman" w:hAnsi="Times New Roman" w:cs="Times New Roman"/>
          <w:b/>
          <w:sz w:val="24"/>
          <w:szCs w:val="24"/>
        </w:rPr>
        <w:t>2006</w:t>
      </w:r>
      <w:r w:rsidR="004B71E2" w:rsidRPr="009143D3">
        <w:rPr>
          <w:rFonts w:ascii="Times New Roman" w:hAnsi="Times New Roman" w:cs="Times New Roman"/>
          <w:sz w:val="24"/>
          <w:szCs w:val="24"/>
        </w:rPr>
        <w:t xml:space="preserve">, </w:t>
      </w:r>
      <w:r w:rsidRPr="009143D3">
        <w:rPr>
          <w:rFonts w:ascii="Times New Roman" w:hAnsi="Times New Roman" w:cs="Times New Roman"/>
          <w:sz w:val="24"/>
          <w:szCs w:val="24"/>
        </w:rPr>
        <w:t>44</w:t>
      </w:r>
      <w:r w:rsidR="004B71E2" w:rsidRPr="009143D3">
        <w:rPr>
          <w:rFonts w:ascii="Times New Roman" w:hAnsi="Times New Roman" w:cs="Times New Roman"/>
          <w:sz w:val="24"/>
          <w:szCs w:val="24"/>
        </w:rPr>
        <w:t xml:space="preserve">, </w:t>
      </w:r>
      <w:r w:rsidRPr="009143D3">
        <w:rPr>
          <w:rFonts w:ascii="Times New Roman" w:hAnsi="Times New Roman" w:cs="Times New Roman"/>
          <w:sz w:val="24"/>
          <w:szCs w:val="24"/>
        </w:rPr>
        <w:t>3036-3052.</w:t>
      </w:r>
    </w:p>
  </w:endnote>
  <w:endnote w:id="28">
    <w:p w14:paraId="7C70EF17" w14:textId="52C657EA" w:rsidR="0022236D" w:rsidRPr="002F1FDC" w:rsidRDefault="0022236D">
      <w:pPr>
        <w:pStyle w:val="EndnoteText"/>
      </w:pPr>
      <w:r>
        <w:rPr>
          <w:rStyle w:val="EndnoteReference"/>
        </w:rPr>
        <w:endnoteRef/>
      </w:r>
      <w:r w:rsidRPr="002F1FDC">
        <w:t xml:space="preserve"> </w:t>
      </w:r>
      <w:r w:rsidRPr="002F1FDC">
        <w:rPr>
          <w:rFonts w:ascii="Times New Roman" w:hAnsi="Times New Roman" w:cs="Times New Roman"/>
          <w:sz w:val="24"/>
          <w:szCs w:val="24"/>
        </w:rPr>
        <w:t>Lin</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Y</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Chu</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T</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Li</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S</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Chuang</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Chang</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Su</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W</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Chang</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Chu</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M</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Chen</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C.</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lang w:val="en-CA"/>
        </w:rPr>
        <w:t>Interfacial nanostructuring on the performance of polymer/TiO</w:t>
      </w:r>
      <w:r w:rsidR="002F1FDC" w:rsidRPr="006F78A5">
        <w:rPr>
          <w:rFonts w:ascii="Times New Roman" w:hAnsi="Times New Roman" w:cs="Times New Roman"/>
          <w:sz w:val="24"/>
          <w:szCs w:val="24"/>
          <w:vertAlign w:val="subscript"/>
          <w:lang w:val="en-CA"/>
        </w:rPr>
        <w:t>2</w:t>
      </w:r>
      <w:r w:rsidR="002F1FDC">
        <w:rPr>
          <w:rFonts w:ascii="Times New Roman" w:hAnsi="Times New Roman" w:cs="Times New Roman"/>
          <w:sz w:val="24"/>
          <w:szCs w:val="24"/>
          <w:lang w:val="en-CA"/>
        </w:rPr>
        <w:t xml:space="preserve"> nanorod bulk heterojunction solar cells.</w:t>
      </w:r>
      <w:r w:rsidRPr="002F1FDC">
        <w:rPr>
          <w:rFonts w:ascii="Times New Roman" w:hAnsi="Times New Roman" w:cs="Times New Roman"/>
          <w:sz w:val="24"/>
          <w:szCs w:val="24"/>
        </w:rPr>
        <w:t xml:space="preserve"> </w:t>
      </w:r>
      <w:r w:rsidRPr="002F1FDC">
        <w:rPr>
          <w:rFonts w:ascii="Times New Roman" w:hAnsi="Times New Roman" w:cs="Times New Roman"/>
          <w:i/>
          <w:sz w:val="24"/>
          <w:szCs w:val="24"/>
        </w:rPr>
        <w:t>J</w:t>
      </w:r>
      <w:r w:rsidR="004B71E2" w:rsidRPr="002F1FDC">
        <w:rPr>
          <w:rFonts w:ascii="Times New Roman" w:hAnsi="Times New Roman" w:cs="Times New Roman"/>
          <w:i/>
          <w:sz w:val="24"/>
          <w:szCs w:val="24"/>
        </w:rPr>
        <w:t>ACS</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w:t>
      </w:r>
      <w:r w:rsidRPr="002F1FDC">
        <w:rPr>
          <w:rFonts w:ascii="Times New Roman" w:hAnsi="Times New Roman" w:cs="Times New Roman"/>
          <w:b/>
          <w:sz w:val="24"/>
          <w:szCs w:val="24"/>
        </w:rPr>
        <w:t>2009</w:t>
      </w:r>
      <w:r w:rsidR="004B71E2" w:rsidRPr="002F1FDC">
        <w:rPr>
          <w:rFonts w:ascii="Times New Roman" w:hAnsi="Times New Roman" w:cs="Times New Roman"/>
          <w:sz w:val="24"/>
          <w:szCs w:val="24"/>
        </w:rPr>
        <w:t xml:space="preserve">, </w:t>
      </w:r>
      <w:r w:rsidRPr="002F1FDC">
        <w:rPr>
          <w:rFonts w:ascii="Times New Roman" w:hAnsi="Times New Roman" w:cs="Times New Roman"/>
          <w:sz w:val="24"/>
          <w:szCs w:val="24"/>
        </w:rPr>
        <w:t>131</w:t>
      </w:r>
      <w:r w:rsidR="004B71E2" w:rsidRPr="002F1FDC">
        <w:rPr>
          <w:rFonts w:ascii="Times New Roman" w:hAnsi="Times New Roman" w:cs="Times New Roman"/>
          <w:sz w:val="24"/>
          <w:szCs w:val="24"/>
        </w:rPr>
        <w:t xml:space="preserve">, </w:t>
      </w:r>
      <w:r w:rsidRPr="002F1FDC">
        <w:rPr>
          <w:rFonts w:ascii="Times New Roman" w:hAnsi="Times New Roman" w:cs="Times New Roman"/>
          <w:sz w:val="24"/>
          <w:szCs w:val="24"/>
        </w:rPr>
        <w:t>3644-3649.</w:t>
      </w:r>
    </w:p>
  </w:endnote>
  <w:endnote w:id="29">
    <w:p w14:paraId="2DB66D7F" w14:textId="0DBDAB86" w:rsidR="0022236D" w:rsidRPr="009143D3" w:rsidRDefault="0022236D">
      <w:pPr>
        <w:pStyle w:val="EndnoteText"/>
      </w:pPr>
      <w:r>
        <w:rPr>
          <w:rStyle w:val="EndnoteReference"/>
        </w:rPr>
        <w:endnoteRef/>
      </w:r>
      <w:r w:rsidRPr="002F1FDC">
        <w:t xml:space="preserve"> </w:t>
      </w:r>
      <w:r w:rsidRPr="002F1FDC">
        <w:rPr>
          <w:rFonts w:ascii="Times New Roman" w:hAnsi="Times New Roman" w:cs="Times New Roman"/>
          <w:sz w:val="24"/>
          <w:szCs w:val="24"/>
        </w:rPr>
        <w:t>Kočí</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K</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Obalová</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L</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Matĕjová</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L</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Plachá</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D</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Lacný,</w:t>
      </w:r>
      <w:r w:rsidR="004B71E2" w:rsidRPr="002F1FDC">
        <w:rPr>
          <w:rFonts w:ascii="Times New Roman" w:hAnsi="Times New Roman" w:cs="Times New Roman"/>
          <w:sz w:val="24"/>
          <w:szCs w:val="24"/>
        </w:rPr>
        <w:t xml:space="preserve"> Z.;</w:t>
      </w:r>
      <w:r w:rsidRPr="002F1FDC">
        <w:rPr>
          <w:rFonts w:ascii="Times New Roman" w:hAnsi="Times New Roman" w:cs="Times New Roman"/>
          <w:sz w:val="24"/>
          <w:szCs w:val="24"/>
        </w:rPr>
        <w:t xml:space="preserve"> Jirkovský</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J</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Šolcová</w:t>
      </w:r>
      <w:r w:rsidR="004B71E2" w:rsidRPr="002F1FDC">
        <w:rPr>
          <w:rFonts w:ascii="Times New Roman" w:hAnsi="Times New Roman" w:cs="Times New Roman"/>
          <w:sz w:val="24"/>
          <w:szCs w:val="24"/>
        </w:rPr>
        <w:t>,</w:t>
      </w:r>
      <w:r w:rsidRPr="002F1FDC">
        <w:rPr>
          <w:rFonts w:ascii="Times New Roman" w:hAnsi="Times New Roman" w:cs="Times New Roman"/>
          <w:sz w:val="24"/>
          <w:szCs w:val="24"/>
        </w:rPr>
        <w:t xml:space="preserve"> O.</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lang w:val="en-CA"/>
        </w:rPr>
        <w:t>Effect of TiO</w:t>
      </w:r>
      <w:r w:rsidR="002F1FDC" w:rsidRPr="004E3957">
        <w:rPr>
          <w:rFonts w:ascii="Times New Roman" w:hAnsi="Times New Roman" w:cs="Times New Roman"/>
          <w:sz w:val="24"/>
          <w:szCs w:val="24"/>
          <w:vertAlign w:val="subscript"/>
          <w:lang w:val="en-CA"/>
        </w:rPr>
        <w:t>2</w:t>
      </w:r>
      <w:r w:rsidR="002F1FDC">
        <w:rPr>
          <w:rFonts w:ascii="Times New Roman" w:hAnsi="Times New Roman" w:cs="Times New Roman"/>
          <w:sz w:val="24"/>
          <w:szCs w:val="24"/>
          <w:lang w:val="en-CA"/>
        </w:rPr>
        <w:t xml:space="preserve"> particle size on the photocatalytic reduction of CO</w:t>
      </w:r>
      <w:r w:rsidR="002F1FDC" w:rsidRPr="004E3957">
        <w:rPr>
          <w:rFonts w:ascii="Times New Roman" w:hAnsi="Times New Roman" w:cs="Times New Roman"/>
          <w:sz w:val="24"/>
          <w:szCs w:val="24"/>
          <w:vertAlign w:val="subscript"/>
          <w:lang w:val="en-CA"/>
        </w:rPr>
        <w:t>2</w:t>
      </w:r>
      <w:r w:rsidR="002F1FDC">
        <w:rPr>
          <w:rFonts w:ascii="Times New Roman" w:hAnsi="Times New Roman" w:cs="Times New Roman"/>
          <w:sz w:val="24"/>
          <w:szCs w:val="24"/>
          <w:lang w:val="en-CA"/>
        </w:rPr>
        <w:t>.</w:t>
      </w:r>
      <w:r w:rsidRPr="002F1FDC">
        <w:rPr>
          <w:rFonts w:ascii="Times New Roman" w:hAnsi="Times New Roman" w:cs="Times New Roman"/>
          <w:sz w:val="24"/>
          <w:szCs w:val="24"/>
        </w:rPr>
        <w:t xml:space="preserve"> </w:t>
      </w:r>
      <w:r w:rsidRPr="002F1FDC">
        <w:rPr>
          <w:rFonts w:ascii="Times New Roman" w:hAnsi="Times New Roman" w:cs="Times New Roman"/>
          <w:i/>
          <w:sz w:val="24"/>
          <w:szCs w:val="24"/>
        </w:rPr>
        <w:t>Appl</w:t>
      </w:r>
      <w:r w:rsidR="004B71E2" w:rsidRPr="002F1FDC">
        <w:rPr>
          <w:rFonts w:ascii="Times New Roman" w:hAnsi="Times New Roman" w:cs="Times New Roman"/>
          <w:i/>
          <w:sz w:val="24"/>
          <w:szCs w:val="24"/>
        </w:rPr>
        <w:t>.</w:t>
      </w:r>
      <w:r w:rsidRPr="002F1FDC">
        <w:rPr>
          <w:rFonts w:ascii="Times New Roman" w:hAnsi="Times New Roman" w:cs="Times New Roman"/>
          <w:i/>
          <w:sz w:val="24"/>
          <w:szCs w:val="24"/>
        </w:rPr>
        <w:t xml:space="preserve"> </w:t>
      </w:r>
      <w:r w:rsidRPr="009143D3">
        <w:rPr>
          <w:rFonts w:ascii="Times New Roman" w:hAnsi="Times New Roman" w:cs="Times New Roman"/>
          <w:i/>
          <w:sz w:val="24"/>
          <w:szCs w:val="24"/>
        </w:rPr>
        <w:t>Catal</w:t>
      </w:r>
      <w:r w:rsidR="004B71E2" w:rsidRPr="009143D3">
        <w:rPr>
          <w:rFonts w:ascii="Times New Roman" w:hAnsi="Times New Roman" w:cs="Times New Roman"/>
          <w:i/>
          <w:sz w:val="24"/>
          <w:szCs w:val="24"/>
        </w:rPr>
        <w:t>.</w:t>
      </w:r>
      <w:r w:rsidRPr="009143D3">
        <w:rPr>
          <w:rFonts w:ascii="Times New Roman" w:hAnsi="Times New Roman" w:cs="Times New Roman"/>
          <w:i/>
          <w:sz w:val="24"/>
          <w:szCs w:val="24"/>
        </w:rPr>
        <w:t xml:space="preserve"> B: Environ.</w:t>
      </w:r>
      <w:r w:rsidR="004B71E2" w:rsidRPr="009143D3">
        <w:rPr>
          <w:rFonts w:ascii="Times New Roman" w:hAnsi="Times New Roman" w:cs="Times New Roman"/>
          <w:i/>
          <w:sz w:val="24"/>
          <w:szCs w:val="24"/>
        </w:rPr>
        <w:t>,</w:t>
      </w:r>
      <w:r w:rsidRPr="009143D3">
        <w:rPr>
          <w:rFonts w:ascii="Times New Roman" w:hAnsi="Times New Roman" w:cs="Times New Roman"/>
          <w:sz w:val="24"/>
          <w:szCs w:val="24"/>
        </w:rPr>
        <w:t xml:space="preserve"> </w:t>
      </w:r>
      <w:r w:rsidRPr="009143D3">
        <w:rPr>
          <w:rFonts w:ascii="Times New Roman" w:hAnsi="Times New Roman" w:cs="Times New Roman"/>
          <w:b/>
          <w:sz w:val="24"/>
          <w:szCs w:val="24"/>
        </w:rPr>
        <w:t>2009</w:t>
      </w:r>
      <w:r w:rsidR="004B71E2" w:rsidRPr="009143D3">
        <w:rPr>
          <w:rFonts w:ascii="Times New Roman" w:hAnsi="Times New Roman" w:cs="Times New Roman"/>
          <w:sz w:val="24"/>
          <w:szCs w:val="24"/>
        </w:rPr>
        <w:t xml:space="preserve">, </w:t>
      </w:r>
      <w:r w:rsidRPr="009143D3">
        <w:rPr>
          <w:rFonts w:ascii="Times New Roman" w:hAnsi="Times New Roman" w:cs="Times New Roman"/>
          <w:sz w:val="24"/>
          <w:szCs w:val="24"/>
        </w:rPr>
        <w:t>89</w:t>
      </w:r>
      <w:r w:rsidR="004B71E2" w:rsidRPr="009143D3">
        <w:rPr>
          <w:rFonts w:ascii="Times New Roman" w:hAnsi="Times New Roman" w:cs="Times New Roman"/>
          <w:sz w:val="24"/>
          <w:szCs w:val="24"/>
        </w:rPr>
        <w:t xml:space="preserve">, </w:t>
      </w:r>
      <w:r w:rsidRPr="009143D3">
        <w:rPr>
          <w:rFonts w:ascii="Times New Roman" w:hAnsi="Times New Roman" w:cs="Times New Roman"/>
          <w:sz w:val="24"/>
          <w:szCs w:val="24"/>
        </w:rPr>
        <w:t>494-502.</w:t>
      </w:r>
    </w:p>
  </w:endnote>
  <w:endnote w:id="30">
    <w:p w14:paraId="71568393" w14:textId="6F2BFF59" w:rsidR="00922DF2" w:rsidRPr="002F1FDC" w:rsidRDefault="00922DF2">
      <w:pPr>
        <w:pStyle w:val="EndnoteText"/>
      </w:pPr>
      <w:r>
        <w:rPr>
          <w:rStyle w:val="EndnoteReference"/>
        </w:rPr>
        <w:endnoteRef/>
      </w:r>
      <w:r w:rsidRPr="002F1FDC">
        <w:t xml:space="preserve"> </w:t>
      </w:r>
      <w:r w:rsidRPr="002F1FDC">
        <w:rPr>
          <w:rFonts w:ascii="Times New Roman" w:hAnsi="Times New Roman" w:cs="Times New Roman"/>
          <w:sz w:val="24"/>
          <w:szCs w:val="24"/>
        </w:rPr>
        <w:t>Morselli</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D</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Bondioli</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F</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Sangermano</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M</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Messori</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M.</w:t>
      </w:r>
      <w:r w:rsidR="002F1FDC" w:rsidRPr="002F1FDC">
        <w:rPr>
          <w:rFonts w:ascii="Times New Roman" w:hAnsi="Times New Roman" w:cs="Times New Roman"/>
          <w:sz w:val="24"/>
          <w:szCs w:val="24"/>
        </w:rPr>
        <w:t xml:space="preserve"> </w:t>
      </w:r>
      <w:r w:rsidR="002F1FDC">
        <w:rPr>
          <w:rFonts w:ascii="Times New Roman" w:hAnsi="Times New Roman" w:cs="Times New Roman"/>
          <w:sz w:val="24"/>
          <w:szCs w:val="24"/>
          <w:lang w:val="en-CA"/>
        </w:rPr>
        <w:t>Photo-cured epoxy networks reinforced with TiO</w:t>
      </w:r>
      <w:r w:rsidR="002F1FDC" w:rsidRPr="00922DF2">
        <w:rPr>
          <w:rFonts w:ascii="Times New Roman" w:hAnsi="Times New Roman" w:cs="Times New Roman"/>
          <w:sz w:val="24"/>
          <w:szCs w:val="24"/>
          <w:vertAlign w:val="subscript"/>
          <w:lang w:val="en-CA"/>
        </w:rPr>
        <w:t>2</w:t>
      </w:r>
      <w:r w:rsidR="002F1FDC">
        <w:rPr>
          <w:rFonts w:ascii="Times New Roman" w:hAnsi="Times New Roman" w:cs="Times New Roman"/>
          <w:sz w:val="24"/>
          <w:szCs w:val="24"/>
          <w:lang w:val="en-CA"/>
        </w:rPr>
        <w:t xml:space="preserve"> in-situ generated by means of non-hydrolytic sol-gel process.</w:t>
      </w:r>
      <w:r w:rsidRPr="002F1FDC">
        <w:rPr>
          <w:rFonts w:ascii="Times New Roman" w:hAnsi="Times New Roman" w:cs="Times New Roman"/>
          <w:sz w:val="24"/>
          <w:szCs w:val="24"/>
        </w:rPr>
        <w:t xml:space="preserve"> </w:t>
      </w:r>
      <w:r w:rsidRPr="002F1FDC">
        <w:rPr>
          <w:rFonts w:ascii="Times New Roman" w:hAnsi="Times New Roman" w:cs="Times New Roman"/>
          <w:i/>
          <w:sz w:val="24"/>
          <w:szCs w:val="24"/>
        </w:rPr>
        <w:t>Polymer</w:t>
      </w:r>
      <w:r w:rsidR="00A86125" w:rsidRPr="002F1FDC">
        <w:rPr>
          <w:rFonts w:ascii="Times New Roman" w:hAnsi="Times New Roman" w:cs="Times New Roman"/>
          <w:sz w:val="24"/>
          <w:szCs w:val="24"/>
        </w:rPr>
        <w:t>,</w:t>
      </w:r>
      <w:r w:rsidRPr="002F1FDC">
        <w:rPr>
          <w:rFonts w:ascii="Times New Roman" w:hAnsi="Times New Roman" w:cs="Times New Roman"/>
          <w:sz w:val="24"/>
          <w:szCs w:val="24"/>
        </w:rPr>
        <w:t xml:space="preserve"> </w:t>
      </w:r>
      <w:r w:rsidRPr="002F1FDC">
        <w:rPr>
          <w:rFonts w:ascii="Times New Roman" w:hAnsi="Times New Roman" w:cs="Times New Roman"/>
          <w:b/>
          <w:sz w:val="24"/>
          <w:szCs w:val="24"/>
        </w:rPr>
        <w:t>2012</w:t>
      </w:r>
      <w:r w:rsidR="00A86125" w:rsidRPr="002F1FDC">
        <w:rPr>
          <w:rFonts w:ascii="Times New Roman" w:hAnsi="Times New Roman" w:cs="Times New Roman"/>
          <w:b/>
          <w:sz w:val="24"/>
          <w:szCs w:val="24"/>
        </w:rPr>
        <w:t xml:space="preserve">, </w:t>
      </w:r>
      <w:r w:rsidRPr="002F1FDC">
        <w:rPr>
          <w:rFonts w:ascii="Times New Roman" w:hAnsi="Times New Roman" w:cs="Times New Roman"/>
          <w:sz w:val="24"/>
          <w:szCs w:val="24"/>
        </w:rPr>
        <w:t>53</w:t>
      </w:r>
      <w:r w:rsidR="00A86125" w:rsidRPr="002F1FDC">
        <w:rPr>
          <w:rFonts w:ascii="Times New Roman" w:hAnsi="Times New Roman" w:cs="Times New Roman"/>
          <w:sz w:val="24"/>
          <w:szCs w:val="24"/>
        </w:rPr>
        <w:t xml:space="preserve">, </w:t>
      </w:r>
      <w:r w:rsidRPr="002F1FDC">
        <w:rPr>
          <w:rFonts w:ascii="Times New Roman" w:hAnsi="Times New Roman" w:cs="Times New Roman"/>
          <w:sz w:val="24"/>
          <w:szCs w:val="24"/>
        </w:rPr>
        <w:t>283-290.</w:t>
      </w:r>
    </w:p>
  </w:endnote>
  <w:endnote w:id="31">
    <w:p w14:paraId="30A20E7F" w14:textId="4B4F1058" w:rsidR="00F725BB" w:rsidRPr="00F725BB" w:rsidRDefault="00F725BB">
      <w:pPr>
        <w:pStyle w:val="EndnoteText"/>
        <w:rPr>
          <w:lang w:val="en-CA"/>
        </w:rPr>
      </w:pPr>
      <w:r>
        <w:rPr>
          <w:rStyle w:val="EndnoteReference"/>
        </w:rPr>
        <w:endnoteRef/>
      </w:r>
      <w:r>
        <w:t xml:space="preserve"> </w:t>
      </w:r>
      <w:bookmarkStart w:id="17" w:name="_Hlk27639303"/>
      <w:r w:rsidRPr="00F725BB">
        <w:rPr>
          <w:rFonts w:ascii="Times New Roman" w:hAnsi="Times New Roman" w:cs="Times New Roman"/>
          <w:sz w:val="24"/>
          <w:szCs w:val="24"/>
          <w:lang w:val="en-CA"/>
        </w:rPr>
        <w:t>Rubab, Z.</w:t>
      </w:r>
      <w:r>
        <w:rPr>
          <w:rFonts w:ascii="Times New Roman" w:hAnsi="Times New Roman" w:cs="Times New Roman"/>
          <w:sz w:val="24"/>
          <w:szCs w:val="24"/>
          <w:lang w:val="en-CA"/>
        </w:rPr>
        <w:t>; Adzal, A.; Siddiqi, H.; Saeed, S.</w:t>
      </w:r>
      <w:r w:rsidR="002F1FDC">
        <w:rPr>
          <w:rFonts w:ascii="Times New Roman" w:hAnsi="Times New Roman" w:cs="Times New Roman"/>
          <w:sz w:val="24"/>
          <w:szCs w:val="24"/>
          <w:lang w:val="en-CA"/>
        </w:rPr>
        <w:t xml:space="preserve"> </w:t>
      </w:r>
      <w:r w:rsidR="00220E7D">
        <w:rPr>
          <w:rFonts w:ascii="Times New Roman" w:hAnsi="Times New Roman" w:cs="Times New Roman"/>
          <w:sz w:val="24"/>
          <w:szCs w:val="24"/>
          <w:lang w:val="en-CA"/>
        </w:rPr>
        <w:t>Preparation, characterization, and enhanced thermal and mechanical properties of epoxy-titania composites.</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Scientific World Journal</w:t>
      </w:r>
      <w:r>
        <w:rPr>
          <w:rFonts w:ascii="Times New Roman" w:hAnsi="Times New Roman" w:cs="Times New Roman"/>
          <w:sz w:val="24"/>
          <w:szCs w:val="24"/>
          <w:lang w:val="en-CA"/>
        </w:rPr>
        <w:t xml:space="preserve">, </w:t>
      </w:r>
      <w:r>
        <w:rPr>
          <w:rFonts w:ascii="Times New Roman" w:hAnsi="Times New Roman" w:cs="Times New Roman"/>
          <w:b/>
          <w:sz w:val="24"/>
          <w:szCs w:val="24"/>
          <w:lang w:val="en-CA"/>
        </w:rPr>
        <w:t>2014</w:t>
      </w:r>
      <w:r>
        <w:rPr>
          <w:rFonts w:ascii="Times New Roman" w:hAnsi="Times New Roman" w:cs="Times New Roman"/>
          <w:sz w:val="24"/>
          <w:szCs w:val="24"/>
          <w:lang w:val="en-CA"/>
        </w:rPr>
        <w:t>, 515739</w:t>
      </w:r>
      <w:bookmarkEnd w:id="17"/>
      <w:r>
        <w:rPr>
          <w:rFonts w:ascii="Times New Roman" w:hAnsi="Times New Roman" w:cs="Times New Roman"/>
          <w:sz w:val="24"/>
          <w:szCs w:val="24"/>
          <w:lang w:val="en-CA"/>
        </w:rPr>
        <w:t>.</w:t>
      </w:r>
    </w:p>
  </w:endnote>
  <w:endnote w:id="32">
    <w:p w14:paraId="5B5E6BB8" w14:textId="72B3C500" w:rsidR="0022236D" w:rsidRDefault="0022236D" w:rsidP="000B2A9A">
      <w:pPr>
        <w:pStyle w:val="EndnoteText"/>
        <w:rPr>
          <w:rFonts w:ascii="Times New Roman" w:hAnsi="Times New Roman" w:cs="Times New Roman"/>
          <w:sz w:val="24"/>
          <w:szCs w:val="24"/>
          <w:lang w:val="en-CA"/>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sz w:val="24"/>
          <w:szCs w:val="24"/>
          <w:lang w:val="en-CA"/>
        </w:rPr>
        <w:t>Mikhailov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M</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Li</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C</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Neshchimenko</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V.</w:t>
      </w:r>
      <w:r w:rsidR="00220E7D">
        <w:rPr>
          <w:rFonts w:ascii="Times New Roman" w:hAnsi="Times New Roman" w:cs="Times New Roman"/>
          <w:sz w:val="24"/>
          <w:szCs w:val="24"/>
          <w:lang w:val="en-CA"/>
        </w:rPr>
        <w:t xml:space="preserve"> Optical property degradation of titanium dioxide micro- and nanopowders under irradiation.</w:t>
      </w:r>
      <w:r>
        <w:rPr>
          <w:rFonts w:ascii="Times New Roman" w:hAnsi="Times New Roman" w:cs="Times New Roman"/>
          <w:sz w:val="24"/>
          <w:szCs w:val="24"/>
          <w:lang w:val="en-CA"/>
        </w:rPr>
        <w:t xml:space="preserve"> </w:t>
      </w:r>
      <w:r w:rsidR="00A86125">
        <w:rPr>
          <w:rFonts w:ascii="Times New Roman" w:hAnsi="Times New Roman" w:cs="Times New Roman"/>
          <w:i/>
          <w:sz w:val="24"/>
          <w:szCs w:val="24"/>
          <w:lang w:val="en-CA"/>
        </w:rPr>
        <w:t>Nucl. Instrum. Methods. Phys. Res. B,</w:t>
      </w:r>
      <w:r>
        <w:rPr>
          <w:rFonts w:ascii="Times New Roman" w:hAnsi="Times New Roman" w:cs="Times New Roman"/>
          <w:sz w:val="24"/>
          <w:szCs w:val="24"/>
          <w:lang w:val="en-CA"/>
        </w:rPr>
        <w:t xml:space="preserve"> </w:t>
      </w:r>
      <w:r w:rsidRPr="00A86125">
        <w:rPr>
          <w:rFonts w:ascii="Times New Roman" w:hAnsi="Times New Roman" w:cs="Times New Roman"/>
          <w:b/>
          <w:sz w:val="24"/>
          <w:szCs w:val="24"/>
          <w:lang w:val="en-CA"/>
        </w:rPr>
        <w:t>2014</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333</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52-57.</w:t>
      </w:r>
    </w:p>
  </w:endnote>
  <w:endnote w:id="33">
    <w:p w14:paraId="50575D24" w14:textId="581596C7" w:rsidR="0022236D" w:rsidRDefault="0022236D" w:rsidP="000B2A9A">
      <w:pPr>
        <w:pStyle w:val="EndnoteText"/>
        <w:rPr>
          <w:rFonts w:ascii="Times New Roman" w:hAnsi="Times New Roman" w:cs="Times New Roman"/>
          <w:sz w:val="24"/>
          <w:szCs w:val="24"/>
          <w:lang w:val="en-CA"/>
        </w:rPr>
      </w:pPr>
      <w:r>
        <w:rPr>
          <w:rStyle w:val="EndnoteReference"/>
          <w:rFonts w:ascii="Times New Roman" w:hAnsi="Times New Roman" w:cs="Times New Roman"/>
          <w:sz w:val="24"/>
          <w:szCs w:val="24"/>
        </w:rPr>
        <w:endnoteRef/>
      </w:r>
      <w:r>
        <w:rPr>
          <w:rFonts w:ascii="Times New Roman" w:hAnsi="Times New Roman" w:cs="Times New Roman"/>
          <w:sz w:val="24"/>
          <w:szCs w:val="24"/>
          <w:lang w:val="en-CA"/>
        </w:rPr>
        <w:t xml:space="preserve"> Mikhailov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M</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Yuryev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S</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Remnev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G</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Sazonov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R</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Kholodanaya</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G</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Ponomarev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D.</w:t>
      </w:r>
      <w:r w:rsidR="00220E7D">
        <w:rPr>
          <w:rFonts w:ascii="Times New Roman" w:hAnsi="Times New Roman" w:cs="Times New Roman"/>
          <w:sz w:val="24"/>
          <w:szCs w:val="24"/>
          <w:lang w:val="en-CA"/>
        </w:rPr>
        <w:t xml:space="preserve"> Effect of temperature on radiation resistance of TiO</w:t>
      </w:r>
      <w:r w:rsidR="00220E7D">
        <w:rPr>
          <w:rFonts w:ascii="Times New Roman" w:hAnsi="Times New Roman" w:cs="Times New Roman"/>
          <w:sz w:val="24"/>
          <w:szCs w:val="24"/>
          <w:vertAlign w:val="subscript"/>
          <w:lang w:val="en-CA"/>
        </w:rPr>
        <w:t>2</w:t>
      </w:r>
      <w:r w:rsidR="00220E7D">
        <w:rPr>
          <w:rFonts w:ascii="Times New Roman" w:hAnsi="Times New Roman" w:cs="Times New Roman"/>
          <w:sz w:val="24"/>
          <w:szCs w:val="24"/>
          <w:lang w:val="en-CA"/>
        </w:rPr>
        <w:t xml:space="preserve"> powders during heating and modification by SiO</w:t>
      </w:r>
      <w:r w:rsidR="00220E7D">
        <w:rPr>
          <w:rFonts w:ascii="Times New Roman" w:hAnsi="Times New Roman" w:cs="Times New Roman"/>
          <w:sz w:val="24"/>
          <w:szCs w:val="24"/>
          <w:vertAlign w:val="subscript"/>
          <w:lang w:val="en-CA"/>
        </w:rPr>
        <w:t>2</w:t>
      </w:r>
      <w:r w:rsidR="00220E7D">
        <w:rPr>
          <w:rFonts w:ascii="Times New Roman" w:hAnsi="Times New Roman" w:cs="Times New Roman"/>
          <w:sz w:val="24"/>
          <w:szCs w:val="24"/>
          <w:lang w:val="en-CA"/>
        </w:rPr>
        <w:t xml:space="preserve"> nanoparticles.</w:t>
      </w:r>
      <w:r>
        <w:rPr>
          <w:rFonts w:ascii="Times New Roman" w:hAnsi="Times New Roman" w:cs="Times New Roman"/>
          <w:sz w:val="24"/>
          <w:szCs w:val="24"/>
          <w:lang w:val="en-CA"/>
        </w:rPr>
        <w:t xml:space="preserve"> </w:t>
      </w:r>
      <w:r w:rsidR="00A86125">
        <w:rPr>
          <w:rFonts w:ascii="Times New Roman" w:hAnsi="Times New Roman" w:cs="Times New Roman"/>
          <w:i/>
          <w:sz w:val="24"/>
          <w:szCs w:val="24"/>
          <w:lang w:val="en-CA"/>
        </w:rPr>
        <w:t>Nucl. Instrum. Methods. Phys. Res. B,</w:t>
      </w:r>
      <w:r>
        <w:rPr>
          <w:rFonts w:ascii="Times New Roman" w:hAnsi="Times New Roman" w:cs="Times New Roman"/>
          <w:sz w:val="24"/>
          <w:szCs w:val="24"/>
          <w:lang w:val="en-CA"/>
        </w:rPr>
        <w:t xml:space="preserve"> </w:t>
      </w:r>
      <w:r w:rsidRPr="00A86125">
        <w:rPr>
          <w:rFonts w:ascii="Times New Roman" w:hAnsi="Times New Roman" w:cs="Times New Roman"/>
          <w:b/>
          <w:sz w:val="24"/>
          <w:szCs w:val="24"/>
          <w:lang w:val="en-CA"/>
        </w:rPr>
        <w:t>2014</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336</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96-101.</w:t>
      </w:r>
    </w:p>
  </w:endnote>
  <w:endnote w:id="34">
    <w:p w14:paraId="5F013767" w14:textId="336A708A" w:rsidR="0085794C" w:rsidRDefault="0022236D" w:rsidP="000B2A9A">
      <w:pPr>
        <w:pStyle w:val="EndnoteText"/>
        <w:rPr>
          <w:rFonts w:ascii="Times New Roman" w:hAnsi="Times New Roman" w:cs="Times New Roman"/>
          <w:sz w:val="24"/>
          <w:szCs w:val="24"/>
          <w:lang w:val="en-CA"/>
        </w:rPr>
      </w:pPr>
      <w:r>
        <w:rPr>
          <w:rStyle w:val="EndnoteReference"/>
          <w:rFonts w:ascii="Times New Roman" w:hAnsi="Times New Roman" w:cs="Times New Roman"/>
          <w:sz w:val="24"/>
          <w:szCs w:val="24"/>
        </w:rPr>
        <w:endnoteRef/>
      </w:r>
      <w:r>
        <w:rPr>
          <w:rFonts w:ascii="Times New Roman" w:hAnsi="Times New Roman" w:cs="Times New Roman"/>
          <w:sz w:val="24"/>
          <w:szCs w:val="24"/>
        </w:rPr>
        <w:t xml:space="preserve"> </w:t>
      </w:r>
      <w:r>
        <w:rPr>
          <w:rFonts w:ascii="Times New Roman" w:hAnsi="Times New Roman" w:cs="Times New Roman"/>
          <w:sz w:val="24"/>
          <w:szCs w:val="24"/>
          <w:lang w:val="en-CA"/>
        </w:rPr>
        <w:t>Mikhailov</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M</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Li</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Chundong</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Neshchimenko</w:t>
      </w:r>
      <w:r w:rsidR="00A86125">
        <w:rPr>
          <w:rFonts w:ascii="Times New Roman" w:hAnsi="Times New Roman" w:cs="Times New Roman"/>
          <w:sz w:val="24"/>
          <w:szCs w:val="24"/>
          <w:lang w:val="en-CA"/>
        </w:rPr>
        <w:t>,</w:t>
      </w:r>
      <w:r>
        <w:rPr>
          <w:rFonts w:ascii="Times New Roman" w:hAnsi="Times New Roman" w:cs="Times New Roman"/>
          <w:sz w:val="24"/>
          <w:szCs w:val="24"/>
          <w:lang w:val="en-CA"/>
        </w:rPr>
        <w:t xml:space="preserve"> V.</w:t>
      </w:r>
      <w:r w:rsidR="00220E7D">
        <w:rPr>
          <w:rFonts w:ascii="Times New Roman" w:hAnsi="Times New Roman" w:cs="Times New Roman"/>
          <w:sz w:val="24"/>
          <w:szCs w:val="24"/>
          <w:lang w:val="en-CA"/>
        </w:rPr>
        <w:t xml:space="preserve"> Optical property degradation of titanium dioxide micro- and nanopowders under irradiation.</w:t>
      </w:r>
      <w:r>
        <w:rPr>
          <w:rFonts w:ascii="Times New Roman" w:hAnsi="Times New Roman" w:cs="Times New Roman"/>
          <w:sz w:val="24"/>
          <w:szCs w:val="24"/>
          <w:lang w:val="en-CA"/>
        </w:rPr>
        <w:t xml:space="preserve"> </w:t>
      </w:r>
      <w:r w:rsidR="00A86125">
        <w:rPr>
          <w:rFonts w:ascii="Times New Roman" w:hAnsi="Times New Roman" w:cs="Times New Roman"/>
          <w:i/>
          <w:sz w:val="24"/>
          <w:szCs w:val="24"/>
          <w:lang w:val="en-CA"/>
        </w:rPr>
        <w:t>Nucl. Instrum. Methods. Phys. Res. B,</w:t>
      </w:r>
      <w:r>
        <w:rPr>
          <w:rFonts w:ascii="Times New Roman" w:hAnsi="Times New Roman" w:cs="Times New Roman"/>
          <w:sz w:val="24"/>
          <w:szCs w:val="24"/>
          <w:lang w:val="en-CA"/>
        </w:rPr>
        <w:t xml:space="preserve"> </w:t>
      </w:r>
      <w:r w:rsidRPr="00A86125">
        <w:rPr>
          <w:rFonts w:ascii="Times New Roman" w:hAnsi="Times New Roman" w:cs="Times New Roman"/>
          <w:b/>
          <w:sz w:val="24"/>
          <w:szCs w:val="24"/>
          <w:lang w:val="en-CA"/>
        </w:rPr>
        <w:t>2014</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333</w:t>
      </w:r>
      <w:r w:rsidR="00A86125">
        <w:rPr>
          <w:rFonts w:ascii="Times New Roman" w:hAnsi="Times New Roman" w:cs="Times New Roman"/>
          <w:sz w:val="24"/>
          <w:szCs w:val="24"/>
          <w:lang w:val="en-CA"/>
        </w:rPr>
        <w:t xml:space="preserve">, </w:t>
      </w:r>
      <w:r>
        <w:rPr>
          <w:rFonts w:ascii="Times New Roman" w:hAnsi="Times New Roman" w:cs="Times New Roman"/>
          <w:sz w:val="24"/>
          <w:szCs w:val="24"/>
          <w:lang w:val="en-CA"/>
        </w:rPr>
        <w:t>52-57.</w:t>
      </w:r>
    </w:p>
    <w:p w14:paraId="51CBDB19" w14:textId="14A1223B" w:rsidR="0085794C" w:rsidRDefault="0085794C" w:rsidP="000B2A9A">
      <w:pPr>
        <w:pStyle w:val="EndnoteText"/>
        <w:rPr>
          <w:rFonts w:ascii="Times New Roman" w:hAnsi="Times New Roman" w:cs="Times New Roman"/>
          <w:sz w:val="24"/>
          <w:szCs w:val="24"/>
          <w:lang w:val="en-CA"/>
        </w:rPr>
      </w:pPr>
    </w:p>
    <w:p w14:paraId="5691BF91" w14:textId="77777777" w:rsidR="00FC2229" w:rsidRDefault="00FC2229" w:rsidP="000B2A9A">
      <w:pPr>
        <w:pStyle w:val="EndnoteText"/>
        <w:rPr>
          <w:rFonts w:ascii="Times New Roman" w:hAnsi="Times New Roman" w:cs="Times New Roman"/>
          <w:b/>
          <w:sz w:val="24"/>
          <w:szCs w:val="24"/>
          <w:lang w:val="en-CA"/>
        </w:rPr>
      </w:pPr>
    </w:p>
    <w:p w14:paraId="2FBACADB" w14:textId="77777777" w:rsidR="00FC2229" w:rsidRDefault="00FC2229" w:rsidP="000B2A9A">
      <w:pPr>
        <w:pStyle w:val="EndnoteText"/>
        <w:rPr>
          <w:rFonts w:ascii="Times New Roman" w:hAnsi="Times New Roman" w:cs="Times New Roman"/>
          <w:b/>
          <w:sz w:val="24"/>
          <w:szCs w:val="24"/>
          <w:lang w:val="en-CA"/>
        </w:rPr>
      </w:pPr>
    </w:p>
    <w:p w14:paraId="54CC62AC" w14:textId="77777777" w:rsidR="00FC2229" w:rsidRDefault="00FC2229" w:rsidP="000B2A9A">
      <w:pPr>
        <w:pStyle w:val="EndnoteText"/>
        <w:rPr>
          <w:rFonts w:ascii="Times New Roman" w:hAnsi="Times New Roman" w:cs="Times New Roman"/>
          <w:b/>
          <w:sz w:val="24"/>
          <w:szCs w:val="24"/>
          <w:lang w:val="en-CA"/>
        </w:rPr>
      </w:pPr>
    </w:p>
    <w:p w14:paraId="4A9A74FD" w14:textId="77777777" w:rsidR="00FC2229" w:rsidRDefault="00FC2229" w:rsidP="000B2A9A">
      <w:pPr>
        <w:pStyle w:val="EndnoteText"/>
        <w:rPr>
          <w:rFonts w:ascii="Times New Roman" w:hAnsi="Times New Roman" w:cs="Times New Roman"/>
          <w:b/>
          <w:sz w:val="24"/>
          <w:szCs w:val="24"/>
          <w:lang w:val="en-CA"/>
        </w:rPr>
      </w:pPr>
    </w:p>
    <w:p w14:paraId="2C336566" w14:textId="77777777" w:rsidR="00FC2229" w:rsidRDefault="00FC2229" w:rsidP="000B2A9A">
      <w:pPr>
        <w:pStyle w:val="EndnoteText"/>
        <w:rPr>
          <w:rFonts w:ascii="Times New Roman" w:hAnsi="Times New Roman" w:cs="Times New Roman"/>
          <w:b/>
          <w:sz w:val="24"/>
          <w:szCs w:val="24"/>
          <w:lang w:val="en-CA"/>
        </w:rPr>
      </w:pPr>
    </w:p>
    <w:p w14:paraId="1F428DB0" w14:textId="77777777" w:rsidR="00FC2229" w:rsidRDefault="00FC2229" w:rsidP="000B2A9A">
      <w:pPr>
        <w:pStyle w:val="EndnoteText"/>
        <w:rPr>
          <w:rFonts w:ascii="Times New Roman" w:hAnsi="Times New Roman" w:cs="Times New Roman"/>
          <w:b/>
          <w:sz w:val="24"/>
          <w:szCs w:val="24"/>
          <w:lang w:val="en-CA"/>
        </w:rPr>
      </w:pPr>
    </w:p>
    <w:p w14:paraId="29C17EE8" w14:textId="77777777" w:rsidR="00FC2229" w:rsidRDefault="00FC2229" w:rsidP="000B2A9A">
      <w:pPr>
        <w:pStyle w:val="EndnoteText"/>
        <w:rPr>
          <w:rFonts w:ascii="Times New Roman" w:hAnsi="Times New Roman" w:cs="Times New Roman"/>
          <w:b/>
          <w:sz w:val="24"/>
          <w:szCs w:val="24"/>
          <w:lang w:val="en-CA"/>
        </w:rPr>
      </w:pPr>
    </w:p>
    <w:p w14:paraId="321CE6ED" w14:textId="77777777" w:rsidR="00FC2229" w:rsidRDefault="00FC2229" w:rsidP="000B2A9A">
      <w:pPr>
        <w:pStyle w:val="EndnoteText"/>
        <w:rPr>
          <w:rFonts w:ascii="Times New Roman" w:hAnsi="Times New Roman" w:cs="Times New Roman"/>
          <w:b/>
          <w:sz w:val="24"/>
          <w:szCs w:val="24"/>
          <w:lang w:val="en-CA"/>
        </w:rPr>
      </w:pPr>
    </w:p>
    <w:p w14:paraId="701AFE5C" w14:textId="77777777" w:rsidR="00FC2229" w:rsidRDefault="00FC2229" w:rsidP="000B2A9A">
      <w:pPr>
        <w:pStyle w:val="EndnoteText"/>
        <w:rPr>
          <w:rFonts w:ascii="Times New Roman" w:hAnsi="Times New Roman" w:cs="Times New Roman"/>
          <w:b/>
          <w:sz w:val="24"/>
          <w:szCs w:val="24"/>
          <w:lang w:val="en-CA"/>
        </w:rPr>
      </w:pPr>
    </w:p>
    <w:p w14:paraId="6095D414" w14:textId="77777777" w:rsidR="00FC2229" w:rsidRDefault="00FC2229" w:rsidP="000B2A9A">
      <w:pPr>
        <w:pStyle w:val="EndnoteText"/>
        <w:rPr>
          <w:rFonts w:ascii="Times New Roman" w:hAnsi="Times New Roman" w:cs="Times New Roman"/>
          <w:b/>
          <w:sz w:val="24"/>
          <w:szCs w:val="24"/>
          <w:lang w:val="en-CA"/>
        </w:rPr>
      </w:pPr>
    </w:p>
    <w:p w14:paraId="6DB6925C" w14:textId="77777777" w:rsidR="00FC2229" w:rsidRDefault="00FC2229" w:rsidP="000B2A9A">
      <w:pPr>
        <w:pStyle w:val="EndnoteText"/>
        <w:rPr>
          <w:rFonts w:ascii="Times New Roman" w:hAnsi="Times New Roman" w:cs="Times New Roman"/>
          <w:b/>
          <w:sz w:val="24"/>
          <w:szCs w:val="24"/>
          <w:lang w:val="en-CA"/>
        </w:rPr>
      </w:pPr>
    </w:p>
    <w:p w14:paraId="481DC6CA" w14:textId="77777777" w:rsidR="00FC2229" w:rsidRDefault="00FC2229" w:rsidP="000B2A9A">
      <w:pPr>
        <w:pStyle w:val="EndnoteText"/>
        <w:rPr>
          <w:rFonts w:ascii="Times New Roman" w:hAnsi="Times New Roman" w:cs="Times New Roman"/>
          <w:b/>
          <w:sz w:val="24"/>
          <w:szCs w:val="24"/>
          <w:lang w:val="en-CA"/>
        </w:rPr>
      </w:pPr>
    </w:p>
    <w:p w14:paraId="33418864" w14:textId="77777777" w:rsidR="00FC2229" w:rsidRDefault="00FC2229" w:rsidP="000B2A9A">
      <w:pPr>
        <w:pStyle w:val="EndnoteText"/>
        <w:rPr>
          <w:rFonts w:ascii="Times New Roman" w:hAnsi="Times New Roman" w:cs="Times New Roman"/>
          <w:b/>
          <w:sz w:val="24"/>
          <w:szCs w:val="24"/>
          <w:lang w:val="en-CA"/>
        </w:rPr>
      </w:pPr>
    </w:p>
    <w:p w14:paraId="2C8AF7E9" w14:textId="77777777" w:rsidR="00FC2229" w:rsidRDefault="00FC2229" w:rsidP="000B2A9A">
      <w:pPr>
        <w:pStyle w:val="EndnoteText"/>
        <w:rPr>
          <w:rFonts w:ascii="Times New Roman" w:hAnsi="Times New Roman" w:cs="Times New Roman"/>
          <w:b/>
          <w:sz w:val="24"/>
          <w:szCs w:val="24"/>
          <w:lang w:val="en-CA"/>
        </w:rPr>
      </w:pPr>
    </w:p>
    <w:p w14:paraId="68068365" w14:textId="77777777" w:rsidR="00FC2229" w:rsidRDefault="00FC2229" w:rsidP="000B2A9A">
      <w:pPr>
        <w:pStyle w:val="EndnoteText"/>
        <w:rPr>
          <w:rFonts w:ascii="Times New Roman" w:hAnsi="Times New Roman" w:cs="Times New Roman"/>
          <w:b/>
          <w:sz w:val="24"/>
          <w:szCs w:val="24"/>
          <w:lang w:val="en-CA"/>
        </w:rPr>
      </w:pPr>
    </w:p>
    <w:p w14:paraId="53F02442" w14:textId="77777777" w:rsidR="00071D64" w:rsidRDefault="00071D64" w:rsidP="00FC2229">
      <w:pPr>
        <w:pStyle w:val="FACorrespondingAuthorFootnote"/>
        <w:spacing w:after="0"/>
        <w:jc w:val="left"/>
        <w:rPr>
          <w:b/>
        </w:rPr>
      </w:pPr>
    </w:p>
    <w:p w14:paraId="62F8B570" w14:textId="77777777" w:rsidR="00071D64" w:rsidRDefault="00071D64" w:rsidP="00FC2229">
      <w:pPr>
        <w:pStyle w:val="FACorrespondingAuthorFootnote"/>
        <w:spacing w:after="0"/>
        <w:jc w:val="left"/>
        <w:rPr>
          <w:b/>
        </w:rPr>
      </w:pPr>
    </w:p>
    <w:p w14:paraId="3B506744" w14:textId="77777777" w:rsidR="00071D64" w:rsidRDefault="00071D64" w:rsidP="00FC2229">
      <w:pPr>
        <w:pStyle w:val="FACorrespondingAuthorFootnote"/>
        <w:spacing w:after="0"/>
        <w:jc w:val="left"/>
        <w:rPr>
          <w:b/>
        </w:rPr>
      </w:pPr>
    </w:p>
    <w:p w14:paraId="21795197" w14:textId="77777777" w:rsidR="00071D64" w:rsidRDefault="00071D64" w:rsidP="00FC2229">
      <w:pPr>
        <w:pStyle w:val="FACorrespondingAuthorFootnote"/>
        <w:spacing w:after="0"/>
        <w:jc w:val="left"/>
        <w:rPr>
          <w:b/>
        </w:rPr>
      </w:pPr>
    </w:p>
    <w:p w14:paraId="7EBC5CCE" w14:textId="77777777" w:rsidR="00071D64" w:rsidRDefault="00071D64" w:rsidP="00FC2229">
      <w:pPr>
        <w:pStyle w:val="FACorrespondingAuthorFootnote"/>
        <w:spacing w:after="0"/>
        <w:jc w:val="left"/>
        <w:rPr>
          <w:b/>
        </w:rPr>
      </w:pPr>
    </w:p>
    <w:p w14:paraId="316D2174" w14:textId="77777777" w:rsidR="00071D64" w:rsidRDefault="00071D64" w:rsidP="00FC2229">
      <w:pPr>
        <w:pStyle w:val="FACorrespondingAuthorFootnote"/>
        <w:spacing w:after="0"/>
        <w:jc w:val="left"/>
        <w:rPr>
          <w:b/>
        </w:rPr>
      </w:pPr>
    </w:p>
    <w:p w14:paraId="6D3E91EB" w14:textId="77777777" w:rsidR="00071D64" w:rsidRDefault="00071D64" w:rsidP="00FC2229">
      <w:pPr>
        <w:pStyle w:val="FACorrespondingAuthorFootnote"/>
        <w:spacing w:after="0"/>
        <w:jc w:val="left"/>
        <w:rPr>
          <w:b/>
        </w:rPr>
      </w:pPr>
    </w:p>
    <w:p w14:paraId="489C1CFB" w14:textId="77777777" w:rsidR="00071D64" w:rsidRDefault="00071D64" w:rsidP="00FC2229">
      <w:pPr>
        <w:pStyle w:val="FACorrespondingAuthorFootnote"/>
        <w:spacing w:after="0"/>
        <w:jc w:val="left"/>
        <w:rPr>
          <w:b/>
        </w:rPr>
      </w:pPr>
    </w:p>
    <w:p w14:paraId="4DF63A23" w14:textId="3FDCD92D" w:rsidR="00FC2229" w:rsidRPr="00071D64" w:rsidRDefault="00D90ABE" w:rsidP="00071D64">
      <w:pPr>
        <w:pStyle w:val="FACorrespondingAuthorFootnote"/>
        <w:spacing w:after="0"/>
        <w:jc w:val="left"/>
        <w:rPr>
          <w:b/>
        </w:rPr>
      </w:pPr>
      <w:r>
        <w:rPr>
          <w:b/>
        </w:rPr>
        <w:t>For Table of Contents Only</w:t>
      </w:r>
    </w:p>
    <w:p w14:paraId="215F93CD" w14:textId="178EEBE9" w:rsidR="0085794C" w:rsidRDefault="00071D64" w:rsidP="000B2A9A">
      <w:pPr>
        <w:pStyle w:val="EndnoteText"/>
        <w:rPr>
          <w:rFonts w:ascii="Times New Roman" w:hAnsi="Times New Roman" w:cs="Times New Roman"/>
          <w:sz w:val="24"/>
          <w:szCs w:val="24"/>
          <w:lang w:val="en-CA"/>
        </w:rPr>
      </w:pPr>
      <w:r w:rsidRPr="00071D64">
        <w:rPr>
          <w:noProof/>
        </w:rPr>
        <w:drawing>
          <wp:inline distT="0" distB="0" distL="0" distR="0" wp14:anchorId="3D70D372" wp14:editId="7747C64A">
            <wp:extent cx="2552065" cy="145669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65" cy="1456690"/>
                    </a:xfrm>
                    <a:prstGeom prst="rect">
                      <a:avLst/>
                    </a:prstGeom>
                    <a:noFill/>
                    <a:ln>
                      <a:noFill/>
                    </a:ln>
                  </pic:spPr>
                </pic:pic>
              </a:graphicData>
            </a:graphic>
          </wp:inline>
        </w:drawing>
      </w:r>
    </w:p>
    <w:p w14:paraId="5FEB5D99" w14:textId="6372A28D" w:rsidR="0085794C" w:rsidRDefault="0085794C" w:rsidP="000B2A9A">
      <w:pPr>
        <w:pStyle w:val="EndnoteText"/>
        <w:rPr>
          <w:rFonts w:ascii="Times New Roman" w:hAnsi="Times New Roman" w:cs="Times New Roman"/>
          <w:sz w:val="24"/>
          <w:szCs w:val="24"/>
          <w:lang w:val="en-CA"/>
        </w:rPr>
      </w:pPr>
    </w:p>
    <w:p w14:paraId="3FD2F19C" w14:textId="1A8BC737" w:rsidR="0085794C" w:rsidRDefault="0085794C" w:rsidP="000B2A9A">
      <w:pPr>
        <w:pStyle w:val="EndnoteText"/>
        <w:rPr>
          <w:rFonts w:ascii="Times New Roman" w:hAnsi="Times New Roman" w:cs="Times New Roman"/>
          <w:sz w:val="24"/>
          <w:szCs w:val="24"/>
          <w:lang w:val="en-CA"/>
        </w:rPr>
      </w:pPr>
    </w:p>
    <w:p w14:paraId="7F663EC7" w14:textId="1083422B" w:rsidR="0085794C" w:rsidRDefault="0085794C" w:rsidP="000B2A9A">
      <w:pPr>
        <w:pStyle w:val="EndnoteText"/>
        <w:rPr>
          <w:rFonts w:ascii="Times New Roman" w:hAnsi="Times New Roman" w:cs="Times New Roman"/>
          <w:sz w:val="24"/>
          <w:szCs w:val="24"/>
          <w:lang w:val="en-CA"/>
        </w:rPr>
      </w:pPr>
    </w:p>
    <w:p w14:paraId="168E386D" w14:textId="6917680A" w:rsidR="0085794C" w:rsidRDefault="0085794C" w:rsidP="000B2A9A">
      <w:pPr>
        <w:pStyle w:val="EndnoteText"/>
        <w:rPr>
          <w:rFonts w:ascii="Times New Roman" w:hAnsi="Times New Roman" w:cs="Times New Roman"/>
          <w:sz w:val="24"/>
          <w:szCs w:val="24"/>
          <w:lang w:val="en-CA"/>
        </w:rPr>
      </w:pPr>
    </w:p>
    <w:p w14:paraId="41FF3B8C" w14:textId="779C439F" w:rsidR="0085794C" w:rsidRDefault="0085794C" w:rsidP="000B2A9A">
      <w:pPr>
        <w:pStyle w:val="EndnoteText"/>
        <w:rPr>
          <w:rFonts w:ascii="Times New Roman" w:hAnsi="Times New Roman" w:cs="Times New Roman"/>
          <w:sz w:val="24"/>
          <w:szCs w:val="24"/>
          <w:lang w:val="en-CA"/>
        </w:rPr>
      </w:pPr>
    </w:p>
    <w:p w14:paraId="40DB1BD4" w14:textId="30C7719A" w:rsidR="0085794C" w:rsidRDefault="0085794C" w:rsidP="000B2A9A">
      <w:pPr>
        <w:pStyle w:val="EndnoteText"/>
        <w:rPr>
          <w:rFonts w:ascii="Times New Roman" w:hAnsi="Times New Roman" w:cs="Times New Roman"/>
          <w:sz w:val="24"/>
          <w:szCs w:val="24"/>
          <w:lang w:val="en-CA"/>
        </w:rPr>
      </w:pPr>
    </w:p>
    <w:p w14:paraId="6E5DF5C3" w14:textId="25AA2B5C" w:rsidR="0085794C" w:rsidRDefault="0085794C" w:rsidP="000B2A9A">
      <w:pPr>
        <w:pStyle w:val="EndnoteText"/>
        <w:rPr>
          <w:rFonts w:ascii="Times New Roman" w:hAnsi="Times New Roman" w:cs="Times New Roman"/>
          <w:sz w:val="24"/>
          <w:szCs w:val="24"/>
          <w:lang w:val="en-CA"/>
        </w:rPr>
      </w:pPr>
    </w:p>
    <w:p w14:paraId="0C4E2318" w14:textId="2CA50BD0" w:rsidR="0085794C" w:rsidRDefault="0085794C" w:rsidP="000B2A9A">
      <w:pPr>
        <w:pStyle w:val="EndnoteText"/>
        <w:rPr>
          <w:rFonts w:ascii="Times New Roman" w:hAnsi="Times New Roman" w:cs="Times New Roman"/>
          <w:sz w:val="24"/>
          <w:szCs w:val="24"/>
          <w:lang w:val="en-CA"/>
        </w:rPr>
      </w:pPr>
    </w:p>
    <w:p w14:paraId="52C2F7F6" w14:textId="1CAF8A8F" w:rsidR="0085794C" w:rsidRDefault="0085794C" w:rsidP="000B2A9A">
      <w:pPr>
        <w:pStyle w:val="EndnoteText"/>
        <w:rPr>
          <w:rFonts w:ascii="Times New Roman" w:hAnsi="Times New Roman" w:cs="Times New Roman"/>
          <w:sz w:val="24"/>
          <w:szCs w:val="24"/>
          <w:lang w:val="en-CA"/>
        </w:rPr>
      </w:pPr>
    </w:p>
    <w:p w14:paraId="156362E6" w14:textId="20D5C7F4" w:rsidR="0085794C" w:rsidRDefault="0085794C" w:rsidP="000B2A9A">
      <w:pPr>
        <w:pStyle w:val="EndnoteText"/>
        <w:rPr>
          <w:rFonts w:ascii="Times New Roman" w:hAnsi="Times New Roman" w:cs="Times New Roman"/>
          <w:sz w:val="24"/>
          <w:szCs w:val="24"/>
          <w:lang w:val="en-CA"/>
        </w:rPr>
      </w:pPr>
    </w:p>
    <w:p w14:paraId="4464B089" w14:textId="65D549E4" w:rsidR="0085794C" w:rsidRDefault="0085794C" w:rsidP="000B2A9A">
      <w:pPr>
        <w:pStyle w:val="EndnoteText"/>
        <w:rPr>
          <w:rFonts w:ascii="Times New Roman" w:hAnsi="Times New Roman" w:cs="Times New Roman"/>
          <w:sz w:val="24"/>
          <w:szCs w:val="24"/>
          <w:lang w:val="en-CA"/>
        </w:rPr>
      </w:pPr>
    </w:p>
    <w:p w14:paraId="42808CAA" w14:textId="58A1319E" w:rsidR="0085794C" w:rsidRDefault="0085794C" w:rsidP="000B2A9A">
      <w:pPr>
        <w:pStyle w:val="EndnoteText"/>
        <w:rPr>
          <w:rFonts w:ascii="Times New Roman" w:hAnsi="Times New Roman" w:cs="Times New Roman"/>
          <w:sz w:val="24"/>
          <w:szCs w:val="24"/>
          <w:lang w:val="en-CA"/>
        </w:rPr>
      </w:pPr>
    </w:p>
    <w:p w14:paraId="150088E2" w14:textId="77777777" w:rsidR="0085794C" w:rsidRPr="0085794C" w:rsidRDefault="0085794C" w:rsidP="000B2A9A">
      <w:pPr>
        <w:pStyle w:val="EndnoteText"/>
        <w:rPr>
          <w:rFonts w:ascii="Times New Roman" w:hAnsi="Times New Roman" w:cs="Times New Roman"/>
          <w:sz w:val="24"/>
          <w:szCs w:val="24"/>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391F" w14:textId="77777777" w:rsidR="0022236D" w:rsidRDefault="00222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E70007" w14:textId="77777777" w:rsidR="0022236D" w:rsidRDefault="00222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2D47" w14:textId="537570AD" w:rsidR="0022236D" w:rsidRDefault="00222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3A5D330" w14:textId="77777777" w:rsidR="0022236D" w:rsidRDefault="00222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8C02" w14:textId="77777777" w:rsidR="00E605BF" w:rsidRDefault="00E605BF">
      <w:r>
        <w:separator/>
      </w:r>
    </w:p>
  </w:footnote>
  <w:footnote w:type="continuationSeparator" w:id="0">
    <w:p w14:paraId="743FE6EF" w14:textId="77777777" w:rsidR="00E605BF" w:rsidRDefault="00E6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FF"/>
    <w:rsid w:val="000002F2"/>
    <w:rsid w:val="00016DB0"/>
    <w:rsid w:val="0002536C"/>
    <w:rsid w:val="0005660F"/>
    <w:rsid w:val="000620E3"/>
    <w:rsid w:val="000702AD"/>
    <w:rsid w:val="00071D64"/>
    <w:rsid w:val="00085FD6"/>
    <w:rsid w:val="000B2A9A"/>
    <w:rsid w:val="000B2EEB"/>
    <w:rsid w:val="000B5610"/>
    <w:rsid w:val="000C05CC"/>
    <w:rsid w:val="000D3FFB"/>
    <w:rsid w:val="00114B9B"/>
    <w:rsid w:val="001439F6"/>
    <w:rsid w:val="00163882"/>
    <w:rsid w:val="00170DC6"/>
    <w:rsid w:val="00175555"/>
    <w:rsid w:val="001839C8"/>
    <w:rsid w:val="00191453"/>
    <w:rsid w:val="00195ACA"/>
    <w:rsid w:val="001A7A90"/>
    <w:rsid w:val="001B02FC"/>
    <w:rsid w:val="001D7A9C"/>
    <w:rsid w:val="002013AD"/>
    <w:rsid w:val="00212B1D"/>
    <w:rsid w:val="00220E7D"/>
    <w:rsid w:val="0022236D"/>
    <w:rsid w:val="002538C4"/>
    <w:rsid w:val="00271A02"/>
    <w:rsid w:val="002759CB"/>
    <w:rsid w:val="0029738E"/>
    <w:rsid w:val="002A3CC3"/>
    <w:rsid w:val="002A7493"/>
    <w:rsid w:val="002C0766"/>
    <w:rsid w:val="002C3431"/>
    <w:rsid w:val="002E49A1"/>
    <w:rsid w:val="002F1FDC"/>
    <w:rsid w:val="0031373B"/>
    <w:rsid w:val="00324128"/>
    <w:rsid w:val="00347625"/>
    <w:rsid w:val="00361E35"/>
    <w:rsid w:val="003664E9"/>
    <w:rsid w:val="003667A4"/>
    <w:rsid w:val="003679A1"/>
    <w:rsid w:val="0037685B"/>
    <w:rsid w:val="0038135D"/>
    <w:rsid w:val="00392AD2"/>
    <w:rsid w:val="003A0BEF"/>
    <w:rsid w:val="003A42F0"/>
    <w:rsid w:val="003B4AF3"/>
    <w:rsid w:val="003C5567"/>
    <w:rsid w:val="003C6A3B"/>
    <w:rsid w:val="003D18FA"/>
    <w:rsid w:val="003E1F76"/>
    <w:rsid w:val="003E3460"/>
    <w:rsid w:val="00410CFF"/>
    <w:rsid w:val="00472667"/>
    <w:rsid w:val="00475FD2"/>
    <w:rsid w:val="004866E3"/>
    <w:rsid w:val="00490239"/>
    <w:rsid w:val="004B71E2"/>
    <w:rsid w:val="004E283C"/>
    <w:rsid w:val="004E3957"/>
    <w:rsid w:val="004E7185"/>
    <w:rsid w:val="005553EF"/>
    <w:rsid w:val="00567E81"/>
    <w:rsid w:val="00591A57"/>
    <w:rsid w:val="00597B7F"/>
    <w:rsid w:val="005A17A3"/>
    <w:rsid w:val="005D0C10"/>
    <w:rsid w:val="00607AFD"/>
    <w:rsid w:val="006370E6"/>
    <w:rsid w:val="006455A5"/>
    <w:rsid w:val="006732EF"/>
    <w:rsid w:val="00683131"/>
    <w:rsid w:val="006A0DF8"/>
    <w:rsid w:val="006A3E34"/>
    <w:rsid w:val="006A5AB5"/>
    <w:rsid w:val="006B2581"/>
    <w:rsid w:val="006B6682"/>
    <w:rsid w:val="006D3714"/>
    <w:rsid w:val="006F78A5"/>
    <w:rsid w:val="007000D9"/>
    <w:rsid w:val="00711849"/>
    <w:rsid w:val="00715AB4"/>
    <w:rsid w:val="007308CA"/>
    <w:rsid w:val="00747701"/>
    <w:rsid w:val="007511EE"/>
    <w:rsid w:val="007629D3"/>
    <w:rsid w:val="00770A40"/>
    <w:rsid w:val="00794616"/>
    <w:rsid w:val="007A11AD"/>
    <w:rsid w:val="007B1BF7"/>
    <w:rsid w:val="007C10A6"/>
    <w:rsid w:val="007D0A5E"/>
    <w:rsid w:val="007D6761"/>
    <w:rsid w:val="007F14C0"/>
    <w:rsid w:val="008047DE"/>
    <w:rsid w:val="00817090"/>
    <w:rsid w:val="00847666"/>
    <w:rsid w:val="00847FA4"/>
    <w:rsid w:val="0085794C"/>
    <w:rsid w:val="008633FA"/>
    <w:rsid w:val="00865241"/>
    <w:rsid w:val="00865429"/>
    <w:rsid w:val="008655C0"/>
    <w:rsid w:val="00875C47"/>
    <w:rsid w:val="0088564C"/>
    <w:rsid w:val="008859CF"/>
    <w:rsid w:val="00893D50"/>
    <w:rsid w:val="00897E6D"/>
    <w:rsid w:val="008B4735"/>
    <w:rsid w:val="008C5AED"/>
    <w:rsid w:val="008D30F9"/>
    <w:rsid w:val="008D53B2"/>
    <w:rsid w:val="00912169"/>
    <w:rsid w:val="009143D3"/>
    <w:rsid w:val="009145D0"/>
    <w:rsid w:val="0092037A"/>
    <w:rsid w:val="00920B7C"/>
    <w:rsid w:val="00922DF2"/>
    <w:rsid w:val="009246AD"/>
    <w:rsid w:val="0097031C"/>
    <w:rsid w:val="0099324F"/>
    <w:rsid w:val="009A4AFE"/>
    <w:rsid w:val="009A5755"/>
    <w:rsid w:val="009B7625"/>
    <w:rsid w:val="009F2E7E"/>
    <w:rsid w:val="00A02D62"/>
    <w:rsid w:val="00A03B69"/>
    <w:rsid w:val="00A125C4"/>
    <w:rsid w:val="00A20EB5"/>
    <w:rsid w:val="00A3065B"/>
    <w:rsid w:val="00A50B52"/>
    <w:rsid w:val="00A764EF"/>
    <w:rsid w:val="00A86125"/>
    <w:rsid w:val="00AB34C5"/>
    <w:rsid w:val="00AE1E0E"/>
    <w:rsid w:val="00AF4F6D"/>
    <w:rsid w:val="00AF7F6A"/>
    <w:rsid w:val="00B00AC1"/>
    <w:rsid w:val="00B05A88"/>
    <w:rsid w:val="00B0618C"/>
    <w:rsid w:val="00B1136F"/>
    <w:rsid w:val="00B202DE"/>
    <w:rsid w:val="00B22EC0"/>
    <w:rsid w:val="00B445D6"/>
    <w:rsid w:val="00B44641"/>
    <w:rsid w:val="00B650DA"/>
    <w:rsid w:val="00B7618D"/>
    <w:rsid w:val="00B84C11"/>
    <w:rsid w:val="00BB024F"/>
    <w:rsid w:val="00BC4A7C"/>
    <w:rsid w:val="00BD2C44"/>
    <w:rsid w:val="00BF5706"/>
    <w:rsid w:val="00C10EE0"/>
    <w:rsid w:val="00C12556"/>
    <w:rsid w:val="00C445D7"/>
    <w:rsid w:val="00C6170A"/>
    <w:rsid w:val="00C71130"/>
    <w:rsid w:val="00C975D4"/>
    <w:rsid w:val="00CC254B"/>
    <w:rsid w:val="00CD71A7"/>
    <w:rsid w:val="00CE0D42"/>
    <w:rsid w:val="00CE235F"/>
    <w:rsid w:val="00CF36A2"/>
    <w:rsid w:val="00CF59BB"/>
    <w:rsid w:val="00D172FF"/>
    <w:rsid w:val="00D25B5B"/>
    <w:rsid w:val="00D318E5"/>
    <w:rsid w:val="00D32E24"/>
    <w:rsid w:val="00D62A5B"/>
    <w:rsid w:val="00D6337D"/>
    <w:rsid w:val="00D73AC8"/>
    <w:rsid w:val="00D90ABE"/>
    <w:rsid w:val="00D96C82"/>
    <w:rsid w:val="00DA6DE0"/>
    <w:rsid w:val="00DD6DBB"/>
    <w:rsid w:val="00DE6A7D"/>
    <w:rsid w:val="00DE739C"/>
    <w:rsid w:val="00DF33CB"/>
    <w:rsid w:val="00E074F2"/>
    <w:rsid w:val="00E1100A"/>
    <w:rsid w:val="00E44E89"/>
    <w:rsid w:val="00E605BF"/>
    <w:rsid w:val="00E61517"/>
    <w:rsid w:val="00E61FFC"/>
    <w:rsid w:val="00E85419"/>
    <w:rsid w:val="00E91482"/>
    <w:rsid w:val="00E96302"/>
    <w:rsid w:val="00EE09F8"/>
    <w:rsid w:val="00F0401E"/>
    <w:rsid w:val="00F134F5"/>
    <w:rsid w:val="00F13A8E"/>
    <w:rsid w:val="00F47B85"/>
    <w:rsid w:val="00F54BDD"/>
    <w:rsid w:val="00F5645C"/>
    <w:rsid w:val="00F652CE"/>
    <w:rsid w:val="00F725BB"/>
    <w:rsid w:val="00FA3E94"/>
    <w:rsid w:val="00FB2017"/>
    <w:rsid w:val="00FC2229"/>
    <w:rsid w:val="00FE189A"/>
    <w:rsid w:val="00FE5046"/>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AF6D4"/>
  <w15:docId w15:val="{2A7A8D7C-3F35-4F0C-AFEB-03CB1E26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link w:val="Heading1Char"/>
    <w:qFormat/>
    <w:rsid w:val="002F1F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1FDC"/>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F652CE"/>
    <w:rPr>
      <w:sz w:val="16"/>
      <w:szCs w:val="16"/>
    </w:rPr>
  </w:style>
  <w:style w:type="paragraph" w:styleId="CommentText">
    <w:name w:val="annotation text"/>
    <w:basedOn w:val="Normal"/>
    <w:link w:val="CommentTextChar"/>
    <w:uiPriority w:val="99"/>
    <w:semiHidden/>
    <w:unhideWhenUsed/>
    <w:rsid w:val="00F652CE"/>
    <w:pPr>
      <w:spacing w:after="160"/>
      <w:jc w:val="left"/>
    </w:pPr>
    <w:rPr>
      <w:rFonts w:asciiTheme="minorHAnsi" w:eastAsia="SimSun" w:hAnsiTheme="minorHAnsi" w:cstheme="minorBidi"/>
      <w:sz w:val="20"/>
    </w:rPr>
  </w:style>
  <w:style w:type="character" w:customStyle="1" w:styleId="CommentTextChar">
    <w:name w:val="Comment Text Char"/>
    <w:basedOn w:val="DefaultParagraphFont"/>
    <w:link w:val="CommentText"/>
    <w:uiPriority w:val="99"/>
    <w:semiHidden/>
    <w:rsid w:val="00F652CE"/>
    <w:rPr>
      <w:rFonts w:asciiTheme="minorHAnsi" w:eastAsia="SimSun" w:hAnsiTheme="minorHAnsi" w:cstheme="minorBidi"/>
    </w:rPr>
  </w:style>
  <w:style w:type="paragraph" w:styleId="EndnoteText">
    <w:name w:val="endnote text"/>
    <w:basedOn w:val="Normal"/>
    <w:link w:val="EndnoteTextChar"/>
    <w:uiPriority w:val="99"/>
    <w:semiHidden/>
    <w:unhideWhenUsed/>
    <w:rsid w:val="00875C47"/>
    <w:pPr>
      <w:spacing w:after="0"/>
      <w:jc w:val="left"/>
    </w:pPr>
    <w:rPr>
      <w:rFonts w:asciiTheme="minorHAnsi" w:eastAsia="SimSun" w:hAnsiTheme="minorHAnsi" w:cstheme="minorBidi"/>
      <w:sz w:val="20"/>
    </w:rPr>
  </w:style>
  <w:style w:type="character" w:customStyle="1" w:styleId="EndnoteTextChar">
    <w:name w:val="Endnote Text Char"/>
    <w:basedOn w:val="DefaultParagraphFont"/>
    <w:link w:val="EndnoteText"/>
    <w:uiPriority w:val="99"/>
    <w:semiHidden/>
    <w:rsid w:val="00875C47"/>
    <w:rPr>
      <w:rFonts w:asciiTheme="minorHAnsi" w:eastAsia="SimSun" w:hAnsiTheme="minorHAnsi" w:cstheme="minorBidi"/>
    </w:rPr>
  </w:style>
  <w:style w:type="character" w:styleId="EndnoteReference">
    <w:name w:val="endnote reference"/>
    <w:basedOn w:val="DefaultParagraphFont"/>
    <w:uiPriority w:val="99"/>
    <w:semiHidden/>
    <w:unhideWhenUsed/>
    <w:rsid w:val="00875C47"/>
    <w:rPr>
      <w:vertAlign w:val="superscript"/>
    </w:rPr>
  </w:style>
  <w:style w:type="paragraph" w:styleId="ListParagraph">
    <w:name w:val="List Paragraph"/>
    <w:basedOn w:val="Normal"/>
    <w:uiPriority w:val="34"/>
    <w:qFormat/>
    <w:rsid w:val="00875C47"/>
    <w:pPr>
      <w:ind w:left="720"/>
      <w:contextualSpacing/>
    </w:pPr>
  </w:style>
  <w:style w:type="paragraph" w:styleId="Caption">
    <w:name w:val="caption"/>
    <w:basedOn w:val="Normal"/>
    <w:next w:val="Normal"/>
    <w:uiPriority w:val="35"/>
    <w:unhideWhenUsed/>
    <w:qFormat/>
    <w:rsid w:val="00715AB4"/>
    <w:pPr>
      <w:jc w:val="left"/>
    </w:pPr>
    <w:rPr>
      <w:rFonts w:asciiTheme="minorHAnsi" w:eastAsia="SimSun" w:hAnsiTheme="minorHAnsi" w:cstheme="minorBidi"/>
      <w:i/>
      <w:iCs/>
      <w:color w:val="1F497D" w:themeColor="text2"/>
      <w:sz w:val="18"/>
      <w:szCs w:val="18"/>
    </w:rPr>
  </w:style>
  <w:style w:type="paragraph" w:styleId="CommentSubject">
    <w:name w:val="annotation subject"/>
    <w:basedOn w:val="CommentText"/>
    <w:next w:val="CommentText"/>
    <w:link w:val="CommentSubjectChar"/>
    <w:semiHidden/>
    <w:unhideWhenUsed/>
    <w:rsid w:val="00392AD2"/>
    <w:pPr>
      <w:spacing w:after="200"/>
      <w:jc w:val="both"/>
    </w:pPr>
    <w:rPr>
      <w:rFonts w:ascii="Times" w:eastAsia="Times New Roman" w:hAnsi="Times" w:cs="Times New Roman"/>
      <w:b/>
      <w:bCs/>
    </w:rPr>
  </w:style>
  <w:style w:type="character" w:customStyle="1" w:styleId="CommentSubjectChar">
    <w:name w:val="Comment Subject Char"/>
    <w:basedOn w:val="CommentTextChar"/>
    <w:link w:val="CommentSubject"/>
    <w:semiHidden/>
    <w:rsid w:val="00392AD2"/>
    <w:rPr>
      <w:rFonts w:ascii="Times" w:eastAsia="SimSun" w:hAnsi="Times" w:cstheme="minorBidi"/>
      <w:b/>
      <w:bCs/>
    </w:rPr>
  </w:style>
  <w:style w:type="paragraph" w:styleId="Revision">
    <w:name w:val="Revision"/>
    <w:hidden/>
    <w:uiPriority w:val="99"/>
    <w:semiHidden/>
    <w:rsid w:val="00191453"/>
    <w:rPr>
      <w:rFonts w:ascii="Times" w:hAnsi="Times"/>
      <w:sz w:val="24"/>
    </w:rPr>
  </w:style>
  <w:style w:type="character" w:styleId="PlaceholderText">
    <w:name w:val="Placeholder Text"/>
    <w:basedOn w:val="DefaultParagraphFont"/>
    <w:uiPriority w:val="99"/>
    <w:semiHidden/>
    <w:rsid w:val="0099324F"/>
    <w:rPr>
      <w:color w:val="808080"/>
    </w:rPr>
  </w:style>
  <w:style w:type="paragraph" w:styleId="NoSpacing">
    <w:name w:val="No Spacing"/>
    <w:link w:val="NoSpacingChar"/>
    <w:uiPriority w:val="1"/>
    <w:qFormat/>
    <w:rsid w:val="00FC222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C2229"/>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2F1FDC"/>
    <w:rPr>
      <w:rFonts w:ascii="Times New Roman" w:hAnsi="Times New Roman"/>
      <w:b/>
      <w:bCs/>
      <w:sz w:val="36"/>
      <w:szCs w:val="36"/>
    </w:rPr>
  </w:style>
  <w:style w:type="character" w:customStyle="1" w:styleId="Heading1Char">
    <w:name w:val="Heading 1 Char"/>
    <w:basedOn w:val="DefaultParagraphFont"/>
    <w:link w:val="Heading1"/>
    <w:rsid w:val="002F1F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04">
      <w:bodyDiv w:val="1"/>
      <w:marLeft w:val="0"/>
      <w:marRight w:val="0"/>
      <w:marTop w:val="0"/>
      <w:marBottom w:val="0"/>
      <w:divBdr>
        <w:top w:val="none" w:sz="0" w:space="0" w:color="auto"/>
        <w:left w:val="none" w:sz="0" w:space="0" w:color="auto"/>
        <w:bottom w:val="none" w:sz="0" w:space="0" w:color="auto"/>
        <w:right w:val="none" w:sz="0" w:space="0" w:color="auto"/>
      </w:divBdr>
    </w:div>
    <w:div w:id="78258814">
      <w:bodyDiv w:val="1"/>
      <w:marLeft w:val="0"/>
      <w:marRight w:val="0"/>
      <w:marTop w:val="0"/>
      <w:marBottom w:val="0"/>
      <w:divBdr>
        <w:top w:val="none" w:sz="0" w:space="0" w:color="auto"/>
        <w:left w:val="none" w:sz="0" w:space="0" w:color="auto"/>
        <w:bottom w:val="none" w:sz="0" w:space="0" w:color="auto"/>
        <w:right w:val="none" w:sz="0" w:space="0" w:color="auto"/>
      </w:divBdr>
    </w:div>
    <w:div w:id="465512041">
      <w:bodyDiv w:val="1"/>
      <w:marLeft w:val="0"/>
      <w:marRight w:val="0"/>
      <w:marTop w:val="0"/>
      <w:marBottom w:val="0"/>
      <w:divBdr>
        <w:top w:val="none" w:sz="0" w:space="0" w:color="auto"/>
        <w:left w:val="none" w:sz="0" w:space="0" w:color="auto"/>
        <w:bottom w:val="none" w:sz="0" w:space="0" w:color="auto"/>
        <w:right w:val="none" w:sz="0" w:space="0" w:color="auto"/>
      </w:divBdr>
    </w:div>
    <w:div w:id="1007441597">
      <w:bodyDiv w:val="1"/>
      <w:marLeft w:val="0"/>
      <w:marRight w:val="0"/>
      <w:marTop w:val="0"/>
      <w:marBottom w:val="0"/>
      <w:divBdr>
        <w:top w:val="none" w:sz="0" w:space="0" w:color="auto"/>
        <w:left w:val="none" w:sz="0" w:space="0" w:color="auto"/>
        <w:bottom w:val="none" w:sz="0" w:space="0" w:color="auto"/>
        <w:right w:val="none" w:sz="0" w:space="0" w:color="auto"/>
      </w:divBdr>
    </w:div>
    <w:div w:id="1017972465">
      <w:bodyDiv w:val="1"/>
      <w:marLeft w:val="0"/>
      <w:marRight w:val="0"/>
      <w:marTop w:val="0"/>
      <w:marBottom w:val="0"/>
      <w:divBdr>
        <w:top w:val="none" w:sz="0" w:space="0" w:color="auto"/>
        <w:left w:val="none" w:sz="0" w:space="0" w:color="auto"/>
        <w:bottom w:val="none" w:sz="0" w:space="0" w:color="auto"/>
        <w:right w:val="none" w:sz="0" w:space="0" w:color="auto"/>
      </w:divBdr>
    </w:div>
    <w:div w:id="1729642732">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21248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endnotes.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hyperlink" Target="https://onlinelibrary.wiley.com/doi/10.1002/cjoc.2008901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GE\Dropbox\1_Academic\1_Paula-Kero\1-3_Publications\1-3-1_My%20papers\In%20progress\photocuring%20paper\second%20try\To%20submit\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11D4-384C-4EAC-9C97-62ED9687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acstemplate_msw2010.dotx</Template>
  <TotalTime>1</TotalTime>
  <Pages>6</Pages>
  <Words>3346</Words>
  <Characters>19073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22375</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keroles riad</dc:creator>
  <cp:keywords/>
  <cp:lastModifiedBy>Joshua Chalifour</cp:lastModifiedBy>
  <cp:revision>2</cp:revision>
  <cp:lastPrinted>2008-06-11T21:33:00Z</cp:lastPrinted>
  <dcterms:created xsi:type="dcterms:W3CDTF">2021-04-08T20:02:00Z</dcterms:created>
  <dcterms:modified xsi:type="dcterms:W3CDTF">2021-04-08T20:02:00Z</dcterms:modified>
</cp:coreProperties>
</file>