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B70ABC" w14:textId="0FDC5AF7" w:rsidR="00440D67" w:rsidRPr="00DB3C29" w:rsidRDefault="00DB3C29" w:rsidP="00711AB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Appendix S1</w:t>
      </w:r>
    </w:p>
    <w:p w14:paraId="00D19E9C" w14:textId="77777777" w:rsidR="00DB3C29" w:rsidRPr="00827882" w:rsidRDefault="00DB3C29" w:rsidP="00711AB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E70143B" w14:textId="0B26003C" w:rsidR="00440D67" w:rsidRPr="00827882" w:rsidRDefault="00440D67" w:rsidP="00711AB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827882">
        <w:rPr>
          <w:rFonts w:ascii="Times New Roman" w:hAnsi="Times New Roman" w:cs="Times New Roman"/>
          <w:sz w:val="24"/>
          <w:szCs w:val="24"/>
        </w:rPr>
        <w:t xml:space="preserve">Spectral diversity as a predictor of tree diversity: exploring challenges and opportunities across </w:t>
      </w:r>
      <w:r w:rsidR="005C353F">
        <w:rPr>
          <w:rFonts w:ascii="Times New Roman" w:hAnsi="Times New Roman" w:cs="Times New Roman"/>
          <w:sz w:val="24"/>
          <w:szCs w:val="24"/>
        </w:rPr>
        <w:t xml:space="preserve">various </w:t>
      </w:r>
      <w:r w:rsidRPr="00827882">
        <w:rPr>
          <w:rFonts w:ascii="Times New Roman" w:hAnsi="Times New Roman" w:cs="Times New Roman"/>
          <w:sz w:val="24"/>
          <w:szCs w:val="24"/>
        </w:rPr>
        <w:t>forest ecosystems</w:t>
      </w:r>
    </w:p>
    <w:p w14:paraId="6CC4F2DF" w14:textId="5CD26F38" w:rsidR="00440D67" w:rsidRPr="00827882" w:rsidRDefault="00440D67" w:rsidP="00711AB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fr-CA"/>
        </w:rPr>
      </w:pPr>
      <w:r w:rsidRPr="00827882">
        <w:rPr>
          <w:rFonts w:ascii="Times New Roman" w:hAnsi="Times New Roman" w:cs="Times New Roman"/>
          <w:bCs/>
          <w:sz w:val="24"/>
          <w:szCs w:val="24"/>
          <w:lang w:val="fr-CA"/>
        </w:rPr>
        <w:t xml:space="preserve">Jennifer Donnini, Angela </w:t>
      </w:r>
      <w:proofErr w:type="spellStart"/>
      <w:r w:rsidRPr="00827882">
        <w:rPr>
          <w:rFonts w:ascii="Times New Roman" w:hAnsi="Times New Roman" w:cs="Times New Roman"/>
          <w:bCs/>
          <w:sz w:val="24"/>
          <w:szCs w:val="24"/>
          <w:lang w:val="fr-CA"/>
        </w:rPr>
        <w:t>Kross</w:t>
      </w:r>
      <w:proofErr w:type="spellEnd"/>
      <w:r w:rsidRPr="00827882">
        <w:rPr>
          <w:rFonts w:ascii="Times New Roman" w:hAnsi="Times New Roman" w:cs="Times New Roman"/>
          <w:bCs/>
          <w:sz w:val="24"/>
          <w:szCs w:val="24"/>
          <w:lang w:val="fr-CA"/>
        </w:rPr>
        <w:t xml:space="preserve">, Camilo </w:t>
      </w:r>
      <w:proofErr w:type="spellStart"/>
      <w:r w:rsidRPr="00827882">
        <w:rPr>
          <w:rFonts w:ascii="Times New Roman" w:hAnsi="Times New Roman" w:cs="Times New Roman"/>
          <w:bCs/>
          <w:sz w:val="24"/>
          <w:szCs w:val="24"/>
          <w:lang w:val="fr-CA"/>
        </w:rPr>
        <w:t>Alejo</w:t>
      </w:r>
      <w:proofErr w:type="spellEnd"/>
    </w:p>
    <w:p w14:paraId="77867FF5" w14:textId="77777777" w:rsidR="00440D67" w:rsidRPr="00827882" w:rsidRDefault="00440D67" w:rsidP="00711ABD">
      <w:pPr>
        <w:rPr>
          <w:rFonts w:ascii="Times New Roman" w:hAnsi="Times New Roman" w:cs="Times New Roman"/>
          <w:b/>
          <w:bCs/>
          <w:sz w:val="24"/>
          <w:szCs w:val="24"/>
          <w:lang w:val="fr-CA"/>
        </w:rPr>
      </w:pPr>
    </w:p>
    <w:p w14:paraId="4DB3DC3E" w14:textId="28239136" w:rsidR="00440D67" w:rsidRPr="00827882" w:rsidRDefault="00440D67" w:rsidP="00711ABD">
      <w:pPr>
        <w:rPr>
          <w:rFonts w:ascii="Times New Roman" w:hAnsi="Times New Roman" w:cs="Times New Roman"/>
          <w:b/>
          <w:bCs/>
          <w:sz w:val="24"/>
          <w:szCs w:val="24"/>
          <w:lang w:val="fr-CA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  <w:lang w:val="fr-CA"/>
        </w:rPr>
        <w:br w:type="page"/>
      </w:r>
    </w:p>
    <w:p w14:paraId="032C05BB" w14:textId="7F7BDC00" w:rsidR="00440D67" w:rsidRPr="00827882" w:rsidRDefault="00440D67" w:rsidP="00711ABD">
      <w:pPr>
        <w:ind w:right="-626"/>
        <w:rPr>
          <w:rFonts w:ascii="Times New Roman" w:hAnsi="Times New Roman" w:cs="Times New Roman"/>
          <w:b/>
          <w:bCs/>
          <w:sz w:val="24"/>
          <w:szCs w:val="24"/>
          <w:lang w:val="fr-CA"/>
        </w:rPr>
      </w:pPr>
      <w:r w:rsidRPr="00827882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anchor distT="0" distB="0" distL="114300" distR="114300" simplePos="0" relativeHeight="251658240" behindDoc="0" locked="0" layoutInCell="1" allowOverlap="1" wp14:anchorId="5DBF7B98" wp14:editId="087FFC7E">
            <wp:simplePos x="0" y="0"/>
            <wp:positionH relativeFrom="margin">
              <wp:posOffset>-95250</wp:posOffset>
            </wp:positionH>
            <wp:positionV relativeFrom="paragraph">
              <wp:posOffset>0</wp:posOffset>
            </wp:positionV>
            <wp:extent cx="7867650" cy="5380990"/>
            <wp:effectExtent l="0" t="0" r="0" b="0"/>
            <wp:wrapSquare wrapText="bothSides"/>
            <wp:docPr id="85864878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648782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0" cy="5380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552A7C" w14:textId="77777777" w:rsidR="00440D67" w:rsidRPr="00827882" w:rsidRDefault="00440D67" w:rsidP="00711ABD">
      <w:pPr>
        <w:ind w:right="-626"/>
        <w:rPr>
          <w:rFonts w:ascii="Times New Roman" w:hAnsi="Times New Roman" w:cs="Times New Roman"/>
          <w:sz w:val="24"/>
          <w:szCs w:val="24"/>
          <w:lang w:val="fr-CA"/>
        </w:rPr>
      </w:pPr>
    </w:p>
    <w:p w14:paraId="6B13727C" w14:textId="514C2A0E" w:rsidR="00440D67" w:rsidRPr="00827882" w:rsidRDefault="00412667" w:rsidP="00D115D5">
      <w:pPr>
        <w:ind w:right="-59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827882">
        <w:rPr>
          <w:rFonts w:ascii="Times New Roman" w:hAnsi="Times New Roman" w:cs="Times New Roman"/>
          <w:sz w:val="24"/>
          <w:szCs w:val="24"/>
        </w:rPr>
        <w:t xml:space="preserve">Figure </w:t>
      </w:r>
      <w:r w:rsidR="00440D67" w:rsidRPr="00827882">
        <w:rPr>
          <w:rFonts w:ascii="Times New Roman" w:hAnsi="Times New Roman" w:cs="Times New Roman"/>
          <w:sz w:val="24"/>
          <w:szCs w:val="24"/>
        </w:rPr>
        <w:t>S</w:t>
      </w:r>
      <w:r w:rsidRPr="00827882">
        <w:rPr>
          <w:rFonts w:ascii="Times New Roman" w:hAnsi="Times New Roman" w:cs="Times New Roman"/>
          <w:sz w:val="24"/>
          <w:szCs w:val="24"/>
        </w:rPr>
        <w:t xml:space="preserve">1: </w:t>
      </w:r>
      <w:r w:rsidR="00D21AF2" w:rsidRPr="00827882">
        <w:rPr>
          <w:rFonts w:ascii="Times New Roman" w:hAnsi="Times New Roman" w:cs="Times New Roman"/>
          <w:sz w:val="24"/>
          <w:szCs w:val="24"/>
        </w:rPr>
        <w:t>Average s</w:t>
      </w:r>
      <w:r w:rsidRPr="00827882">
        <w:rPr>
          <w:rFonts w:ascii="Times New Roman" w:hAnsi="Times New Roman" w:cs="Times New Roman"/>
          <w:sz w:val="24"/>
          <w:szCs w:val="24"/>
        </w:rPr>
        <w:t xml:space="preserve">pectral signatures </w:t>
      </w:r>
      <w:r w:rsidR="007951BD" w:rsidRPr="00827882">
        <w:rPr>
          <w:rFonts w:ascii="Times New Roman" w:hAnsi="Times New Roman" w:cs="Times New Roman"/>
          <w:sz w:val="24"/>
          <w:szCs w:val="24"/>
        </w:rPr>
        <w:t>with +</w:t>
      </w:r>
      <w:r w:rsidR="00D21AF2" w:rsidRPr="00827882">
        <w:rPr>
          <w:rFonts w:ascii="Times New Roman" w:hAnsi="Times New Roman" w:cs="Times New Roman"/>
          <w:sz w:val="24"/>
          <w:szCs w:val="24"/>
        </w:rPr>
        <w:t xml:space="preserve">/- one standard deviation, </w:t>
      </w:r>
      <w:r w:rsidRPr="00827882">
        <w:rPr>
          <w:rFonts w:ascii="Times New Roman" w:hAnsi="Times New Roman" w:cs="Times New Roman"/>
          <w:sz w:val="24"/>
          <w:szCs w:val="24"/>
        </w:rPr>
        <w:t>for the start, peak, and end of the season for the Quebec region using the v</w:t>
      </w:r>
      <w:r w:rsidR="00440D67" w:rsidRPr="00827882">
        <w:rPr>
          <w:rFonts w:ascii="Times New Roman" w:hAnsi="Times New Roman" w:cs="Times New Roman"/>
          <w:sz w:val="24"/>
          <w:szCs w:val="24"/>
        </w:rPr>
        <w:t>isible bands (blue, green, red)</w:t>
      </w:r>
      <w:r w:rsidR="00440D67" w:rsidRPr="00827882">
        <w:rPr>
          <w:rFonts w:ascii="Times New Roman" w:hAnsi="Times New Roman" w:cs="Times New Roman"/>
          <w:b/>
          <w:bCs/>
          <w:sz w:val="24"/>
          <w:szCs w:val="24"/>
          <w:u w:val="single"/>
        </w:rPr>
        <w:br w:type="page"/>
      </w:r>
    </w:p>
    <w:p w14:paraId="1D7D3B52" w14:textId="25C63E9C" w:rsidR="00412667" w:rsidRPr="00827882" w:rsidRDefault="00412667" w:rsidP="00711ABD">
      <w:pPr>
        <w:ind w:right="-626"/>
        <w:rPr>
          <w:rFonts w:ascii="Times New Roman" w:hAnsi="Times New Roman" w:cs="Times New Roman"/>
          <w:sz w:val="24"/>
          <w:szCs w:val="24"/>
        </w:rPr>
      </w:pPr>
      <w:r w:rsidRPr="00827882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5EAF3B3F" wp14:editId="02F19223">
            <wp:extent cx="7915275" cy="5413911"/>
            <wp:effectExtent l="0" t="0" r="0" b="0"/>
            <wp:docPr id="6921403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140344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1879" cy="5452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3BC44" w14:textId="24EA4A08" w:rsidR="00440D67" w:rsidRPr="00827882" w:rsidRDefault="00412667" w:rsidP="00711ABD">
      <w:pPr>
        <w:ind w:right="-626"/>
        <w:rPr>
          <w:rFonts w:ascii="Times New Roman" w:hAnsi="Times New Roman" w:cs="Times New Roman"/>
          <w:sz w:val="24"/>
          <w:szCs w:val="24"/>
        </w:rPr>
      </w:pPr>
      <w:r w:rsidRPr="00827882">
        <w:rPr>
          <w:rFonts w:ascii="Times New Roman" w:hAnsi="Times New Roman" w:cs="Times New Roman"/>
          <w:sz w:val="24"/>
          <w:szCs w:val="24"/>
        </w:rPr>
        <w:t xml:space="preserve">Figure </w:t>
      </w:r>
      <w:r w:rsidR="00440D67" w:rsidRPr="00827882">
        <w:rPr>
          <w:rFonts w:ascii="Times New Roman" w:hAnsi="Times New Roman" w:cs="Times New Roman"/>
          <w:sz w:val="24"/>
          <w:szCs w:val="24"/>
        </w:rPr>
        <w:t>S</w:t>
      </w:r>
      <w:r w:rsidRPr="00827882">
        <w:rPr>
          <w:rFonts w:ascii="Times New Roman" w:hAnsi="Times New Roman" w:cs="Times New Roman"/>
          <w:sz w:val="24"/>
          <w:szCs w:val="24"/>
        </w:rPr>
        <w:t xml:space="preserve">2: </w:t>
      </w:r>
      <w:r w:rsidR="00C249B0" w:rsidRPr="00827882">
        <w:rPr>
          <w:rFonts w:ascii="Times New Roman" w:hAnsi="Times New Roman" w:cs="Times New Roman"/>
          <w:sz w:val="24"/>
          <w:szCs w:val="24"/>
        </w:rPr>
        <w:t xml:space="preserve">Average spectral signatures with +/- one standard deviation, </w:t>
      </w:r>
      <w:r w:rsidRPr="00827882">
        <w:rPr>
          <w:rFonts w:ascii="Times New Roman" w:hAnsi="Times New Roman" w:cs="Times New Roman"/>
          <w:sz w:val="24"/>
          <w:szCs w:val="24"/>
        </w:rPr>
        <w:t>for the start, peak, and end of the season for the deciduous reg</w:t>
      </w:r>
      <w:r w:rsidR="00440D67" w:rsidRPr="00827882">
        <w:rPr>
          <w:rFonts w:ascii="Times New Roman" w:hAnsi="Times New Roman" w:cs="Times New Roman"/>
          <w:sz w:val="24"/>
          <w:szCs w:val="24"/>
        </w:rPr>
        <w:t>ion using all Sentinel-2 bands.</w:t>
      </w:r>
      <w:r w:rsidR="00440D67" w:rsidRPr="00827882">
        <w:rPr>
          <w:rFonts w:ascii="Times New Roman" w:hAnsi="Times New Roman" w:cs="Times New Roman"/>
          <w:sz w:val="24"/>
          <w:szCs w:val="24"/>
        </w:rPr>
        <w:br w:type="page"/>
      </w:r>
    </w:p>
    <w:p w14:paraId="3CCAF4B9" w14:textId="0BC8C516" w:rsidR="00412667" w:rsidRPr="00827882" w:rsidRDefault="00440D67" w:rsidP="00711ABD">
      <w:pPr>
        <w:ind w:right="-626"/>
        <w:rPr>
          <w:rFonts w:ascii="Times New Roman" w:hAnsi="Times New Roman" w:cs="Times New Roman"/>
          <w:sz w:val="24"/>
          <w:szCs w:val="24"/>
        </w:rPr>
      </w:pPr>
      <w:r w:rsidRPr="00827882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303D8634" wp14:editId="6B179665">
            <wp:extent cx="7882191" cy="5391150"/>
            <wp:effectExtent l="0" t="0" r="5080" b="0"/>
            <wp:docPr id="113772336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723365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7906" cy="53950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82DC72" w14:textId="4D12C270" w:rsidR="009B1A09" w:rsidRPr="00827882" w:rsidRDefault="00440D67" w:rsidP="00711ABD">
      <w:pPr>
        <w:ind w:right="-626"/>
        <w:rPr>
          <w:rFonts w:ascii="Times New Roman" w:hAnsi="Times New Roman" w:cs="Times New Roman"/>
          <w:sz w:val="24"/>
          <w:szCs w:val="24"/>
        </w:rPr>
      </w:pPr>
      <w:r w:rsidRPr="00827882">
        <w:rPr>
          <w:rFonts w:ascii="Times New Roman" w:hAnsi="Times New Roman" w:cs="Times New Roman"/>
          <w:sz w:val="24"/>
          <w:szCs w:val="24"/>
        </w:rPr>
        <w:t>Figure S</w:t>
      </w:r>
      <w:r w:rsidR="00412667" w:rsidRPr="00827882">
        <w:rPr>
          <w:rFonts w:ascii="Times New Roman" w:hAnsi="Times New Roman" w:cs="Times New Roman"/>
          <w:sz w:val="24"/>
          <w:szCs w:val="24"/>
        </w:rPr>
        <w:t xml:space="preserve">3: </w:t>
      </w:r>
      <w:r w:rsidR="00C249B0" w:rsidRPr="00827882">
        <w:rPr>
          <w:rFonts w:ascii="Times New Roman" w:hAnsi="Times New Roman" w:cs="Times New Roman"/>
          <w:sz w:val="24"/>
          <w:szCs w:val="24"/>
        </w:rPr>
        <w:t xml:space="preserve">Average spectral signatures with +/- one standard </w:t>
      </w:r>
      <w:proofErr w:type="gramStart"/>
      <w:r w:rsidR="00C249B0" w:rsidRPr="00827882">
        <w:rPr>
          <w:rFonts w:ascii="Times New Roman" w:hAnsi="Times New Roman" w:cs="Times New Roman"/>
          <w:sz w:val="24"/>
          <w:szCs w:val="24"/>
        </w:rPr>
        <w:t xml:space="preserve">deviation, </w:t>
      </w:r>
      <w:r w:rsidR="00412667" w:rsidRPr="00827882">
        <w:rPr>
          <w:rFonts w:ascii="Times New Roman" w:hAnsi="Times New Roman" w:cs="Times New Roman"/>
          <w:sz w:val="24"/>
          <w:szCs w:val="24"/>
        </w:rPr>
        <w:t xml:space="preserve"> for</w:t>
      </w:r>
      <w:proofErr w:type="gramEnd"/>
      <w:r w:rsidR="00412667" w:rsidRPr="00827882">
        <w:rPr>
          <w:rFonts w:ascii="Times New Roman" w:hAnsi="Times New Roman" w:cs="Times New Roman"/>
          <w:sz w:val="24"/>
          <w:szCs w:val="24"/>
        </w:rPr>
        <w:t xml:space="preserve"> the start, peak, and end of the season for the deciduous region using the visible bands (blue, green, red)</w:t>
      </w:r>
      <w:r w:rsidRPr="00827882">
        <w:rPr>
          <w:rFonts w:ascii="Times New Roman" w:hAnsi="Times New Roman" w:cs="Times New Roman"/>
          <w:sz w:val="24"/>
          <w:szCs w:val="24"/>
        </w:rPr>
        <w:t>.</w:t>
      </w:r>
      <w:r w:rsidRPr="00827882">
        <w:rPr>
          <w:rFonts w:ascii="Times New Roman" w:hAnsi="Times New Roman" w:cs="Times New Roman"/>
          <w:sz w:val="24"/>
          <w:szCs w:val="24"/>
        </w:rPr>
        <w:br w:type="page"/>
      </w:r>
    </w:p>
    <w:p w14:paraId="1E2412AC" w14:textId="77777777" w:rsidR="009B1A09" w:rsidRPr="00827882" w:rsidRDefault="009B1A09" w:rsidP="00711ABD">
      <w:pPr>
        <w:pStyle w:val="NormalWeb"/>
        <w:ind w:right="-626"/>
      </w:pPr>
      <w:r w:rsidRPr="00827882">
        <w:rPr>
          <w:noProof/>
          <w:lang w:val="en-US" w:eastAsia="en-US"/>
        </w:rPr>
        <w:lastRenderedPageBreak/>
        <w:drawing>
          <wp:inline distT="0" distB="0" distL="0" distR="0" wp14:anchorId="68ED0921" wp14:editId="5F5215B4">
            <wp:extent cx="7829550" cy="5355275"/>
            <wp:effectExtent l="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8741" cy="540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3E48E" w14:textId="55655135" w:rsidR="009B1A09" w:rsidRPr="00827882" w:rsidRDefault="00440D67" w:rsidP="00711ABD">
      <w:pPr>
        <w:ind w:right="-626"/>
        <w:rPr>
          <w:rFonts w:ascii="Times New Roman" w:hAnsi="Times New Roman" w:cs="Times New Roman"/>
          <w:sz w:val="24"/>
          <w:szCs w:val="24"/>
        </w:rPr>
      </w:pPr>
      <w:r w:rsidRPr="00827882">
        <w:rPr>
          <w:rFonts w:ascii="Times New Roman" w:hAnsi="Times New Roman" w:cs="Times New Roman"/>
          <w:sz w:val="24"/>
          <w:szCs w:val="24"/>
        </w:rPr>
        <w:t>Figure S</w:t>
      </w:r>
      <w:r w:rsidR="009B1A09" w:rsidRPr="00827882">
        <w:rPr>
          <w:rFonts w:ascii="Times New Roman" w:hAnsi="Times New Roman" w:cs="Times New Roman"/>
          <w:sz w:val="24"/>
          <w:szCs w:val="24"/>
        </w:rPr>
        <w:t xml:space="preserve">4: </w:t>
      </w:r>
      <w:r w:rsidR="00880CAE" w:rsidRPr="00827882">
        <w:rPr>
          <w:rFonts w:ascii="Times New Roman" w:hAnsi="Times New Roman" w:cs="Times New Roman"/>
          <w:sz w:val="24"/>
          <w:szCs w:val="24"/>
        </w:rPr>
        <w:t xml:space="preserve">Average spectral signatures with +/- one standard deviation, </w:t>
      </w:r>
      <w:r w:rsidR="009B1A09" w:rsidRPr="00827882">
        <w:rPr>
          <w:rFonts w:ascii="Times New Roman" w:hAnsi="Times New Roman" w:cs="Times New Roman"/>
          <w:sz w:val="24"/>
          <w:szCs w:val="24"/>
        </w:rPr>
        <w:t>for the start, peak, and end of the season for the mixed region using all Sentinel-2 bands.</w:t>
      </w:r>
      <w:r w:rsidRPr="00827882">
        <w:rPr>
          <w:rFonts w:ascii="Times New Roman" w:hAnsi="Times New Roman" w:cs="Times New Roman"/>
          <w:sz w:val="24"/>
          <w:szCs w:val="24"/>
        </w:rPr>
        <w:br w:type="page"/>
      </w:r>
    </w:p>
    <w:p w14:paraId="7D580BE9" w14:textId="554A27B3" w:rsidR="009B1A09" w:rsidRPr="00827882" w:rsidRDefault="00E60A35" w:rsidP="00711ABD">
      <w:pPr>
        <w:ind w:right="-626"/>
        <w:rPr>
          <w:rFonts w:ascii="Times New Roman" w:hAnsi="Times New Roman" w:cs="Times New Roman"/>
          <w:sz w:val="24"/>
          <w:szCs w:val="24"/>
        </w:rPr>
      </w:pPr>
      <w:r w:rsidRPr="00827882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3C547654" wp14:editId="7ABDD2EF">
            <wp:extent cx="7953375" cy="5439972"/>
            <wp:effectExtent l="0" t="0" r="0" b="8890"/>
            <wp:docPr id="56998530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985307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787" cy="54860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3FA0B8" w14:textId="13B8DD32" w:rsidR="00E60A35" w:rsidRPr="00827882" w:rsidRDefault="00440D67" w:rsidP="00711ABD">
      <w:pPr>
        <w:ind w:right="-626"/>
        <w:rPr>
          <w:rFonts w:ascii="Times New Roman" w:hAnsi="Times New Roman" w:cs="Times New Roman"/>
          <w:sz w:val="24"/>
          <w:szCs w:val="24"/>
        </w:rPr>
      </w:pPr>
      <w:r w:rsidRPr="00827882">
        <w:rPr>
          <w:rFonts w:ascii="Times New Roman" w:hAnsi="Times New Roman" w:cs="Times New Roman"/>
          <w:sz w:val="24"/>
          <w:szCs w:val="24"/>
        </w:rPr>
        <w:t>Figure S</w:t>
      </w:r>
      <w:r w:rsidR="00E60A35" w:rsidRPr="00827882">
        <w:rPr>
          <w:rFonts w:ascii="Times New Roman" w:hAnsi="Times New Roman" w:cs="Times New Roman"/>
          <w:sz w:val="24"/>
          <w:szCs w:val="24"/>
        </w:rPr>
        <w:t xml:space="preserve">5: </w:t>
      </w:r>
      <w:r w:rsidR="00880CAE" w:rsidRPr="00827882">
        <w:rPr>
          <w:rFonts w:ascii="Times New Roman" w:hAnsi="Times New Roman" w:cs="Times New Roman"/>
          <w:sz w:val="24"/>
          <w:szCs w:val="24"/>
        </w:rPr>
        <w:t xml:space="preserve">Average spectral signatures with +/- one standard deviation, </w:t>
      </w:r>
      <w:r w:rsidR="00E60A35" w:rsidRPr="00827882">
        <w:rPr>
          <w:rFonts w:ascii="Times New Roman" w:hAnsi="Times New Roman" w:cs="Times New Roman"/>
          <w:sz w:val="24"/>
          <w:szCs w:val="24"/>
        </w:rPr>
        <w:t>for the start, peak, and end of the season for the mixed region using the visible bands (blue, green, red).</w:t>
      </w:r>
      <w:r w:rsidRPr="00827882">
        <w:rPr>
          <w:rFonts w:ascii="Times New Roman" w:hAnsi="Times New Roman" w:cs="Times New Roman"/>
          <w:sz w:val="24"/>
          <w:szCs w:val="24"/>
        </w:rPr>
        <w:br w:type="page"/>
      </w:r>
    </w:p>
    <w:p w14:paraId="4BF47187" w14:textId="77777777" w:rsidR="00E60A35" w:rsidRPr="00827882" w:rsidRDefault="00E60A35" w:rsidP="00711ABD">
      <w:pPr>
        <w:pStyle w:val="NormalWeb"/>
      </w:pPr>
      <w:r w:rsidRPr="00827882">
        <w:rPr>
          <w:noProof/>
          <w:lang w:val="en-US" w:eastAsia="en-US"/>
        </w:rPr>
        <w:lastRenderedPageBreak/>
        <w:drawing>
          <wp:inline distT="0" distB="0" distL="0" distR="0" wp14:anchorId="7BB41B5C" wp14:editId="1D9BBD67">
            <wp:extent cx="7762875" cy="5309672"/>
            <wp:effectExtent l="0" t="0" r="0" b="5715"/>
            <wp:docPr id="130160523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605231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6023" cy="533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70500" w14:textId="7317B301" w:rsidR="00440D67" w:rsidRPr="00827882" w:rsidRDefault="00440D67" w:rsidP="00711ABD">
      <w:pPr>
        <w:pStyle w:val="NormalWeb"/>
      </w:pPr>
      <w:r w:rsidRPr="00827882">
        <w:t>Figure S</w:t>
      </w:r>
      <w:r w:rsidR="00E60A35" w:rsidRPr="00827882">
        <w:t xml:space="preserve">6: </w:t>
      </w:r>
      <w:r w:rsidR="00880CAE" w:rsidRPr="00827882">
        <w:t xml:space="preserve">Average spectral signatures with +/- one standard deviation, </w:t>
      </w:r>
      <w:r w:rsidR="00E60A35" w:rsidRPr="00827882">
        <w:t>for the start, peak, and end of the season for the boreal region using all Sentinel-2 bands.</w:t>
      </w:r>
      <w:r w:rsidRPr="00827882">
        <w:br w:type="page"/>
      </w:r>
    </w:p>
    <w:p w14:paraId="7BA4B99D" w14:textId="77777777" w:rsidR="00E60A35" w:rsidRPr="00827882" w:rsidRDefault="00E60A35" w:rsidP="00711ABD">
      <w:pPr>
        <w:pStyle w:val="NormalWeb"/>
      </w:pPr>
      <w:r w:rsidRPr="00827882">
        <w:rPr>
          <w:noProof/>
          <w:lang w:val="en-US" w:eastAsia="en-US"/>
        </w:rPr>
        <w:lastRenderedPageBreak/>
        <w:drawing>
          <wp:inline distT="0" distB="0" distL="0" distR="0" wp14:anchorId="7971B81D" wp14:editId="0D23485D">
            <wp:extent cx="7848600" cy="5368306"/>
            <wp:effectExtent l="0" t="0" r="0" b="381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9866" cy="5396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C58CF" w14:textId="77777777" w:rsidR="00711ABD" w:rsidRPr="00827882" w:rsidRDefault="00440D67" w:rsidP="00711ABD">
      <w:pPr>
        <w:ind w:right="-626"/>
        <w:rPr>
          <w:rFonts w:ascii="Times New Roman" w:hAnsi="Times New Roman" w:cs="Times New Roman"/>
          <w:sz w:val="24"/>
          <w:szCs w:val="24"/>
        </w:rPr>
        <w:sectPr w:rsidR="00711ABD" w:rsidRPr="00827882" w:rsidSect="00D115D5">
          <w:footerReference w:type="default" r:id="rId13"/>
          <w:type w:val="continuous"/>
          <w:pgSz w:w="15840" w:h="12240" w:orient="landscape"/>
          <w:pgMar w:top="1440" w:right="1440" w:bottom="1440" w:left="1440" w:header="708" w:footer="708" w:gutter="0"/>
          <w:cols w:space="708"/>
          <w:docGrid w:linePitch="360"/>
        </w:sectPr>
      </w:pPr>
      <w:r w:rsidRPr="00827882">
        <w:rPr>
          <w:rFonts w:ascii="Times New Roman" w:hAnsi="Times New Roman" w:cs="Times New Roman"/>
          <w:sz w:val="24"/>
          <w:szCs w:val="24"/>
        </w:rPr>
        <w:t>Figure S</w:t>
      </w:r>
      <w:r w:rsidR="00E60A35" w:rsidRPr="00827882">
        <w:rPr>
          <w:rFonts w:ascii="Times New Roman" w:hAnsi="Times New Roman" w:cs="Times New Roman"/>
          <w:sz w:val="24"/>
          <w:szCs w:val="24"/>
        </w:rPr>
        <w:t xml:space="preserve">7: </w:t>
      </w:r>
      <w:r w:rsidR="00880CAE" w:rsidRPr="00827882">
        <w:rPr>
          <w:rFonts w:ascii="Times New Roman" w:hAnsi="Times New Roman" w:cs="Times New Roman"/>
          <w:sz w:val="24"/>
          <w:szCs w:val="24"/>
        </w:rPr>
        <w:t xml:space="preserve">Average spectral signatures with +/- one standard deviation, </w:t>
      </w:r>
      <w:r w:rsidR="00E60A35" w:rsidRPr="00827882">
        <w:rPr>
          <w:rFonts w:ascii="Times New Roman" w:hAnsi="Times New Roman" w:cs="Times New Roman"/>
          <w:sz w:val="24"/>
          <w:szCs w:val="24"/>
        </w:rPr>
        <w:t>for the start, peak, and end of the season for the boreal region using the visible bands (blue, green, red).</w:t>
      </w:r>
    </w:p>
    <w:p w14:paraId="0927FBF8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33318C35" wp14:editId="0EDCA4B3">
            <wp:extent cx="5847907" cy="7314131"/>
            <wp:effectExtent l="0" t="0" r="635" b="1270"/>
            <wp:docPr id="2145556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5563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56817" cy="732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A20CC" w14:textId="0F576A15" w:rsidR="00711ABD" w:rsidRPr="00827882" w:rsidRDefault="00711ABD" w:rsidP="00711ABD">
      <w:pPr>
        <w:rPr>
          <w:rFonts w:ascii="Times New Roman" w:hAnsi="Times New Roman" w:cs="Times New Roman"/>
          <w:sz w:val="24"/>
          <w:szCs w:val="24"/>
        </w:rPr>
      </w:pPr>
      <w:r w:rsidRPr="00827882">
        <w:rPr>
          <w:rFonts w:ascii="Times New Roman" w:hAnsi="Times New Roman" w:cs="Times New Roman"/>
          <w:sz w:val="24"/>
          <w:szCs w:val="24"/>
        </w:rPr>
        <w:t>Figure S8: Top predictor variables selected by VSURF for the estimation of species richness. Yellow outlines show the top predictor variable used in the subsequent Random Forest models.</w:t>
      </w:r>
    </w:p>
    <w:p w14:paraId="5FC92BCB" w14:textId="77777777" w:rsidR="00711ABD" w:rsidRPr="00827882" w:rsidRDefault="00711ABD" w:rsidP="00D115D5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41A71987" wp14:editId="428B3A37">
            <wp:extent cx="6549574" cy="7453423"/>
            <wp:effectExtent l="0" t="0" r="3810" b="0"/>
            <wp:docPr id="2036086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08647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67975" cy="7474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1E3FC" w14:textId="77FD714F" w:rsidR="00711ABD" w:rsidRPr="00827882" w:rsidRDefault="00711ABD" w:rsidP="00711ABD">
      <w:pPr>
        <w:rPr>
          <w:rFonts w:ascii="Times New Roman" w:hAnsi="Times New Roman" w:cs="Times New Roman"/>
          <w:sz w:val="24"/>
          <w:szCs w:val="24"/>
        </w:rPr>
      </w:pPr>
      <w:r w:rsidRPr="00827882">
        <w:rPr>
          <w:rFonts w:ascii="Times New Roman" w:hAnsi="Times New Roman" w:cs="Times New Roman"/>
          <w:sz w:val="24"/>
          <w:szCs w:val="24"/>
        </w:rPr>
        <w:t>Figure S9: Top predictor variables selected by VSURF for the estimation of Shannon diversity. Yellow outlines show the top predictor variable used in the subsequent Random Forest models.</w:t>
      </w:r>
    </w:p>
    <w:p w14:paraId="34B42133" w14:textId="77777777" w:rsidR="00711AB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D6A7585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72453894" wp14:editId="4798A8AC">
            <wp:extent cx="6019800" cy="7514154"/>
            <wp:effectExtent l="0" t="0" r="0" b="0"/>
            <wp:docPr id="4782871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287166" name="Picture 1" descr="A screenshot of a computer&#10;&#10;Description automatically generated"/>
                    <pic:cNvPicPr/>
                  </pic:nvPicPr>
                  <pic:blipFill rotWithShape="1">
                    <a:blip r:embed="rId16"/>
                    <a:srcRect b="453"/>
                    <a:stretch/>
                  </pic:blipFill>
                  <pic:spPr bwMode="auto">
                    <a:xfrm>
                      <a:off x="0" y="0"/>
                      <a:ext cx="6026373" cy="75223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AF5DDA" w14:textId="782C99A8" w:rsidR="00711ABD" w:rsidRPr="00827882" w:rsidRDefault="00711ABD">
      <w:pPr>
        <w:rPr>
          <w:rFonts w:ascii="Times New Roman" w:hAnsi="Times New Roman" w:cs="Times New Roman"/>
          <w:sz w:val="24"/>
          <w:szCs w:val="24"/>
        </w:rPr>
      </w:pPr>
      <w:r w:rsidRPr="00827882">
        <w:rPr>
          <w:rFonts w:ascii="Times New Roman" w:hAnsi="Times New Roman" w:cs="Times New Roman"/>
          <w:sz w:val="24"/>
          <w:szCs w:val="24"/>
        </w:rPr>
        <w:t>Figure S10: Top predictor variables selected by VSURF for the estimation of functional dispersion. Yellow outlines show the top predictor variable used in the subsequent Random Forest models.</w:t>
      </w:r>
    </w:p>
    <w:p w14:paraId="7745F5AC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4B5D3A92" wp14:editId="16C57354">
            <wp:extent cx="3619500" cy="3550369"/>
            <wp:effectExtent l="0" t="0" r="0" b="0"/>
            <wp:docPr id="14051605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600" cy="3574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EEBB8C" w14:textId="56591965" w:rsidR="00711ABD" w:rsidRPr="00827882" w:rsidRDefault="00711ABD" w:rsidP="00D115D5">
      <w:pPr>
        <w:ind w:left="851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165981779"/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S11: Random Forest variable importance scores for the species richness model in the Quebec region using VSURF variables (Quebec SR – VSURF). </w:t>
      </w:r>
    </w:p>
    <w:bookmarkEnd w:id="0"/>
    <w:p w14:paraId="4E9DD1A2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640AE9CE" wp14:editId="11B87641">
            <wp:extent cx="3641425" cy="3571875"/>
            <wp:effectExtent l="0" t="0" r="0" b="0"/>
            <wp:docPr id="20940191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362" cy="3601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8023A6" w14:textId="36479B59" w:rsidR="00711ABD" w:rsidRPr="00827882" w:rsidRDefault="00711ABD" w:rsidP="00D115D5">
      <w:pPr>
        <w:ind w:left="851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>Figure S12: Random Forest variable importance scores for the species richness model in the Quebec region using all variables (Quebec SR – ALL).</w:t>
      </w:r>
    </w:p>
    <w:p w14:paraId="319A9378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6C9D5D19" wp14:editId="06D8C582">
            <wp:extent cx="3505200" cy="3438252"/>
            <wp:effectExtent l="0" t="0" r="0" b="0"/>
            <wp:docPr id="202603056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071" cy="34714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183252" w14:textId="02338DD8" w:rsidR="00711ABD" w:rsidRPr="00827882" w:rsidRDefault="00711ABD" w:rsidP="00D115D5">
      <w:pPr>
        <w:ind w:left="709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S13: Random Forest variable importance scores for the Shannon diversity model in the Quebec region using VSURF variables (Quebec H – VSURF). </w:t>
      </w:r>
    </w:p>
    <w:p w14:paraId="454F3174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4353FA90" wp14:editId="07C034EB">
            <wp:extent cx="3562350" cy="3494311"/>
            <wp:effectExtent l="0" t="0" r="0" b="0"/>
            <wp:docPr id="92453399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548" cy="3520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291BCA" w14:textId="224D2BBE" w:rsidR="00711ABD" w:rsidRPr="00827882" w:rsidRDefault="00711ABD" w:rsidP="00D115D5">
      <w:pPr>
        <w:ind w:left="709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>Figure S14: Random Forest variable importance scores for the Shannon diversity model in the Quebec region using all variables (Quebec H – ALL).</w:t>
      </w:r>
    </w:p>
    <w:p w14:paraId="1304CA3D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73BABD3C" wp14:editId="63D03755">
            <wp:extent cx="3371850" cy="3307449"/>
            <wp:effectExtent l="0" t="0" r="0" b="7620"/>
            <wp:docPr id="17434167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268" cy="33323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CF330B" w14:textId="10F057DD" w:rsidR="00711ABD" w:rsidRPr="00827882" w:rsidRDefault="00711ABD" w:rsidP="00D115D5">
      <w:pPr>
        <w:tabs>
          <w:tab w:val="left" w:pos="10206"/>
        </w:tabs>
        <w:ind w:left="851" w:right="190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S15: Random Forest variable importance scores for the functional dispersion model in the Quebec region using VSURF variables (Quebec FD – VSURF). </w:t>
      </w:r>
    </w:p>
    <w:p w14:paraId="5CE5FF44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747AF605" wp14:editId="18236574">
            <wp:extent cx="3379241" cy="3314700"/>
            <wp:effectExtent l="0" t="0" r="0" b="0"/>
            <wp:docPr id="150708264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940" cy="33350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7EBE79" w14:textId="14FCEB1E" w:rsidR="00711ABD" w:rsidRPr="00827882" w:rsidRDefault="00711ABD" w:rsidP="00D115D5">
      <w:pPr>
        <w:ind w:left="851" w:right="615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>Figure S16: Random Forest variable importance scores for the functional dispersion model in the Quebec region using all variables (Quebec FD – ALL).</w:t>
      </w:r>
    </w:p>
    <w:p w14:paraId="3D2B0524" w14:textId="77777777" w:rsidR="00711ABD" w:rsidRPr="00827882" w:rsidRDefault="00711ABD" w:rsidP="00D115D5">
      <w:pPr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3D51332F" wp14:editId="75300A11">
            <wp:extent cx="3467100" cy="3400880"/>
            <wp:effectExtent l="0" t="0" r="0" b="9525"/>
            <wp:docPr id="128341335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557" cy="34180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710B92" w14:textId="4FEA100D" w:rsidR="00711ABD" w:rsidRPr="00827882" w:rsidRDefault="00711ABD" w:rsidP="00D115D5">
      <w:pPr>
        <w:ind w:left="567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S17: Random Forest variable importance scores for the percent conifer model in the Quebec region using VSURF variables (Quebec PC – VSURF). </w:t>
      </w:r>
    </w:p>
    <w:p w14:paraId="08BB8DBB" w14:textId="77777777" w:rsidR="00711ABD" w:rsidRPr="00827882" w:rsidRDefault="00711ABD" w:rsidP="00D115D5">
      <w:pPr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0AFFD24B" wp14:editId="6921B572">
            <wp:extent cx="3695700" cy="3625115"/>
            <wp:effectExtent l="0" t="0" r="0" b="0"/>
            <wp:docPr id="36267409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501" cy="3639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38F76F" w14:textId="1CAF5EE1" w:rsidR="00711ABD" w:rsidRPr="00827882" w:rsidRDefault="00711ABD" w:rsidP="00D115D5">
      <w:pPr>
        <w:ind w:left="567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S18: Random Forest variable importance scores for the percent conifer model in the Quebec region using all variables (Quebec PC – ALL). </w:t>
      </w:r>
    </w:p>
    <w:p w14:paraId="61471CFD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30914F2C" wp14:editId="5B460F0E">
            <wp:extent cx="3543300" cy="3475625"/>
            <wp:effectExtent l="0" t="0" r="0" b="0"/>
            <wp:docPr id="30494460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760" cy="34947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2FFD3E" w14:textId="570F7E4B" w:rsidR="00711AB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>Figure S19: Random Forest variable importance scores for the species richness model in the Boreal region using VSURF variables (Boreal SR – VSURF).</w:t>
      </w:r>
    </w:p>
    <w:p w14:paraId="4C12D325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2C221EB5" wp14:editId="3054F365">
            <wp:extent cx="3657600" cy="3587741"/>
            <wp:effectExtent l="0" t="0" r="0" b="0"/>
            <wp:docPr id="132248356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228" cy="35922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3AFEF3" w14:textId="39936B3E" w:rsidR="00711AB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>Figure S20: Random Forest variable importance scores for the species richness model in the Boreal region using all variables (Boreal SR – ALL).</w:t>
      </w:r>
    </w:p>
    <w:p w14:paraId="0F045FED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1FFEE25C" wp14:editId="0531CDFF">
            <wp:extent cx="3581400" cy="3512998"/>
            <wp:effectExtent l="0" t="0" r="0" b="0"/>
            <wp:docPr id="195021714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8109" cy="35195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0B4BB" w14:textId="79985668" w:rsidR="00711AB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>Figure S21: Random Forest variable importance scores for the Shannon diversity model in the Boreal region using VSURF variables (Boreal H – VSURF).</w:t>
      </w:r>
    </w:p>
    <w:p w14:paraId="0882352A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4E40AF6E" wp14:editId="6D7A1BB3">
            <wp:extent cx="3543300" cy="3475624"/>
            <wp:effectExtent l="0" t="0" r="0" b="0"/>
            <wp:docPr id="85090537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601" cy="34857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3E4DD3" w14:textId="655F12AA" w:rsidR="00711AB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>Figure S22: Random Forest variable importance scores for the Shannon diversity model in the Boreal region using all variables (Boreal H – ALL).</w:t>
      </w:r>
    </w:p>
    <w:p w14:paraId="5B2E4064" w14:textId="19D155C6" w:rsidR="00711ABD" w:rsidRPr="00827882" w:rsidRDefault="00D115D5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  <w:highlight w:val="cyan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highlight w:val="cyan"/>
          <w:lang w:val="en-US"/>
        </w:rPr>
        <w:lastRenderedPageBreak/>
        <w:drawing>
          <wp:inline distT="0" distB="0" distL="0" distR="0" wp14:anchorId="6C2A16B6" wp14:editId="39E19736">
            <wp:extent cx="3631715" cy="3562350"/>
            <wp:effectExtent l="0" t="0" r="6985" b="0"/>
            <wp:docPr id="13992686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778" cy="35643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69248E" w14:textId="7A5127DE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S2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3: Random Forest variable importance scores for the functional dispersion model in the Boreal region using VSURF variables (Boreal FD – VSURF).</w:t>
      </w:r>
    </w:p>
    <w:p w14:paraId="14AC2877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5DF2A6B8" wp14:editId="79D031BC">
            <wp:extent cx="3600450" cy="3531682"/>
            <wp:effectExtent l="0" t="0" r="0" b="0"/>
            <wp:docPr id="186459514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363" cy="35384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991EA5" w14:textId="69FA8C9B" w:rsidR="00711AB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S2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4: Random Forest variable importance scores for the functional dispersion model in the Boreal region using all variables (Boreal FD – ALL).</w:t>
      </w:r>
    </w:p>
    <w:p w14:paraId="3E450A69" w14:textId="43987B52" w:rsidR="00D115D5" w:rsidRDefault="00D115D5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773FB75F" wp14:editId="66974258">
            <wp:extent cx="3505200" cy="3438185"/>
            <wp:effectExtent l="0" t="0" r="0" b="0"/>
            <wp:docPr id="133611841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949" cy="34408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00401B" w14:textId="186A3A23" w:rsidR="00711AB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S2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5: Random Forest variable importance scores for the percent conifer model in the Boreal region using VSURF variables (Boreal PC – VSURF).</w:t>
      </w:r>
    </w:p>
    <w:p w14:paraId="0CA7F53F" w14:textId="77777777" w:rsidR="00711ABD" w:rsidRPr="00827882" w:rsidRDefault="00711ABD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6AA38A74" wp14:editId="01AC4F3B">
            <wp:extent cx="3657600" cy="3587742"/>
            <wp:effectExtent l="0" t="0" r="0" b="0"/>
            <wp:docPr id="44684584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400" cy="36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783686" w14:textId="6999F631" w:rsidR="00711AB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S2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6: Random Forest variable importance scores for the percent conifer model in the Boreal region using all variables (Boreal PC – ALL).</w:t>
      </w:r>
    </w:p>
    <w:p w14:paraId="3B9D8B8C" w14:textId="663F8531" w:rsidR="00827F1D" w:rsidRPr="00827882" w:rsidRDefault="00D115D5" w:rsidP="00D115D5">
      <w:pPr>
        <w:jc w:val="center"/>
        <w:rPr>
          <w:rFonts w:ascii="Times New Roman" w:hAnsi="Times New Roman" w:cs="Times New Roman"/>
          <w:b/>
          <w:bCs/>
          <w:sz w:val="24"/>
          <w:szCs w:val="24"/>
          <w:highlight w:val="yellow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highlight w:val="yellow"/>
          <w:lang w:val="en-US"/>
        </w:rPr>
        <w:lastRenderedPageBreak/>
        <w:drawing>
          <wp:inline distT="0" distB="0" distL="0" distR="0" wp14:anchorId="7602059E" wp14:editId="45C98718">
            <wp:extent cx="3516630" cy="3449303"/>
            <wp:effectExtent l="0" t="0" r="7620" b="0"/>
            <wp:docPr id="68714333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239" cy="34528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79A1F1" w14:textId="14D5B9A4" w:rsidR="00711AB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S2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7: Random Forest variable importance scores for the species richness model in the Mixed region using VSURF variables (Mixed SR – VSURF).</w:t>
      </w:r>
    </w:p>
    <w:p w14:paraId="24466568" w14:textId="77777777" w:rsidR="00711ABD" w:rsidRPr="00827882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2B399626" wp14:editId="12FD4295">
            <wp:extent cx="3612293" cy="3543300"/>
            <wp:effectExtent l="0" t="0" r="7620" b="0"/>
            <wp:docPr id="135376197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209" cy="3567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EFD373" w14:textId="7109ED19" w:rsidR="00827F1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S2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8: Random Forest variable importance scores for the species richness model in the Mixed region using all variables (Mixed SR – ALL).</w:t>
      </w:r>
    </w:p>
    <w:p w14:paraId="711B80E0" w14:textId="5EF01EB5" w:rsidR="005671C4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highlight w:val="green"/>
          <w:lang w:val="en-US"/>
        </w:rPr>
        <w:lastRenderedPageBreak/>
        <w:drawing>
          <wp:inline distT="0" distB="0" distL="0" distR="0" wp14:anchorId="5DD50B06" wp14:editId="2A17E070">
            <wp:extent cx="3562350" cy="3494312"/>
            <wp:effectExtent l="0" t="0" r="0" b="0"/>
            <wp:docPr id="120511385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195" cy="3499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854E8B" w14:textId="2D92BAF8" w:rsidR="00711AB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S2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9: Random Forest variable importance scores for the Shannon diversity model in the Mixed region using VSURF variables (Mixed H – VSURF).</w:t>
      </w:r>
    </w:p>
    <w:p w14:paraId="2022E04C" w14:textId="77777777" w:rsidR="00711ABD" w:rsidRPr="00827882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74DCACED" wp14:editId="638DF388">
            <wp:extent cx="3534610" cy="3467100"/>
            <wp:effectExtent l="0" t="0" r="8890" b="0"/>
            <wp:docPr id="203349414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866" cy="3490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7EABCD" w14:textId="702D473A" w:rsid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S3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0: Random Forest variable importance scores for the Shannon diversity model in the Mixed region using all variables (Mixed H – ALL).</w:t>
      </w:r>
    </w:p>
    <w:p w14:paraId="1FCF8DE0" w14:textId="77777777" w:rsidR="005671C4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62E4C683" wp14:editId="6786F81A">
            <wp:extent cx="3562350" cy="3494311"/>
            <wp:effectExtent l="0" t="0" r="0" b="0"/>
            <wp:docPr id="16303894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27" cy="34959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754A5A" w14:textId="14125EE7" w:rsidR="00711ABD" w:rsidRPr="00827882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S3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1: Random Forest variable importance scores for the functional dispersion model in the Mixed region using VSURF variables (Mixed FD – VSURF).</w:t>
      </w:r>
    </w:p>
    <w:p w14:paraId="1D1FF9E2" w14:textId="77777777" w:rsidR="00827882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6D065572" wp14:editId="4D2D09B2">
            <wp:extent cx="3619500" cy="3550370"/>
            <wp:effectExtent l="0" t="0" r="0" b="0"/>
            <wp:docPr id="52458809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6984" cy="35577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00A872" w14:textId="16E81AEC" w:rsidR="00827F1D" w:rsidRPr="005671C4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S3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2: Random Forest variable importance scores for the functional dispersion model in the Mixed region using all variables (Mixed FD – ALL).</w:t>
      </w:r>
    </w:p>
    <w:p w14:paraId="10307CE4" w14:textId="7A8C34AB" w:rsidR="005671C4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671C4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00BF9E75" wp14:editId="3C5D9F14">
            <wp:extent cx="3467100" cy="3400880"/>
            <wp:effectExtent l="0" t="0" r="0" b="9525"/>
            <wp:docPr id="170841185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091" cy="3421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5BFBFE" w14:textId="77777777" w:rsidR="005671C4" w:rsidRDefault="005671C4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671C4">
        <w:rPr>
          <w:rFonts w:ascii="Times New Roman" w:hAnsi="Times New Roman" w:cs="Times New Roman"/>
          <w:b/>
          <w:bCs/>
          <w:sz w:val="24"/>
          <w:szCs w:val="24"/>
        </w:rPr>
        <w:t>Figure S33: Random Forest variable importance scores for the percent conifer model in the Mixed region using VSURF variables (Mixed PC – VSURF).</w:t>
      </w:r>
    </w:p>
    <w:p w14:paraId="59156C2C" w14:textId="14A70AF4" w:rsidR="00711ABD" w:rsidRPr="005671C4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6B116E58" wp14:editId="78715227">
            <wp:extent cx="3524250" cy="3456938"/>
            <wp:effectExtent l="0" t="0" r="0" b="0"/>
            <wp:docPr id="1291453801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486" cy="347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E3C56D" w14:textId="6B4EF511" w:rsidR="00711AB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S3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4: Random Forest variable importance scores for the percent conifer model in the Mixed region using all variables (Mixed PC – ALL).</w:t>
      </w:r>
    </w:p>
    <w:p w14:paraId="12C6453D" w14:textId="69FF2AA4" w:rsidR="00827F1D" w:rsidRPr="005671C4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  <w:highlight w:val="yellow"/>
        </w:rPr>
      </w:pPr>
      <w:r w:rsidRPr="005671C4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4F1C76E6" wp14:editId="36D1483C">
            <wp:extent cx="3390328" cy="3325574"/>
            <wp:effectExtent l="0" t="0" r="635" b="8255"/>
            <wp:docPr id="64391595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622" cy="3337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3C2898" w14:textId="4C4EB30B" w:rsidR="00711AB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S3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5: Random Forest variable importance scores for the species richness model in the Deciduous region using VSURF variables (Deciduous SR – VSURF).</w:t>
      </w:r>
    </w:p>
    <w:p w14:paraId="3DEE1E32" w14:textId="77777777" w:rsidR="00711ABD" w:rsidRPr="00827882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252418D2" wp14:editId="73ADB4D4">
            <wp:extent cx="3619500" cy="3550368"/>
            <wp:effectExtent l="0" t="0" r="0" b="0"/>
            <wp:docPr id="1738370630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347" cy="35757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617163" w14:textId="678E3D16" w:rsidR="00827F1D" w:rsidRPr="00827882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S3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6: Random Forest variable importance scores for the species richness model in the Deciduous region using all variables (Deciduous SR – ALL)</w:t>
      </w:r>
    </w:p>
    <w:p w14:paraId="74E746A6" w14:textId="77777777" w:rsidR="005671C4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438B456A" wp14:editId="22B55D00">
            <wp:extent cx="3467100" cy="3400880"/>
            <wp:effectExtent l="0" t="0" r="0" b="9525"/>
            <wp:docPr id="795588022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961" cy="34036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8EE070" w14:textId="1468007C" w:rsidR="00711ABD" w:rsidRPr="00827882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S3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7: Random Forest variable importance scores for the Shannon diversity model in the Deciduous region using VSURF variables (Deciduous H – VSURF).</w:t>
      </w:r>
    </w:p>
    <w:p w14:paraId="4E451675" w14:textId="77777777" w:rsidR="00711ABD" w:rsidRPr="00827882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1068FE94" wp14:editId="5F06BFB4">
            <wp:extent cx="3657600" cy="3587742"/>
            <wp:effectExtent l="0" t="0" r="0" b="0"/>
            <wp:docPr id="488700884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197" cy="36108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00AC8C" w14:textId="725F3B70" w:rsidR="00827F1D" w:rsidRPr="005671C4" w:rsidRDefault="00711ABD" w:rsidP="00711A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S3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8: Random Forest variable importance scores for the Shannon diversity model in the Deciduous region using all variables (Deciduous H – ALL).</w:t>
      </w:r>
    </w:p>
    <w:p w14:paraId="0F0949C1" w14:textId="77777777" w:rsidR="005671C4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671C4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58B8A027" wp14:editId="0C449056">
            <wp:extent cx="3543300" cy="3475624"/>
            <wp:effectExtent l="0" t="0" r="0" b="0"/>
            <wp:docPr id="188872713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047" cy="3480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1DF519" w14:textId="31CFE176" w:rsidR="00711ABD" w:rsidRPr="00827882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S3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9: Random Forest variable importance scores for the functional dispersion model in the Deciduous region using VSURF variables (Deciduous FD – VSURF).</w:t>
      </w:r>
    </w:p>
    <w:p w14:paraId="52C07086" w14:textId="77777777" w:rsidR="005671C4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5ED3BC03" wp14:editId="298FD806">
            <wp:extent cx="3676650" cy="3606428"/>
            <wp:effectExtent l="0" t="0" r="0" b="0"/>
            <wp:docPr id="717664036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21" cy="36188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419140" w14:textId="75C40BAF" w:rsidR="00827F1D" w:rsidRPr="005671C4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S4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0: Random Forest variable importance scores for the functional dispersion model in the Deciduous region using all variables (Deciduous FD – ALL).</w:t>
      </w:r>
    </w:p>
    <w:p w14:paraId="31DAE841" w14:textId="77777777" w:rsidR="005671C4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671C4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091007A1" wp14:editId="29511228">
            <wp:extent cx="3790950" cy="3718545"/>
            <wp:effectExtent l="0" t="0" r="0" b="0"/>
            <wp:docPr id="994577613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497" cy="372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DCD4CA" w14:textId="7D0131A8" w:rsidR="00711ABD" w:rsidRPr="00827882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  <w:highlight w:val="magenta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S4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1: Random Forest variable importance scores for the percent conifer model in the Deciduous region using VSURF variables (Deciduous PC – VSURF).</w:t>
      </w:r>
    </w:p>
    <w:p w14:paraId="16DC0E05" w14:textId="77777777" w:rsidR="00711ABD" w:rsidRPr="00827882" w:rsidRDefault="00711ABD" w:rsidP="005671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05FFC8CF" wp14:editId="2C985811">
            <wp:extent cx="3467100" cy="3400879"/>
            <wp:effectExtent l="0" t="0" r="0" b="9525"/>
            <wp:docPr id="1685459953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5221" cy="3408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57C353" w14:textId="1322BF03" w:rsidR="00E60A35" w:rsidRPr="00827882" w:rsidRDefault="00711ABD" w:rsidP="00827F1D">
      <w:pPr>
        <w:rPr>
          <w:rFonts w:ascii="Times New Roman" w:hAnsi="Times New Roman" w:cs="Times New Roman"/>
          <w:sz w:val="24"/>
          <w:szCs w:val="24"/>
        </w:rPr>
      </w:pPr>
      <w:r w:rsidRPr="00827882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827F1D" w:rsidRPr="00827882">
        <w:rPr>
          <w:rFonts w:ascii="Times New Roman" w:hAnsi="Times New Roman" w:cs="Times New Roman"/>
          <w:b/>
          <w:bCs/>
          <w:sz w:val="24"/>
          <w:szCs w:val="24"/>
        </w:rPr>
        <w:t>S4</w:t>
      </w:r>
      <w:r w:rsidRPr="00827882">
        <w:rPr>
          <w:rFonts w:ascii="Times New Roman" w:hAnsi="Times New Roman" w:cs="Times New Roman"/>
          <w:b/>
          <w:bCs/>
          <w:sz w:val="24"/>
          <w:szCs w:val="24"/>
        </w:rPr>
        <w:t>2: Random Forest variable importance scores for the percent conifer model in the Deciduous region using all variables (Deciduous PC – ALL).</w:t>
      </w:r>
    </w:p>
    <w:sectPr w:rsidR="00E60A35" w:rsidRPr="00827882" w:rsidSect="00D115D5">
      <w:type w:val="continuous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78EDDA" w14:textId="77777777" w:rsidR="00C34C9B" w:rsidRDefault="00C34C9B" w:rsidP="00306D2B">
      <w:pPr>
        <w:spacing w:after="0" w:line="240" w:lineRule="auto"/>
      </w:pPr>
      <w:r>
        <w:separator/>
      </w:r>
    </w:p>
  </w:endnote>
  <w:endnote w:type="continuationSeparator" w:id="0">
    <w:p w14:paraId="191900CB" w14:textId="77777777" w:rsidR="00C34C9B" w:rsidRDefault="00C34C9B" w:rsidP="00306D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0477386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556CD8C" w14:textId="31C6479A" w:rsidR="00306D2B" w:rsidRDefault="00306D2B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3F14E9B" w14:textId="77777777" w:rsidR="00306D2B" w:rsidRDefault="00306D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918D2B" w14:textId="77777777" w:rsidR="00C34C9B" w:rsidRDefault="00C34C9B" w:rsidP="00306D2B">
      <w:pPr>
        <w:spacing w:after="0" w:line="240" w:lineRule="auto"/>
      </w:pPr>
      <w:r>
        <w:separator/>
      </w:r>
    </w:p>
  </w:footnote>
  <w:footnote w:type="continuationSeparator" w:id="0">
    <w:p w14:paraId="4CE07FDD" w14:textId="77777777" w:rsidR="00C34C9B" w:rsidRDefault="00C34C9B" w:rsidP="00306D2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2667"/>
    <w:rsid w:val="00161FE0"/>
    <w:rsid w:val="001C7079"/>
    <w:rsid w:val="001F1626"/>
    <w:rsid w:val="00306D2B"/>
    <w:rsid w:val="00361AB6"/>
    <w:rsid w:val="003E3AF5"/>
    <w:rsid w:val="003F6E02"/>
    <w:rsid w:val="00412667"/>
    <w:rsid w:val="00440D67"/>
    <w:rsid w:val="0045397E"/>
    <w:rsid w:val="00482EEC"/>
    <w:rsid w:val="004A1FEF"/>
    <w:rsid w:val="004C5583"/>
    <w:rsid w:val="004E4641"/>
    <w:rsid w:val="00506C82"/>
    <w:rsid w:val="00521707"/>
    <w:rsid w:val="005671C4"/>
    <w:rsid w:val="00587164"/>
    <w:rsid w:val="005C353F"/>
    <w:rsid w:val="00623CEC"/>
    <w:rsid w:val="00631274"/>
    <w:rsid w:val="00677C4D"/>
    <w:rsid w:val="006F7867"/>
    <w:rsid w:val="007021F9"/>
    <w:rsid w:val="00711ABD"/>
    <w:rsid w:val="00725BF3"/>
    <w:rsid w:val="00764F7E"/>
    <w:rsid w:val="00786678"/>
    <w:rsid w:val="007951BD"/>
    <w:rsid w:val="008036D0"/>
    <w:rsid w:val="008137B1"/>
    <w:rsid w:val="00816717"/>
    <w:rsid w:val="00825313"/>
    <w:rsid w:val="00827882"/>
    <w:rsid w:val="00827F1D"/>
    <w:rsid w:val="00880CAE"/>
    <w:rsid w:val="00881EF1"/>
    <w:rsid w:val="0088671A"/>
    <w:rsid w:val="008D2E7E"/>
    <w:rsid w:val="009B1A09"/>
    <w:rsid w:val="00A12219"/>
    <w:rsid w:val="00A85B0F"/>
    <w:rsid w:val="00AB1BAE"/>
    <w:rsid w:val="00AC5260"/>
    <w:rsid w:val="00B450CD"/>
    <w:rsid w:val="00B50BFB"/>
    <w:rsid w:val="00B50DF5"/>
    <w:rsid w:val="00B845C8"/>
    <w:rsid w:val="00BC1D6B"/>
    <w:rsid w:val="00C249B0"/>
    <w:rsid w:val="00C34C9B"/>
    <w:rsid w:val="00C57140"/>
    <w:rsid w:val="00C71BBD"/>
    <w:rsid w:val="00D115D5"/>
    <w:rsid w:val="00D21AF2"/>
    <w:rsid w:val="00D6315D"/>
    <w:rsid w:val="00DB3C29"/>
    <w:rsid w:val="00DE0F42"/>
    <w:rsid w:val="00E22221"/>
    <w:rsid w:val="00E44968"/>
    <w:rsid w:val="00E60A35"/>
    <w:rsid w:val="00F953F0"/>
    <w:rsid w:val="00FD5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317157"/>
  <w15:chartTrackingRefBased/>
  <w15:docId w15:val="{7C1CB880-151F-410A-A449-7AD0502E2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1266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1266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1266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1266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1266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1266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1266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1266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1266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1266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1266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1266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1266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1266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1266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1266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1266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1266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1266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126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1266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1266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1266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1266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1266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1266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1266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1266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12667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unhideWhenUsed/>
    <w:rsid w:val="009B1A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CA"/>
      <w14:ligatures w14:val="none"/>
    </w:rPr>
  </w:style>
  <w:style w:type="table" w:styleId="TableGrid">
    <w:name w:val="Table Grid"/>
    <w:basedOn w:val="TableNormal"/>
    <w:uiPriority w:val="39"/>
    <w:rsid w:val="008137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06D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06D2B"/>
  </w:style>
  <w:style w:type="paragraph" w:styleId="Footer">
    <w:name w:val="footer"/>
    <w:basedOn w:val="Normal"/>
    <w:link w:val="FooterChar"/>
    <w:uiPriority w:val="99"/>
    <w:unhideWhenUsed/>
    <w:rsid w:val="00306D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06D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757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0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9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85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8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27</Pages>
  <Words>1015</Words>
  <Characters>5792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Concordia University</Company>
  <LinksUpToDate>false</LinksUpToDate>
  <CharactersWithSpaces>6794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Jennifer Donnini</dc:creator>
  <cp:keywords/>
  <dc:description/>
  <cp:lastModifiedBy>Jennifer Donnini</cp:lastModifiedBy>
  <cp:revision>8</cp:revision>
  <dcterms:created xsi:type="dcterms:W3CDTF">2024-06-03T19:02:00Z</dcterms:created>
  <dcterms:modified xsi:type="dcterms:W3CDTF">2025-05-08T14:27:00Z</dcterms:modified>
</cp:coreProperties>
</file>